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spacing w:line="560" w:lineRule="exact"/>
        <w:ind w:right="0" w:rightChars="0"/>
        <w:jc w:val="center"/>
        <w:textAlignment w:val="auto"/>
        <w:outlineLvl w:val="0"/>
        <w:rPr>
          <w:rFonts w:eastAsia="方正小标宋简体"/>
          <w:bCs/>
          <w:color w:val="auto"/>
          <w:kern w:val="44"/>
          <w:sz w:val="44"/>
          <w:szCs w:val="44"/>
          <w:highlight w:val="none"/>
        </w:rPr>
      </w:pPr>
      <w:bookmarkStart w:id="0" w:name="_GoBack"/>
      <w:bookmarkEnd w:id="0"/>
      <w:r>
        <w:rPr>
          <w:rFonts w:hint="eastAsia" w:ascii="方正小标宋简体" w:eastAsia="方正小标宋简体" w:cs="方正小标宋简体"/>
          <w:bCs/>
          <w:color w:val="auto"/>
          <w:kern w:val="44"/>
          <w:sz w:val="44"/>
          <w:szCs w:val="44"/>
          <w:highlight w:val="none"/>
          <w:lang w:eastAsia="zh-CN" w:bidi="ar"/>
        </w:rPr>
        <w:t>合全药业5号门蒸汽地埋管维修工程</w:t>
      </w:r>
      <w:r>
        <w:rPr>
          <w:rFonts w:hint="eastAsia" w:ascii="方正小标宋简体" w:eastAsia="方正小标宋简体" w:cs="方正小标宋简体"/>
          <w:bCs/>
          <w:color w:val="auto"/>
          <w:kern w:val="44"/>
          <w:sz w:val="44"/>
          <w:szCs w:val="44"/>
          <w:highlight w:val="none"/>
          <w:lang w:bidi="ar"/>
        </w:rPr>
        <w:t>招标公告</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江苏中和信工程咨询有限公司受常州滨江供热管网有限公司的委托，就其</w:t>
      </w:r>
      <w:r>
        <w:rPr>
          <w:rFonts w:hint="eastAsia" w:ascii="仿宋_GB2312" w:hAnsi="仿宋_GB2312" w:eastAsia="仿宋_GB2312" w:cs="仿宋_GB2312"/>
          <w:bCs/>
          <w:color w:val="auto"/>
          <w:sz w:val="32"/>
          <w:szCs w:val="32"/>
          <w:highlight w:val="none"/>
          <w:lang w:eastAsia="zh-CN" w:bidi="ar"/>
        </w:rPr>
        <w:t>合全药业5号门蒸汽地埋管维修工程</w:t>
      </w:r>
      <w:r>
        <w:rPr>
          <w:rFonts w:hint="eastAsia" w:ascii="仿宋_GB2312" w:hAnsi="仿宋_GB2312" w:eastAsia="仿宋_GB2312" w:cs="仿宋_GB2312"/>
          <w:bCs/>
          <w:color w:val="auto"/>
          <w:sz w:val="32"/>
          <w:szCs w:val="32"/>
          <w:highlight w:val="none"/>
          <w:lang w:bidi="ar"/>
        </w:rPr>
        <w:t>进行公开招标。现邀请符合条件的投标人参加本次公开招标，有关事项的具体内容公告如下</w:t>
      </w:r>
      <w:r>
        <w:rPr>
          <w:rFonts w:hint="eastAsia" w:ascii="仿宋_GB2312" w:hAnsi="仿宋_GB2312" w:eastAsia="仿宋_GB2312" w:cs="仿宋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一、招标项目基本情况</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项目编号</w:t>
      </w:r>
      <w:r>
        <w:rPr>
          <w:rFonts w:hint="eastAsia" w:ascii="仿宋_GB2312" w:hAnsi="仿宋_GB2312" w:eastAsia="仿宋_GB2312" w:cs="仿宋_GB2312"/>
          <w:bCs/>
          <w:color w:val="auto"/>
          <w:sz w:val="32"/>
          <w:szCs w:val="32"/>
          <w:highlight w:val="none"/>
          <w:lang w:eastAsia="zh-CN" w:bidi="ar"/>
        </w:rPr>
        <w:t>：ZHX-GK2024-024</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项目名称</w:t>
      </w:r>
      <w:r>
        <w:rPr>
          <w:rFonts w:hint="eastAsia" w:ascii="仿宋_GB2312" w:hAnsi="仿宋_GB2312" w:eastAsia="仿宋_GB2312" w:cs="仿宋_GB2312"/>
          <w:bCs/>
          <w:color w:val="auto"/>
          <w:sz w:val="32"/>
          <w:szCs w:val="32"/>
          <w:highlight w:val="none"/>
          <w:lang w:eastAsia="zh-CN" w:bidi="ar"/>
        </w:rPr>
        <w:t>：合全药业5号门蒸汽地埋管维修工程</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项目地点</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常州市新北区。</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招标范围</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图纸及工程量清单范围内的全部工程。</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最高限价（招标控制价）</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人民币</w:t>
      </w:r>
      <w:r>
        <w:rPr>
          <w:rFonts w:hint="eastAsia" w:ascii="仿宋_GB2312" w:hAnsi="仿宋_GB2312" w:eastAsia="仿宋_GB2312" w:cs="仿宋_GB2312"/>
          <w:bCs/>
          <w:color w:val="auto"/>
          <w:sz w:val="32"/>
          <w:szCs w:val="32"/>
          <w:highlight w:val="none"/>
          <w:lang w:eastAsia="zh-CN" w:bidi="ar"/>
        </w:rPr>
        <w:t>210749.98元</w:t>
      </w:r>
      <w:r>
        <w:rPr>
          <w:rFonts w:hint="eastAsia" w:ascii="仿宋_GB2312" w:hAnsi="仿宋_GB2312" w:eastAsia="仿宋_GB2312" w:cs="仿宋_GB2312"/>
          <w:bCs/>
          <w:color w:val="auto"/>
          <w:sz w:val="32"/>
          <w:szCs w:val="32"/>
          <w:highlight w:val="none"/>
          <w:lang w:bidi="ar"/>
        </w:rPr>
        <w:t>，投标综合单价不得超过招标控制价综合单价，投标报价总价不得超过招标文件规定的最高投标限价，否则做无效投标处理。</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合同履行期限</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val="en-US" w:eastAsia="zh-CN" w:bidi="ar"/>
        </w:rPr>
        <w:t>15日历天</w:t>
      </w:r>
      <w:r>
        <w:rPr>
          <w:rFonts w:hint="eastAsia" w:ascii="仿宋_GB2312" w:hAnsi="仿宋_GB2312" w:eastAsia="仿宋_GB2312" w:cs="仿宋_GB2312"/>
          <w:bCs/>
          <w:color w:val="auto"/>
          <w:sz w:val="32"/>
          <w:szCs w:val="32"/>
          <w:highlight w:val="none"/>
          <w:lang w:bidi="ar"/>
        </w:rPr>
        <w:t>。</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eastAsia="黑体"/>
          <w:bCs/>
          <w:color w:val="auto"/>
          <w:sz w:val="32"/>
          <w:szCs w:val="32"/>
          <w:highlight w:val="none"/>
          <w:lang w:eastAsia="zh-CN"/>
        </w:rPr>
      </w:pPr>
      <w:r>
        <w:rPr>
          <w:rFonts w:hint="eastAsia" w:ascii="黑体" w:hAnsi="宋体" w:eastAsia="黑体" w:cs="黑体"/>
          <w:bCs/>
          <w:color w:val="auto"/>
          <w:sz w:val="32"/>
          <w:szCs w:val="32"/>
          <w:highlight w:val="none"/>
          <w:lang w:bidi="ar"/>
        </w:rPr>
        <w:t>二、申请人的资格要求</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lang w:eastAsia="zh-CN" w:bidi="ar"/>
        </w:rPr>
      </w:pPr>
      <w:r>
        <w:rPr>
          <w:rFonts w:hint="eastAsia" w:ascii="楷体_GB2312" w:hAnsi="楷体_GB2312" w:eastAsia="楷体_GB2312" w:cs="楷体_GB2312"/>
          <w:bCs/>
          <w:color w:val="auto"/>
          <w:sz w:val="32"/>
          <w:szCs w:val="32"/>
          <w:highlight w:val="none"/>
          <w:lang w:bidi="ar"/>
        </w:rPr>
        <w:t>1</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满足以下规定</w:t>
      </w:r>
      <w:r>
        <w:rPr>
          <w:rFonts w:hint="eastAsia" w:ascii="楷体_GB2312" w:hAnsi="楷体_GB2312" w:eastAsia="楷体_GB2312" w:cs="楷体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（1）具有独立承担民事责任的能力法人或其他组织；</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（2）具有良好的商业信誉和健全的财务会计制度；</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（3）具有履行合同所必需的设备和专业技术能力；</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（4）有依法缴纳税收和社会保障资金的良好记录；</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（5）参加招投标活动前三年内，在经营活动中没有重大违法记录；</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（6）未被“信用中国”网站（www.creditchina．gov.cn）列入失信被执行人、重大税收违法案件当事人名单，在“中国裁判文书网”无行贿记录证明（以评标开始后现场查询结果为准）； </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（7）单位负责人为同一人或者存在直接控股、管理关系的不同投标人（包含法定代表人为同一个人的两个及两个以上法人，母公司、全资子公司及其控股公司），不得参加同一合同项下的招投标活动；</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（8）本项目采用资格后审，开标后对投标人进行资格审查。</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（9）工程项目投标中不良行为的认定和处理办法按常建规〔2010〕13号文执行。</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（10）法律、行政法规规定的其他条件。</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2</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本项目的特定资格要求</w:t>
      </w:r>
      <w:r>
        <w:rPr>
          <w:rFonts w:hint="eastAsia" w:ascii="仿宋_GB2312" w:hAnsi="仿宋_GB2312" w:eastAsia="仿宋_GB2312" w:cs="仿宋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企业需同时具备①市政公用工程施工总承包三级及以上；②有效期内的《中华人民共和国特种设备安装改造维修许可证（压力管道）》或有效期内的《中华人民共和国特种设备安装改造修理许可证（压力管道）》或有效期内的《中华人民共和国特种设备生产许可证》 （许可级别GB2或GB2（1）或 GB2（2））证书（资质）；</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（2）项目负责人具有市政公用工程二级（含）及以上注册建造师资格。</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lang w:bidi="ar"/>
        </w:rPr>
      </w:pPr>
      <w:r>
        <w:rPr>
          <w:rFonts w:hint="eastAsia" w:ascii="楷体_GB2312" w:hAnsi="楷体_GB2312" w:eastAsia="楷体_GB2312" w:cs="楷体_GB2312"/>
          <w:bCs/>
          <w:color w:val="auto"/>
          <w:sz w:val="32"/>
          <w:szCs w:val="32"/>
          <w:highlight w:val="none"/>
          <w:lang w:val="en-US" w:eastAsia="zh-CN" w:bidi="ar"/>
        </w:rPr>
        <w:t>3</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本项目接受联合体投标。</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共同联合体投标协议，且联合体主办方必须为满足招标公告具有市政公用工程施工总承包资质要求的一方（以下简称为 “联合体主办方”），且联合体成员不能同时参加两个或两个以上联合体投标，如果出现这种情况，与此有关的各联合体的投标文件将被拒绝。被授权委托人、注册建造师必须为联合体主办方人员。</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三、获取招标文件</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bidi="ar"/>
        </w:rPr>
        <w:t>1</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报名时间</w:t>
      </w:r>
      <w:r>
        <w:rPr>
          <w:rFonts w:hint="eastAsia" w:ascii="楷体_GB2312" w:hAnsi="楷体_GB2312" w:eastAsia="楷体_GB2312" w:cs="楷体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2024年8月2日至2024年8月8日17：00</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本公告发布网站为</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常州国家高新区管委会（新北区人民政府）网www.cznd.gov.cn、</w:t>
      </w:r>
      <w:r>
        <w:rPr>
          <w:rFonts w:hint="eastAsia" w:ascii="仿宋_GB2312" w:hAnsi="仿宋_GB2312" w:eastAsia="仿宋_GB2312" w:cs="仿宋_GB2312"/>
          <w:bCs/>
          <w:color w:val="auto"/>
          <w:sz w:val="32"/>
          <w:szCs w:val="32"/>
          <w:highlight w:val="none"/>
          <w:lang w:eastAsia="zh-CN" w:bidi="ar"/>
        </w:rPr>
        <w:t>江苏中和信工程咨询有限公司网www.jszhx.cn</w:t>
      </w:r>
      <w:r>
        <w:rPr>
          <w:rFonts w:hint="eastAsia" w:ascii="仿宋_GB2312" w:hAnsi="仿宋_GB2312" w:eastAsia="仿宋_GB2312" w:cs="仿宋_GB2312"/>
          <w:bCs/>
          <w:color w:val="auto"/>
          <w:sz w:val="32"/>
          <w:szCs w:val="32"/>
          <w:highlight w:val="none"/>
          <w:lang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bidi="ar"/>
        </w:rPr>
        <w:t>2</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招标文件获取时间</w:t>
      </w:r>
      <w:r>
        <w:rPr>
          <w:rFonts w:hint="eastAsia" w:ascii="楷体_GB2312" w:hAnsi="楷体_GB2312" w:eastAsia="楷体_GB2312" w:cs="楷体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2024年8月2日至2024年8月8日17：00</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bidi="ar"/>
        </w:rPr>
        <w:t>3</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招标文件获取方式</w:t>
      </w:r>
      <w:r>
        <w:rPr>
          <w:rFonts w:hint="eastAsia" w:ascii="楷体_GB2312" w:hAnsi="楷体_GB2312" w:eastAsia="楷体_GB2312" w:cs="楷体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val="en-US" w:eastAsia="zh-CN" w:bidi="ar"/>
        </w:rPr>
        <w:t>3</w:t>
      </w:r>
      <w:r>
        <w:rPr>
          <w:rFonts w:hint="eastAsia" w:ascii="仿宋_GB2312" w:hAnsi="仿宋_GB2312" w:eastAsia="仿宋_GB2312" w:cs="仿宋_GB2312"/>
          <w:bCs/>
          <w:color w:val="auto"/>
          <w:sz w:val="32"/>
          <w:szCs w:val="32"/>
          <w:highlight w:val="none"/>
          <w:lang w:bidi="ar"/>
        </w:rPr>
        <w:t>.</w:t>
      </w:r>
      <w:r>
        <w:rPr>
          <w:rFonts w:hint="eastAsia" w:ascii="仿宋_GB2312" w:hAnsi="仿宋_GB2312" w:eastAsia="仿宋_GB2312" w:cs="仿宋_GB2312"/>
          <w:bCs/>
          <w:color w:val="auto"/>
          <w:sz w:val="32"/>
          <w:szCs w:val="32"/>
          <w:highlight w:val="none"/>
          <w:lang w:val="en-US" w:eastAsia="zh-CN" w:bidi="ar"/>
        </w:rPr>
        <w:t>1</w:t>
      </w:r>
      <w:r>
        <w:rPr>
          <w:rFonts w:hint="eastAsia" w:ascii="仿宋_GB2312" w:hAnsi="仿宋_GB2312" w:eastAsia="仿宋_GB2312" w:cs="仿宋_GB2312"/>
          <w:bCs/>
          <w:color w:val="auto"/>
          <w:sz w:val="32"/>
          <w:szCs w:val="32"/>
          <w:highlight w:val="none"/>
          <w:lang w:bidi="ar"/>
        </w:rPr>
        <w:t>网上获取。</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val="en-US" w:eastAsia="zh-CN" w:bidi="ar"/>
        </w:rPr>
        <w:t>3</w:t>
      </w:r>
      <w:r>
        <w:rPr>
          <w:rFonts w:hint="eastAsia" w:ascii="仿宋_GB2312" w:hAnsi="仿宋_GB2312" w:eastAsia="仿宋_GB2312" w:cs="仿宋_GB2312"/>
          <w:bCs/>
          <w:color w:val="auto"/>
          <w:sz w:val="32"/>
          <w:szCs w:val="32"/>
          <w:highlight w:val="none"/>
          <w:lang w:bidi="ar"/>
        </w:rPr>
        <w:t>.</w:t>
      </w:r>
      <w:r>
        <w:rPr>
          <w:rFonts w:hint="eastAsia" w:ascii="仿宋_GB2312" w:hAnsi="仿宋_GB2312" w:eastAsia="仿宋_GB2312" w:cs="仿宋_GB2312"/>
          <w:bCs/>
          <w:color w:val="auto"/>
          <w:sz w:val="32"/>
          <w:szCs w:val="32"/>
          <w:highlight w:val="none"/>
          <w:lang w:val="en-US" w:eastAsia="zh-CN" w:bidi="ar"/>
        </w:rPr>
        <w:t>2</w:t>
      </w:r>
      <w:r>
        <w:rPr>
          <w:rFonts w:hint="eastAsia" w:ascii="仿宋_GB2312" w:hAnsi="仿宋_GB2312" w:eastAsia="仿宋_GB2312" w:cs="仿宋_GB2312"/>
          <w:bCs/>
          <w:color w:val="auto"/>
          <w:sz w:val="32"/>
          <w:szCs w:val="32"/>
          <w:highlight w:val="none"/>
          <w:lang w:bidi="ar"/>
        </w:rPr>
        <w:t>需提供以下资料</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（一份加盖公章）</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w:t>
      </w:r>
      <w:r>
        <w:rPr>
          <w:rFonts w:hint="eastAsia" w:ascii="仿宋_GB2312" w:hAnsi="仿宋_GB2312" w:eastAsia="仿宋_GB2312" w:cs="仿宋_GB2312"/>
          <w:bCs/>
          <w:color w:val="auto"/>
          <w:sz w:val="32"/>
          <w:szCs w:val="32"/>
          <w:highlight w:val="none"/>
          <w:lang w:eastAsia="zh-CN" w:bidi="ar"/>
        </w:rPr>
        <w:t>投标报名表</w:t>
      </w:r>
      <w:r>
        <w:rPr>
          <w:rFonts w:hint="eastAsia" w:ascii="仿宋_GB2312" w:hAnsi="仿宋_GB2312" w:eastAsia="仿宋_GB2312" w:cs="仿宋_GB2312"/>
          <w:bCs/>
          <w:color w:val="auto"/>
          <w:sz w:val="32"/>
          <w:szCs w:val="32"/>
          <w:highlight w:val="none"/>
          <w:lang w:bidi="ar"/>
        </w:rPr>
        <w:t>（格式见公告附件）</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eastAsia="zh-CN" w:bidi="ar"/>
        </w:rPr>
        <w:t>各投标单位把填好的投标报名表（并加盖公章，原件扫描件），在报名截止时间前发送到</w:t>
      </w:r>
      <w:r>
        <w:rPr>
          <w:rFonts w:hint="eastAsia" w:ascii="仿宋_GB2312" w:hAnsi="仿宋_GB2312" w:eastAsia="仿宋_GB2312" w:cs="仿宋_GB2312"/>
          <w:bCs/>
          <w:color w:val="auto"/>
          <w:sz w:val="32"/>
          <w:szCs w:val="32"/>
          <w:highlight w:val="none"/>
          <w:lang w:val="en-US" w:eastAsia="zh-CN" w:bidi="ar"/>
        </w:rPr>
        <w:t>419634016@qq</w:t>
      </w:r>
      <w:r>
        <w:rPr>
          <w:rFonts w:hint="eastAsia" w:ascii="仿宋_GB2312" w:hAnsi="仿宋_GB2312" w:eastAsia="仿宋_GB2312" w:cs="仿宋_GB2312"/>
          <w:bCs/>
          <w:color w:val="auto"/>
          <w:sz w:val="32"/>
          <w:szCs w:val="32"/>
          <w:highlight w:val="none"/>
          <w:lang w:eastAsia="zh-CN" w:bidi="ar"/>
        </w:rPr>
        <w:t>．com邮箱，邮件名称为“项目全称+投标单位全称”，在报名截止日以邮箱接收到的报名表确认投标单位。递交投标文件时同时提交投标报名表原件。以邮箱收到的投标申请资料时间为准，逾期不予受理。</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bidi="ar"/>
        </w:rPr>
        <w:t>4</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相关费用</w:t>
      </w:r>
      <w:r>
        <w:rPr>
          <w:rFonts w:hint="eastAsia" w:ascii="楷体_GB2312" w:hAnsi="楷体_GB2312" w:eastAsia="楷体_GB2312" w:cs="楷体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（1）招标文件资料费</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人民币300元整。</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招标文件资料费发票由代理机构开具；开票方式</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开标后10日联系江苏中和信工程咨询有限公司开取发票。开票联系方式</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0519-88169102</w:t>
      </w:r>
      <w:r>
        <w:rPr>
          <w:rFonts w:hint="eastAsia" w:ascii="仿宋_GB2312" w:hAnsi="仿宋_GB2312" w:eastAsia="仿宋_GB2312" w:cs="仿宋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四、提交投标文件截止时间、开标时间和地点</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时间</w:t>
      </w:r>
      <w:r>
        <w:rPr>
          <w:rFonts w:hint="eastAsia" w:ascii="仿宋_GB2312" w:hAnsi="仿宋_GB2312" w:eastAsia="仿宋_GB2312" w:cs="仿宋_GB2312"/>
          <w:bCs/>
          <w:color w:val="auto"/>
          <w:sz w:val="32"/>
          <w:szCs w:val="32"/>
          <w:highlight w:val="none"/>
          <w:lang w:eastAsia="zh-CN" w:bidi="ar"/>
        </w:rPr>
        <w:t>：2024年8月13日14点00分</w:t>
      </w:r>
      <w:r>
        <w:rPr>
          <w:rFonts w:hint="eastAsia" w:ascii="仿宋_GB2312" w:hAnsi="仿宋_GB2312" w:eastAsia="仿宋_GB2312" w:cs="仿宋_GB2312"/>
          <w:bCs/>
          <w:color w:val="auto"/>
          <w:sz w:val="32"/>
          <w:szCs w:val="32"/>
          <w:highlight w:val="none"/>
          <w:lang w:bidi="ar"/>
        </w:rPr>
        <w:t>（北京时间）</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地点</w:t>
      </w:r>
      <w:r>
        <w:rPr>
          <w:rFonts w:hint="eastAsia" w:ascii="仿宋_GB2312" w:hAnsi="仿宋_GB2312" w:eastAsia="仿宋_GB2312" w:cs="仿宋_GB2312"/>
          <w:bCs/>
          <w:color w:val="auto"/>
          <w:sz w:val="32"/>
          <w:szCs w:val="32"/>
          <w:highlight w:val="none"/>
          <w:lang w:eastAsia="zh-CN" w:bidi="ar"/>
        </w:rPr>
        <w:t>：江苏中和信工程咨询有限公司（常州市天宁区晋陵北路1号新天地商业广场A座16楼会议室）</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五、公告期限</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自本公告发布之日起5个工作日。</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六、其他补充事宜</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bidi="ar"/>
        </w:rPr>
        <w:t>1</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澄清及答疑</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（1）本项目不集中组织现场勘察，投标人如有需要，可自行考察现场。对招标文件需要进行澄清或有异议的投标人，请将疑问于</w:t>
      </w:r>
      <w:r>
        <w:rPr>
          <w:rFonts w:hint="eastAsia" w:ascii="仿宋_GB2312" w:hAnsi="仿宋_GB2312" w:eastAsia="仿宋_GB2312" w:cs="仿宋_GB2312"/>
          <w:bCs/>
          <w:color w:val="auto"/>
          <w:sz w:val="32"/>
          <w:szCs w:val="32"/>
          <w:highlight w:val="none"/>
          <w:lang w:eastAsia="zh-CN" w:bidi="ar"/>
        </w:rPr>
        <w:t>2024年8月8日17：00</w:t>
      </w:r>
      <w:r>
        <w:rPr>
          <w:rFonts w:hint="eastAsia" w:ascii="仿宋_GB2312" w:hAnsi="仿宋_GB2312" w:eastAsia="仿宋_GB2312" w:cs="仿宋_GB2312"/>
          <w:bCs/>
          <w:color w:val="auto"/>
          <w:sz w:val="32"/>
          <w:szCs w:val="32"/>
          <w:highlight w:val="none"/>
          <w:lang w:bidi="ar"/>
        </w:rPr>
        <w:t>前以邮件形式（加盖公章）</w:t>
      </w:r>
      <w:r>
        <w:rPr>
          <w:rFonts w:hint="eastAsia" w:ascii="仿宋_GB2312" w:hAnsi="仿宋_GB2312" w:eastAsia="仿宋_GB2312" w:cs="仿宋_GB2312"/>
          <w:bCs/>
          <w:color w:val="auto"/>
          <w:sz w:val="32"/>
          <w:szCs w:val="32"/>
          <w:highlight w:val="none"/>
          <w:lang w:bidi="ar"/>
        </w:rPr>
        <w:fldChar w:fldCharType="begin"/>
      </w:r>
      <w:r>
        <w:rPr>
          <w:rFonts w:hint="eastAsia" w:ascii="仿宋_GB2312" w:hAnsi="仿宋_GB2312" w:eastAsia="仿宋_GB2312" w:cs="仿宋_GB2312"/>
          <w:bCs/>
          <w:color w:val="auto"/>
          <w:sz w:val="32"/>
          <w:szCs w:val="32"/>
          <w:highlight w:val="none"/>
          <w:lang w:bidi="ar"/>
        </w:rPr>
        <w:instrText xml:space="preserve"> HYPERLINK "mailto:发送至邮箱1772646303@qq.com" </w:instrText>
      </w:r>
      <w:r>
        <w:rPr>
          <w:rFonts w:hint="eastAsia" w:ascii="仿宋_GB2312" w:hAnsi="仿宋_GB2312" w:eastAsia="仿宋_GB2312" w:cs="仿宋_GB2312"/>
          <w:bCs/>
          <w:color w:val="auto"/>
          <w:sz w:val="32"/>
          <w:szCs w:val="32"/>
          <w:highlight w:val="none"/>
          <w:lang w:bidi="ar"/>
        </w:rPr>
        <w:fldChar w:fldCharType="separate"/>
      </w:r>
      <w:r>
        <w:rPr>
          <w:rFonts w:hint="eastAsia" w:ascii="仿宋_GB2312" w:hAnsi="仿宋_GB2312" w:eastAsia="仿宋_GB2312" w:cs="仿宋_GB2312"/>
          <w:bCs/>
          <w:color w:val="auto"/>
          <w:sz w:val="32"/>
          <w:szCs w:val="32"/>
          <w:highlight w:val="none"/>
          <w:lang w:bidi="ar"/>
        </w:rPr>
        <w:t>发送至邮箱</w:t>
      </w:r>
      <w:r>
        <w:rPr>
          <w:rFonts w:hint="eastAsia" w:ascii="仿宋_GB2312" w:hAnsi="仿宋_GB2312" w:eastAsia="仿宋_GB2312" w:cs="仿宋_GB2312"/>
          <w:bCs/>
          <w:color w:val="auto"/>
          <w:sz w:val="32"/>
          <w:szCs w:val="32"/>
          <w:highlight w:val="none"/>
          <w:lang w:eastAsia="zh-CN" w:bidi="ar"/>
        </w:rPr>
        <w:t>419634016</w:t>
      </w:r>
      <w:r>
        <w:rPr>
          <w:rFonts w:hint="eastAsia" w:ascii="仿宋_GB2312" w:hAnsi="仿宋_GB2312" w:eastAsia="仿宋_GB2312" w:cs="仿宋_GB2312"/>
          <w:bCs/>
          <w:color w:val="auto"/>
          <w:sz w:val="32"/>
          <w:szCs w:val="32"/>
          <w:highlight w:val="none"/>
          <w:lang w:bidi="ar"/>
        </w:rPr>
        <w:t>@qq</w:t>
      </w:r>
      <w:r>
        <w:rPr>
          <w:rFonts w:hint="eastAsia" w:ascii="仿宋_GB2312" w:hAnsi="仿宋_GB2312" w:eastAsia="仿宋_GB2312" w:cs="仿宋_GB2312"/>
          <w:bCs/>
          <w:color w:val="auto"/>
          <w:sz w:val="32"/>
          <w:szCs w:val="32"/>
          <w:highlight w:val="none"/>
          <w:lang w:val="en-US" w:eastAsia="zh-CN" w:bidi="ar"/>
        </w:rPr>
        <w:t>.</w:t>
      </w:r>
      <w:r>
        <w:rPr>
          <w:rFonts w:hint="eastAsia" w:ascii="仿宋_GB2312" w:hAnsi="仿宋_GB2312" w:eastAsia="仿宋_GB2312" w:cs="仿宋_GB2312"/>
          <w:bCs/>
          <w:color w:val="auto"/>
          <w:sz w:val="32"/>
          <w:szCs w:val="32"/>
          <w:highlight w:val="none"/>
          <w:lang w:bidi="ar"/>
        </w:rPr>
        <w:t>com</w:t>
      </w:r>
      <w:r>
        <w:rPr>
          <w:rFonts w:hint="eastAsia" w:ascii="仿宋_GB2312" w:hAnsi="仿宋_GB2312" w:eastAsia="仿宋_GB2312" w:cs="仿宋_GB2312"/>
          <w:bCs/>
          <w:color w:val="auto"/>
          <w:sz w:val="32"/>
          <w:szCs w:val="32"/>
          <w:highlight w:val="none"/>
          <w:lang w:bidi="ar"/>
        </w:rPr>
        <w:fldChar w:fldCharType="end"/>
      </w:r>
      <w:r>
        <w:rPr>
          <w:rFonts w:hint="eastAsia" w:ascii="仿宋_GB2312" w:hAnsi="仿宋_GB2312" w:eastAsia="仿宋_GB2312" w:cs="仿宋_GB2312"/>
          <w:bCs/>
          <w:color w:val="auto"/>
          <w:sz w:val="32"/>
          <w:szCs w:val="32"/>
          <w:highlight w:val="none"/>
          <w:lang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（2）有关本次招标的事项若存在变更或修改，招标代理机构将通过补充或更正形式在网站上发布，因未能及时了解相关最新信息所引起的投标失误责任由投标人自负。</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lang w:bidi="ar"/>
        </w:rPr>
      </w:pPr>
      <w:r>
        <w:rPr>
          <w:rFonts w:hint="eastAsia" w:ascii="楷体_GB2312" w:hAnsi="楷体_GB2312" w:eastAsia="楷体_GB2312" w:cs="楷体_GB2312"/>
          <w:bCs/>
          <w:color w:val="auto"/>
          <w:sz w:val="32"/>
          <w:szCs w:val="32"/>
          <w:highlight w:val="none"/>
          <w:lang w:bidi="ar"/>
        </w:rPr>
        <w:t>2</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投标保证金有关事项</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val="en-US" w:eastAsia="zh-CN" w:bidi="ar"/>
        </w:rPr>
        <w:t>2</w:t>
      </w:r>
      <w:r>
        <w:rPr>
          <w:rFonts w:hint="eastAsia" w:ascii="仿宋_GB2312" w:hAnsi="仿宋_GB2312" w:eastAsia="仿宋_GB2312" w:cs="仿宋_GB2312"/>
          <w:bCs/>
          <w:color w:val="auto"/>
          <w:sz w:val="32"/>
          <w:szCs w:val="32"/>
          <w:highlight w:val="none"/>
          <w:lang w:bidi="ar"/>
        </w:rPr>
        <w:t>.1投标人在递交投标文件的同时，应按招标公告规定的金额递交投标保证金。联合体投标的，其投标保证金由牵头人递交，并应符合招标公告的规定。投标人应充分考虑投标保证金在途时间，确保投标保证金在</w:t>
      </w:r>
      <w:r>
        <w:rPr>
          <w:rFonts w:hint="eastAsia" w:ascii="仿宋_GB2312" w:hAnsi="仿宋_GB2312" w:eastAsia="仿宋_GB2312" w:cs="仿宋_GB2312"/>
          <w:bCs/>
          <w:color w:val="auto"/>
          <w:sz w:val="32"/>
          <w:szCs w:val="32"/>
          <w:highlight w:val="none"/>
          <w:lang w:eastAsia="zh-CN" w:bidi="ar"/>
        </w:rPr>
        <w:t>2024年8月12日16：00前</w:t>
      </w:r>
      <w:r>
        <w:rPr>
          <w:rFonts w:hint="eastAsia" w:ascii="仿宋_GB2312" w:hAnsi="仿宋_GB2312" w:eastAsia="仿宋_GB2312" w:cs="仿宋_GB2312"/>
          <w:bCs/>
          <w:color w:val="auto"/>
          <w:sz w:val="32"/>
          <w:szCs w:val="32"/>
          <w:highlight w:val="none"/>
          <w:lang w:bidi="ar"/>
        </w:rPr>
        <w:t>到达投标保证金专用账户。如投标保证金在</w:t>
      </w:r>
      <w:r>
        <w:rPr>
          <w:rFonts w:hint="eastAsia" w:ascii="仿宋_GB2312" w:hAnsi="仿宋_GB2312" w:eastAsia="仿宋_GB2312" w:cs="仿宋_GB2312"/>
          <w:bCs/>
          <w:color w:val="auto"/>
          <w:sz w:val="32"/>
          <w:szCs w:val="32"/>
          <w:highlight w:val="none"/>
          <w:lang w:eastAsia="zh-CN" w:bidi="ar"/>
        </w:rPr>
        <w:t>2024年8月12日16：00前</w:t>
      </w:r>
      <w:r>
        <w:rPr>
          <w:rFonts w:hint="eastAsia" w:ascii="仿宋_GB2312" w:hAnsi="仿宋_GB2312" w:eastAsia="仿宋_GB2312" w:cs="仿宋_GB2312"/>
          <w:bCs/>
          <w:color w:val="auto"/>
          <w:sz w:val="32"/>
          <w:szCs w:val="32"/>
          <w:highlight w:val="none"/>
          <w:lang w:bidi="ar"/>
        </w:rPr>
        <w:t>未到账，作未缴纳投标保证金处理。</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val="en-US" w:eastAsia="zh-CN" w:bidi="ar"/>
        </w:rPr>
        <w:t>2</w:t>
      </w:r>
      <w:r>
        <w:rPr>
          <w:rFonts w:hint="eastAsia" w:ascii="仿宋_GB2312" w:hAnsi="仿宋_GB2312" w:eastAsia="仿宋_GB2312" w:cs="仿宋_GB2312"/>
          <w:bCs/>
          <w:color w:val="auto"/>
          <w:sz w:val="32"/>
          <w:szCs w:val="32"/>
          <w:highlight w:val="none"/>
          <w:lang w:bidi="ar"/>
        </w:rPr>
        <w:t>.2投标保证金递交的要求如下</w:t>
      </w:r>
      <w:r>
        <w:rPr>
          <w:rFonts w:hint="eastAsia" w:ascii="仿宋_GB2312" w:hAnsi="仿宋_GB2312" w:eastAsia="仿宋_GB2312" w:cs="仿宋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（1）投标保证金专用账户</w:t>
      </w:r>
      <w:r>
        <w:rPr>
          <w:rFonts w:hint="eastAsia" w:ascii="仿宋_GB2312" w:hAnsi="仿宋_GB2312" w:eastAsia="仿宋_GB2312" w:cs="仿宋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户名</w:t>
      </w:r>
      <w:r>
        <w:rPr>
          <w:rFonts w:hint="eastAsia" w:ascii="仿宋_GB2312" w:hAnsi="仿宋_GB2312" w:eastAsia="仿宋_GB2312" w:cs="仿宋_GB2312"/>
          <w:bCs/>
          <w:color w:val="auto"/>
          <w:sz w:val="32"/>
          <w:szCs w:val="32"/>
          <w:highlight w:val="none"/>
          <w:lang w:eastAsia="zh-CN" w:bidi="ar"/>
        </w:rPr>
        <w:t>：江苏中和信工程咨询有限公司</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开户银行</w:t>
      </w:r>
      <w:r>
        <w:rPr>
          <w:rFonts w:hint="eastAsia" w:ascii="仿宋_GB2312" w:hAnsi="仿宋_GB2312" w:eastAsia="仿宋_GB2312" w:cs="仿宋_GB2312"/>
          <w:bCs/>
          <w:color w:val="auto"/>
          <w:sz w:val="32"/>
          <w:szCs w:val="32"/>
          <w:highlight w:val="none"/>
          <w:lang w:eastAsia="zh-CN" w:bidi="ar"/>
        </w:rPr>
        <w:t>：中国银行常州天宁支行</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账号</w:t>
      </w:r>
      <w:r>
        <w:rPr>
          <w:rFonts w:hint="eastAsia" w:ascii="仿宋_GB2312" w:hAnsi="仿宋_GB2312" w:eastAsia="仿宋_GB2312" w:cs="仿宋_GB2312"/>
          <w:bCs/>
          <w:color w:val="auto"/>
          <w:sz w:val="32"/>
          <w:szCs w:val="32"/>
          <w:highlight w:val="none"/>
          <w:lang w:eastAsia="zh-CN" w:bidi="ar"/>
        </w:rPr>
        <w:t xml:space="preserve">：545671549901  </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（2）投标保证金金额</w:t>
      </w:r>
      <w:r>
        <w:rPr>
          <w:rFonts w:hint="eastAsia" w:ascii="仿宋_GB2312" w:hAnsi="仿宋_GB2312" w:eastAsia="仿宋_GB2312" w:cs="仿宋_GB2312"/>
          <w:bCs/>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每单位每标段</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人民币</w:t>
      </w:r>
      <w:r>
        <w:rPr>
          <w:rFonts w:hint="eastAsia" w:ascii="仿宋_GB2312" w:hAnsi="仿宋_GB2312" w:eastAsia="仿宋_GB2312" w:cs="仿宋_GB2312"/>
          <w:bCs/>
          <w:color w:val="auto"/>
          <w:sz w:val="32"/>
          <w:szCs w:val="32"/>
          <w:highlight w:val="none"/>
          <w:lang w:val="en-US" w:eastAsia="zh-CN" w:bidi="ar"/>
        </w:rPr>
        <w:t>4000</w:t>
      </w:r>
      <w:r>
        <w:rPr>
          <w:rFonts w:hint="eastAsia" w:ascii="仿宋_GB2312" w:hAnsi="仿宋_GB2312" w:eastAsia="仿宋_GB2312" w:cs="仿宋_GB2312"/>
          <w:bCs/>
          <w:color w:val="auto"/>
          <w:sz w:val="32"/>
          <w:szCs w:val="32"/>
          <w:highlight w:val="none"/>
          <w:lang w:bidi="ar"/>
        </w:rPr>
        <w:t xml:space="preserve">元。 </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（3）投标保证金缴纳方式</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必须在</w:t>
      </w:r>
      <w:r>
        <w:rPr>
          <w:rFonts w:hint="eastAsia" w:ascii="仿宋_GB2312" w:hAnsi="仿宋_GB2312" w:eastAsia="仿宋_GB2312" w:cs="仿宋_GB2312"/>
          <w:bCs/>
          <w:color w:val="auto"/>
          <w:sz w:val="32"/>
          <w:szCs w:val="32"/>
          <w:highlight w:val="none"/>
          <w:lang w:eastAsia="zh-CN" w:bidi="ar"/>
        </w:rPr>
        <w:t>2024年8月12日16：00前</w:t>
      </w:r>
      <w:r>
        <w:rPr>
          <w:rFonts w:hint="eastAsia" w:ascii="仿宋_GB2312" w:hAnsi="仿宋_GB2312" w:eastAsia="仿宋_GB2312" w:cs="仿宋_GB2312"/>
          <w:bCs/>
          <w:color w:val="auto"/>
          <w:sz w:val="32"/>
          <w:szCs w:val="32"/>
          <w:highlight w:val="none"/>
          <w:lang w:bidi="ar"/>
        </w:rPr>
        <w:t>用网上银行等方式（现金除外）自行将保证金从基本账户解进到保证金专用账户。投标单位缴纳的投标保证金务必在用途栏注明工程名称，在资格审查时由投标保证金收款单位核实入账情况，投标人无需更换票据。</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val="en-US" w:eastAsia="zh-CN" w:bidi="ar"/>
        </w:rPr>
        <w:t>2</w:t>
      </w:r>
      <w:r>
        <w:rPr>
          <w:rFonts w:hint="eastAsia" w:ascii="仿宋_GB2312" w:hAnsi="仿宋_GB2312" w:eastAsia="仿宋_GB2312" w:cs="仿宋_GB2312"/>
          <w:bCs/>
          <w:color w:val="auto"/>
          <w:sz w:val="32"/>
          <w:szCs w:val="32"/>
          <w:highlight w:val="none"/>
          <w:lang w:bidi="ar"/>
        </w:rPr>
        <w:t>.3投标保证金的退还</w:t>
      </w:r>
      <w:r>
        <w:rPr>
          <w:rFonts w:hint="eastAsia" w:ascii="仿宋_GB2312" w:hAnsi="仿宋_GB2312" w:eastAsia="仿宋_GB2312" w:cs="仿宋_GB2312"/>
          <w:bCs/>
          <w:color w:val="auto"/>
          <w:sz w:val="32"/>
          <w:szCs w:val="32"/>
          <w:highlight w:val="none"/>
          <w:lang w:val="en-US" w:eastAsia="zh-CN" w:bidi="ar"/>
        </w:rPr>
        <w:t>：</w:t>
      </w:r>
      <w:r>
        <w:rPr>
          <w:rFonts w:hint="eastAsia" w:ascii="仿宋_GB2312" w:hAnsi="仿宋_GB2312" w:eastAsia="仿宋_GB2312" w:cs="仿宋_GB2312"/>
          <w:bCs/>
          <w:color w:val="auto"/>
          <w:sz w:val="32"/>
          <w:szCs w:val="32"/>
          <w:highlight w:val="none"/>
          <w:lang w:bidi="ar"/>
        </w:rPr>
        <w:t>中标人的投标保证金在合同签订后五个工作日内无息退还；其余投标人的投标保证金，在中标公示无异议后五个工作日内无息退还。投标保证金退还至缴纳账户。</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注</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有下列情形之一的</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保证金不予退还</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①在提交投标文件截止时间后到招标文件规定的投标有效期终止之前</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投标人撤回投标文件的</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其保证金将不予退还</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②中标通知书发出后</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中标人放弃中标项目的</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无正当理由不与招标人签订合同的</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在签订合同时向招标人提出附加条件或者更改合同实质性内容的</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或者拒不交纳所要求的履约担保的</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投标保证金不予退还并取消其中标资格</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③投标人涉嫌违法违规或被投诉</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在调查处理期间</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保证金暂不退还</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待调查处理结果明确后按规定处理</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④通过资格审查的投标人放弃投标</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其保证金将不予退还</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⑤法律法规或招标文件规定的其他情形。</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val="en-US" w:eastAsia="zh-CN" w:bidi="ar"/>
        </w:rPr>
        <w:t>2</w:t>
      </w:r>
      <w:r>
        <w:rPr>
          <w:rFonts w:hint="eastAsia" w:ascii="仿宋_GB2312" w:hAnsi="仿宋_GB2312" w:eastAsia="仿宋_GB2312" w:cs="仿宋_GB2312"/>
          <w:bCs/>
          <w:color w:val="auto"/>
          <w:sz w:val="32"/>
          <w:szCs w:val="32"/>
          <w:highlight w:val="none"/>
          <w:lang w:bidi="ar"/>
        </w:rPr>
        <w:t>.</w:t>
      </w:r>
      <w:r>
        <w:rPr>
          <w:rFonts w:hint="eastAsia" w:ascii="仿宋_GB2312" w:hAnsi="仿宋_GB2312" w:eastAsia="仿宋_GB2312" w:cs="仿宋_GB2312"/>
          <w:bCs/>
          <w:color w:val="auto"/>
          <w:sz w:val="32"/>
          <w:szCs w:val="32"/>
          <w:highlight w:val="none"/>
          <w:lang w:val="en-US" w:eastAsia="zh-CN" w:bidi="ar"/>
        </w:rPr>
        <w:t>4</w:t>
      </w:r>
      <w:r>
        <w:rPr>
          <w:rFonts w:hint="eastAsia" w:ascii="仿宋_GB2312" w:hAnsi="仿宋_GB2312" w:eastAsia="仿宋_GB2312" w:cs="仿宋_GB2312"/>
          <w:bCs/>
          <w:color w:val="auto"/>
          <w:sz w:val="32"/>
          <w:szCs w:val="32"/>
          <w:highlight w:val="none"/>
          <w:lang w:bidi="ar"/>
        </w:rPr>
        <w:t>其他按常州市城乡建设局常建〔2019〕231号通知要求执行。</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3</w:t>
      </w:r>
      <w:r>
        <w:rPr>
          <w:rFonts w:hint="eastAsia" w:ascii="楷体_GB2312" w:hAnsi="楷体_GB2312" w:eastAsia="楷体_GB2312" w:cs="楷体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招标文件售后一概不退。投标人一经报名，不得更改单位名称。投标人递交的投标文件概不退还。</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4</w:t>
      </w:r>
      <w:r>
        <w:rPr>
          <w:rFonts w:hint="eastAsia" w:ascii="楷体_GB2312" w:hAnsi="楷体_GB2312" w:eastAsia="楷体_GB2312" w:cs="楷体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本项目不满3家投标，将重新组织招标。</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5</w:t>
      </w:r>
      <w:r>
        <w:rPr>
          <w:rFonts w:hint="eastAsia" w:ascii="楷体_GB2312" w:hAnsi="楷体_GB2312" w:eastAsia="楷体_GB2312" w:cs="楷体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报名成功不代表资格审查通过，投标单位最终资格的确认以招标活动开始后资格审查结果为准。</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七、对本次招标提出询问，请按以下方式联系</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bidi="ar"/>
        </w:rPr>
        <w:t>1</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招标人信息</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名  称</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常州滨江供热管网有限公司</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地  址</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常州市新北区东海路202号</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val="en-US" w:eastAsia="zh-CN" w:bidi="ar"/>
        </w:rPr>
        <w:t>顾女士</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电  话</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0519-85582503</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楷体_GB2312" w:hAnsi="楷体_GB2312" w:eastAsia="楷体_GB2312" w:cs="楷体_GB2312"/>
          <w:bCs/>
          <w:color w:val="auto"/>
          <w:sz w:val="32"/>
          <w:szCs w:val="32"/>
          <w:highlight w:val="none"/>
          <w:lang w:bidi="ar"/>
        </w:rPr>
      </w:pPr>
      <w:r>
        <w:rPr>
          <w:rFonts w:hint="eastAsia" w:ascii="楷体_GB2312" w:hAnsi="楷体_GB2312" w:eastAsia="楷体_GB2312" w:cs="楷体_GB2312"/>
          <w:bCs/>
          <w:color w:val="auto"/>
          <w:sz w:val="32"/>
          <w:szCs w:val="32"/>
          <w:highlight w:val="none"/>
          <w:lang w:bidi="ar"/>
        </w:rPr>
        <w:t>2</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代理机构信息</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名  称</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 xml:space="preserve">江苏中和信工程咨询有限公司 </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地 址</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常州市天宁区晋陵北路1号新天地商业广场A座16楼</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：陆</w:t>
      </w:r>
      <w:r>
        <w:rPr>
          <w:rFonts w:hint="eastAsia" w:ascii="仿宋_GB2312" w:hAnsi="仿宋_GB2312" w:eastAsia="仿宋_GB2312" w:cs="仿宋_GB2312"/>
          <w:bCs/>
          <w:color w:val="auto"/>
          <w:sz w:val="32"/>
          <w:szCs w:val="32"/>
          <w:highlight w:val="none"/>
          <w:lang w:val="en-US" w:eastAsia="zh-CN" w:bidi="ar"/>
        </w:rPr>
        <w:t>女士</w:t>
      </w:r>
      <w:r>
        <w:rPr>
          <w:rFonts w:hint="eastAsia" w:ascii="仿宋_GB2312" w:hAnsi="仿宋_GB2312" w:eastAsia="仿宋_GB2312" w:cs="仿宋_GB2312"/>
          <w:bCs/>
          <w:color w:val="auto"/>
          <w:sz w:val="32"/>
          <w:szCs w:val="32"/>
          <w:highlight w:val="none"/>
          <w:lang w:bidi="ar"/>
        </w:rPr>
        <w:t xml:space="preserve"> </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联系方式</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 xml:space="preserve">0519-88169102 </w:t>
      </w:r>
    </w:p>
    <w:p>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邮  箱</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eastAsia="zh-CN" w:bidi="ar"/>
        </w:rPr>
        <w:fldChar w:fldCharType="begin"/>
      </w:r>
      <w:r>
        <w:rPr>
          <w:rFonts w:hint="eastAsia" w:ascii="仿宋_GB2312" w:hAnsi="仿宋_GB2312" w:eastAsia="仿宋_GB2312" w:cs="仿宋_GB2312"/>
          <w:bCs/>
          <w:color w:val="auto"/>
          <w:sz w:val="32"/>
          <w:szCs w:val="32"/>
          <w:highlight w:val="none"/>
          <w:lang w:eastAsia="zh-CN" w:bidi="ar"/>
        </w:rPr>
        <w:instrText xml:space="preserve"> HYPERLINK "mailto:419634016@qq.com" </w:instrText>
      </w:r>
      <w:r>
        <w:rPr>
          <w:rFonts w:hint="eastAsia" w:ascii="仿宋_GB2312" w:hAnsi="仿宋_GB2312" w:eastAsia="仿宋_GB2312" w:cs="仿宋_GB2312"/>
          <w:bCs/>
          <w:color w:val="auto"/>
          <w:sz w:val="32"/>
          <w:szCs w:val="32"/>
          <w:highlight w:val="none"/>
          <w:lang w:eastAsia="zh-CN" w:bidi="ar"/>
        </w:rPr>
        <w:fldChar w:fldCharType="separate"/>
      </w:r>
      <w:r>
        <w:rPr>
          <w:rFonts w:hint="eastAsia" w:ascii="仿宋_GB2312" w:hAnsi="仿宋_GB2312" w:eastAsia="仿宋_GB2312" w:cs="仿宋_GB2312"/>
          <w:bCs/>
          <w:color w:val="auto"/>
          <w:sz w:val="32"/>
          <w:szCs w:val="32"/>
          <w:highlight w:val="none"/>
          <w:lang w:eastAsia="zh-CN" w:bidi="ar"/>
        </w:rPr>
        <w:t>419634016</w:t>
      </w:r>
      <w:r>
        <w:rPr>
          <w:rFonts w:hint="eastAsia" w:ascii="仿宋_GB2312" w:hAnsi="仿宋_GB2312" w:eastAsia="仿宋_GB2312" w:cs="仿宋_GB2312"/>
          <w:bCs/>
          <w:color w:val="auto"/>
          <w:sz w:val="32"/>
          <w:szCs w:val="32"/>
          <w:highlight w:val="none"/>
          <w:lang w:bidi="ar"/>
        </w:rPr>
        <w:t>@qq.com</w:t>
      </w:r>
      <w:r>
        <w:rPr>
          <w:rFonts w:hint="eastAsia" w:ascii="仿宋_GB2312" w:hAnsi="仿宋_GB2312" w:eastAsia="仿宋_GB2312" w:cs="仿宋_GB2312"/>
          <w:bCs/>
          <w:color w:val="auto"/>
          <w:sz w:val="32"/>
          <w:szCs w:val="32"/>
          <w:highlight w:val="none"/>
          <w:lang w:eastAsia="zh-CN" w:bidi="ar"/>
        </w:rPr>
        <w:fldChar w:fldCharType="end"/>
      </w:r>
    </w:p>
    <w:p>
      <w:pPr>
        <w:pStyle w:val="8"/>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r>
        <w:rPr>
          <w:rFonts w:hint="eastAsia" w:ascii="仿宋_GB2312" w:hAnsi="仿宋_GB2312" w:eastAsia="仿宋_GB2312" w:cs="仿宋_GB2312"/>
          <w:bCs/>
          <w:color w:val="auto"/>
          <w:kern w:val="2"/>
          <w:sz w:val="32"/>
          <w:szCs w:val="32"/>
          <w:highlight w:val="none"/>
          <w:lang w:val="en-US" w:eastAsia="zh-CN" w:bidi="ar"/>
        </w:rPr>
        <w:t>上述个人信息由于工作需要经机构同意对外公布</w:t>
      </w: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hAnsi="仿宋_GB2312" w:eastAsia="仿宋_GB2312" w:cs="仿宋_GB2312"/>
          <w:bCs/>
          <w:color w:val="auto"/>
          <w:kern w:val="2"/>
          <w:sz w:val="32"/>
          <w:szCs w:val="32"/>
          <w:highlight w:val="none"/>
          <w:lang w:val="en-US" w:eastAsia="zh-CN" w:bidi="ar"/>
        </w:rPr>
      </w:pPr>
      <w:r>
        <w:rPr>
          <w:rFonts w:hint="eastAsia" w:ascii="仿宋_GB2312" w:hAnsi="仿宋_GB2312" w:eastAsia="仿宋_GB2312" w:cs="仿宋_GB2312"/>
          <w:bCs/>
          <w:color w:val="auto"/>
          <w:kern w:val="2"/>
          <w:sz w:val="32"/>
          <w:szCs w:val="32"/>
          <w:highlight w:val="none"/>
          <w:lang w:val="en-US" w:eastAsia="zh-CN" w:bidi="ar"/>
        </w:rPr>
        <w:br w:type="page"/>
      </w:r>
    </w:p>
    <w:p>
      <w:pPr>
        <w:keepNext w:val="0"/>
        <w:keepLines w:val="0"/>
        <w:pageBreakBefore w:val="0"/>
        <w:widowControl w:val="0"/>
        <w:kinsoku/>
        <w:wordWrap/>
        <w:overflowPunct/>
        <w:topLinePunct w:val="0"/>
        <w:autoSpaceDE w:val="0"/>
        <w:bidi w:val="0"/>
        <w:adjustRightInd w:val="0"/>
        <w:snapToGrid w:val="0"/>
        <w:spacing w:line="560" w:lineRule="exact"/>
        <w:ind w:right="0" w:rightChars="0"/>
        <w:jc w:val="left"/>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附件1</w:t>
      </w:r>
    </w:p>
    <w:p>
      <w:pPr>
        <w:pStyle w:val="13"/>
        <w:keepNext w:val="0"/>
        <w:keepLines w:val="0"/>
        <w:pageBreakBefore w:val="0"/>
        <w:widowControl w:val="0"/>
        <w:kinsoku/>
        <w:wordWrap/>
        <w:overflowPunct/>
        <w:topLinePunct w:val="0"/>
        <w:bidi w:val="0"/>
        <w:spacing w:line="560" w:lineRule="exact"/>
        <w:ind w:right="0" w:rightChars="0"/>
        <w:jc w:val="center"/>
        <w:textAlignment w:val="auto"/>
        <w:rPr>
          <w:rFonts w:hint="eastAsia" w:ascii="黑体" w:hAnsi="宋体" w:eastAsia="黑体" w:cs="黑体"/>
          <w:bCs/>
          <w:color w:val="auto"/>
          <w:kern w:val="2"/>
          <w:sz w:val="32"/>
          <w:szCs w:val="32"/>
          <w:highlight w:val="none"/>
          <w:lang w:val="en-US" w:eastAsia="zh-CN" w:bidi="ar"/>
        </w:rPr>
      </w:pPr>
      <w:r>
        <w:rPr>
          <w:rFonts w:hint="eastAsia" w:ascii="黑体" w:hAnsi="宋体" w:eastAsia="黑体" w:cs="黑体"/>
          <w:bCs/>
          <w:color w:val="auto"/>
          <w:kern w:val="2"/>
          <w:sz w:val="32"/>
          <w:szCs w:val="32"/>
          <w:highlight w:val="none"/>
          <w:lang w:val="en-US" w:eastAsia="zh-CN" w:bidi="ar"/>
        </w:rPr>
        <w:t>投标报名表</w:t>
      </w:r>
    </w:p>
    <w:tbl>
      <w:tblPr>
        <w:tblStyle w:val="9"/>
        <w:tblW w:w="0" w:type="auto"/>
        <w:tblInd w:w="0" w:type="dxa"/>
        <w:tblLayout w:type="fixed"/>
        <w:tblCellMar>
          <w:top w:w="0" w:type="dxa"/>
          <w:left w:w="0" w:type="dxa"/>
          <w:bottom w:w="0" w:type="dxa"/>
          <w:right w:w="0" w:type="dxa"/>
        </w:tblCellMar>
      </w:tblPr>
      <w:tblGrid>
        <w:gridCol w:w="2876"/>
        <w:gridCol w:w="6120"/>
      </w:tblGrid>
      <w:tr>
        <w:tblPrEx>
          <w:tblCellMar>
            <w:top w:w="0" w:type="dxa"/>
            <w:left w:w="0" w:type="dxa"/>
            <w:bottom w:w="0" w:type="dxa"/>
            <w:right w:w="0" w:type="dxa"/>
          </w:tblCellMar>
        </w:tblPrEx>
        <w:trPr>
          <w:trHeight w:val="648" w:hRule="atLeast"/>
        </w:trPr>
        <w:tc>
          <w:tcPr>
            <w:tcW w:w="2876"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招标单位</w:t>
            </w:r>
          </w:p>
        </w:tc>
        <w:tc>
          <w:tcPr>
            <w:tcW w:w="6120" w:type="dxa"/>
            <w:tcBorders>
              <w:top w:val="single" w:color="auto" w:sz="12"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672"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项目名称</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418"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项目地址</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676" w:hRule="atLeast"/>
        </w:trPr>
        <w:tc>
          <w:tcPr>
            <w:tcW w:w="8996" w:type="dxa"/>
            <w:gridSpan w:val="2"/>
            <w:tcBorders>
              <w:top w:val="single" w:color="auto" w:sz="8" w:space="0"/>
              <w:left w:val="single" w:color="auto" w:sz="12"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投标单位报名情况</w:t>
            </w:r>
          </w:p>
        </w:tc>
      </w:tr>
      <w:tr>
        <w:tblPrEx>
          <w:tblCellMar>
            <w:top w:w="0" w:type="dxa"/>
            <w:left w:w="0" w:type="dxa"/>
            <w:bottom w:w="0" w:type="dxa"/>
            <w:right w:w="0" w:type="dxa"/>
          </w:tblCellMar>
        </w:tblPrEx>
        <w:trPr>
          <w:trHeight w:val="667"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投标单位（盖章）</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667"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资质等级</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667"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法定代表人（签字或盖章）</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672"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投标项目负责人</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672"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授权委托人</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676"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联系电话</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676"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联系邮箱</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tc>
      </w:tr>
      <w:tr>
        <w:tblPrEx>
          <w:tblCellMar>
            <w:top w:w="0" w:type="dxa"/>
            <w:left w:w="0" w:type="dxa"/>
            <w:bottom w:w="0" w:type="dxa"/>
            <w:right w:w="0" w:type="dxa"/>
          </w:tblCellMar>
        </w:tblPrEx>
        <w:trPr>
          <w:trHeight w:val="1175" w:hRule="atLeast"/>
        </w:trPr>
        <w:tc>
          <w:tcPr>
            <w:tcW w:w="2876"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 xml:space="preserve">  投标报名接受人</w:t>
            </w:r>
          </w:p>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 xml:space="preserve">    审查意见</w:t>
            </w:r>
          </w:p>
        </w:tc>
        <w:tc>
          <w:tcPr>
            <w:tcW w:w="6120" w:type="dxa"/>
            <w:tcBorders>
              <w:top w:val="single" w:color="auto" w:sz="8" w:space="0"/>
              <w:left w:val="single" w:color="auto" w:sz="8" w:space="0"/>
              <w:bottom w:val="single" w:color="auto" w:sz="8"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p>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 xml:space="preserve"> 审查人签名：       日期：</w:t>
            </w:r>
          </w:p>
        </w:tc>
      </w:tr>
      <w:tr>
        <w:tblPrEx>
          <w:tblCellMar>
            <w:top w:w="0" w:type="dxa"/>
            <w:left w:w="0" w:type="dxa"/>
            <w:bottom w:w="0" w:type="dxa"/>
            <w:right w:w="0" w:type="dxa"/>
          </w:tblCellMar>
        </w:tblPrEx>
        <w:trPr>
          <w:trHeight w:val="2256" w:hRule="atLeast"/>
        </w:trPr>
        <w:tc>
          <w:tcPr>
            <w:tcW w:w="2876"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spacing w:line="560" w:lineRule="exact"/>
              <w:ind w:right="0" w:rightChars="0"/>
              <w:jc w:val="center"/>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备  注</w:t>
            </w:r>
          </w:p>
        </w:tc>
        <w:tc>
          <w:tcPr>
            <w:tcW w:w="6120" w:type="dxa"/>
            <w:tcBorders>
              <w:top w:val="single" w:color="auto" w:sz="8" w:space="0"/>
              <w:left w:val="single" w:color="auto" w:sz="8"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1.投标报名人应如实填写；</w:t>
            </w:r>
          </w:p>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2.所有资料、证书原件和复印件应该相符，原件由接受人审查后退还，复印件留存；</w:t>
            </w:r>
          </w:p>
          <w:p>
            <w:pPr>
              <w:keepNext w:val="0"/>
              <w:keepLines w:val="0"/>
              <w:pageBreakBefore w:val="0"/>
              <w:widowControl w:val="0"/>
              <w:kinsoku/>
              <w:wordWrap/>
              <w:overflowPunct/>
              <w:topLinePunct w:val="0"/>
              <w:autoSpaceDE w:val="0"/>
              <w:autoSpaceDN w:val="0"/>
              <w:bidi w:val="0"/>
              <w:spacing w:line="560" w:lineRule="exact"/>
              <w:ind w:right="0" w:rightChars="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3.投标报名结束后，招标人应进行汇总，并送单位领导小组备案。</w:t>
            </w:r>
          </w:p>
        </w:tc>
      </w:tr>
    </w:tbl>
    <w:p>
      <w:pPr>
        <w:keepNext w:val="0"/>
        <w:keepLines w:val="0"/>
        <w:pageBreakBefore w:val="0"/>
        <w:widowControl w:val="0"/>
        <w:kinsoku/>
        <w:wordWrap/>
        <w:overflowPunct/>
        <w:topLinePunct w:val="0"/>
        <w:autoSpaceDE w:val="0"/>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pPr>
        <w:keepNext w:val="0"/>
        <w:keepLines w:val="0"/>
        <w:pageBreakBefore w:val="0"/>
        <w:widowControl w:val="0"/>
        <w:kinsoku/>
        <w:wordWrap/>
        <w:overflowPunct/>
        <w:topLinePunct w:val="0"/>
        <w:autoSpaceDE w:val="0"/>
        <w:bidi w:val="0"/>
        <w:adjustRightInd w:val="0"/>
        <w:snapToGrid w:val="0"/>
        <w:spacing w:line="560" w:lineRule="exact"/>
        <w:ind w:right="0" w:rightChars="0"/>
        <w:jc w:val="center"/>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资格审查需携带的资料</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（1）企业法定代表人身份证明文件、企业法定代表人授权委托书、被委托人第二代身份证原件（如联合体投标，由联合体主办方提供）；</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（2）企业营业执照（如联合体投标，由联合体各方提供）；</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（3）企业资质证书、企业安全生产许可证（如联合体投标，由联合体主办方提供）；</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（3）投标项目负责人注册建造师证书、安全生产考核合格证（B证）（如联合体投标，由联合体主办方提供）；</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（4）授权委托人及项目负责人须提供社保机构出具的投标单位为其缴纳社会基本养老保险的缴纳凭证原件（加盖社保中心章或社保中心参保缴费证明电子专用章，非社保手册）</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 xml:space="preserve"> 缴纳时间为</w:t>
      </w:r>
      <w:r>
        <w:rPr>
          <w:rFonts w:hint="eastAsia" w:ascii="仿宋_GB2312" w:hAnsi="仿宋_GB2312" w:eastAsia="仿宋_GB2312" w:cs="仿宋_GB2312"/>
          <w:bCs/>
          <w:color w:val="auto"/>
          <w:sz w:val="32"/>
          <w:szCs w:val="32"/>
          <w:highlight w:val="none"/>
          <w:lang w:eastAsia="zh-CN" w:bidi="ar"/>
        </w:rPr>
        <w:t>2024年5月至2024年7月连续</w:t>
      </w:r>
      <w:r>
        <w:rPr>
          <w:rFonts w:hint="eastAsia" w:ascii="仿宋_GB2312" w:hAnsi="仿宋_GB2312" w:eastAsia="仿宋_GB2312" w:cs="仿宋_GB2312"/>
          <w:bCs/>
          <w:color w:val="auto"/>
          <w:sz w:val="32"/>
          <w:szCs w:val="32"/>
          <w:highlight w:val="none"/>
          <w:lang w:bidi="ar"/>
        </w:rPr>
        <w:t>三个月；</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5）《中华人民共和国特种设备安装改造维修许可证（压力管道）》或《中华人民共和国特种设备安装改造修理许可证（压力管道）》或《中华人民共和国特种设备生产许可证》（如为联合体，则为联合体协办单位）；</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（6）投标保证金缴纳凭证（如联合体投标，由联合体主办方提供）；</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（7）如果是联合体投标的则需提供联合体投标协议书（详见附件二）</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特别提醒</w:t>
      </w:r>
      <w:r>
        <w:rPr>
          <w:rFonts w:hint="eastAsia" w:ascii="仿宋_GB2312" w:hAnsi="仿宋_GB2312" w:eastAsia="仿宋_GB2312" w:cs="仿宋_GB2312"/>
          <w:bCs/>
          <w:color w:val="auto"/>
          <w:sz w:val="32"/>
          <w:szCs w:val="32"/>
          <w:highlight w:val="none"/>
          <w:lang w:eastAsia="zh-CN" w:bidi="ar"/>
        </w:rPr>
        <w:t>：</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①所有资格审查资料需提供二份有效复印件</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复印件必须装袋、装订、密封（注</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密封袋骑缝处须加盖报名企业公章）、标志（注</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密封袋上注明工程名称、报名企业全称并加盖报名企业公章和法定代表人印章）。所有资格审查资料在投标截止时间前一次性递交，投标截止时间后不再接受补充资料，原件带至现场备查。</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②企业法定代表人办理招投标事宜可不提供授权委托书。</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③在规定时间内未能按上述要求提供以上资料的作资格审查不合格处理。</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④招投标、报名等具体操作事宜，请投标人详细咨询</w:t>
      </w:r>
      <w:r>
        <w:rPr>
          <w:rFonts w:hint="eastAsia" w:ascii="仿宋_GB2312" w:hAnsi="仿宋_GB2312" w:eastAsia="仿宋_GB2312" w:cs="仿宋_GB2312"/>
          <w:bCs/>
          <w:color w:val="auto"/>
          <w:sz w:val="32"/>
          <w:szCs w:val="32"/>
          <w:highlight w:val="none"/>
          <w:lang w:eastAsia="zh-CN" w:bidi="ar"/>
        </w:rPr>
        <w:t>0519-88169102</w:t>
      </w:r>
      <w:r>
        <w:rPr>
          <w:rFonts w:hint="eastAsia" w:ascii="仿宋_GB2312" w:hAnsi="仿宋_GB2312" w:eastAsia="仿宋_GB2312" w:cs="仿宋_GB2312"/>
          <w:bCs/>
          <w:color w:val="auto"/>
          <w:sz w:val="32"/>
          <w:szCs w:val="32"/>
          <w:highlight w:val="none"/>
          <w:lang w:bidi="ar"/>
        </w:rPr>
        <w:t>。</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⑤信息公布、招投标答疑</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常州国家高新区管委会（新北区人民政府）网www.cznd.gov.cn、</w:t>
      </w:r>
      <w:r>
        <w:rPr>
          <w:rFonts w:hint="eastAsia" w:ascii="仿宋_GB2312" w:hAnsi="仿宋_GB2312" w:eastAsia="仿宋_GB2312" w:cs="仿宋_GB2312"/>
          <w:bCs/>
          <w:color w:val="auto"/>
          <w:sz w:val="32"/>
          <w:szCs w:val="32"/>
          <w:highlight w:val="none"/>
          <w:lang w:eastAsia="zh-CN" w:bidi="ar"/>
        </w:rPr>
        <w:t>江苏中和信工程咨询有限公司网www.jszhx.cn</w:t>
      </w:r>
      <w:r>
        <w:rPr>
          <w:rFonts w:hint="eastAsia" w:ascii="仿宋_GB2312" w:hAnsi="仿宋_GB2312" w:eastAsia="仿宋_GB2312" w:cs="仿宋_GB2312"/>
          <w:bCs/>
          <w:color w:val="auto"/>
          <w:sz w:val="32"/>
          <w:szCs w:val="32"/>
          <w:highlight w:val="none"/>
          <w:lang w:bidi="ar"/>
        </w:rPr>
        <w:t>。</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⑥投标人可在本公告发布网页的后续公告栏内查阅本次招投标的“公告发布、招标文件答疑澄清”等全部相关消息，因未能及时了解相关最新信息所引起的投标失误责任自负。</w:t>
      </w:r>
    </w:p>
    <w:p>
      <w:pPr>
        <w:keepNext w:val="0"/>
        <w:keepLines w:val="0"/>
        <w:pageBreakBefore w:val="0"/>
        <w:widowControl w:val="0"/>
        <w:kinsoku/>
        <w:wordWrap/>
        <w:overflowPunct/>
        <w:topLinePunct w:val="0"/>
        <w:bidi w:val="0"/>
        <w:spacing w:line="560" w:lineRule="exact"/>
        <w:ind w:right="0" w:rightChars="0"/>
        <w:textAlignment w:val="auto"/>
        <w:rPr>
          <w:rFonts w:ascii="宋体" w:hAnsi="宋体"/>
          <w:color w:val="auto"/>
          <w:sz w:val="44"/>
          <w:szCs w:val="44"/>
          <w:highlight w:val="none"/>
        </w:rPr>
      </w:pPr>
    </w:p>
    <w:p>
      <w:pPr>
        <w:keepNext w:val="0"/>
        <w:keepLines w:val="0"/>
        <w:pageBreakBefore w:val="0"/>
        <w:widowControl w:val="0"/>
        <w:kinsoku/>
        <w:wordWrap/>
        <w:overflowPunct/>
        <w:topLinePunct w:val="0"/>
        <w:bidi w:val="0"/>
        <w:spacing w:line="560" w:lineRule="exact"/>
        <w:ind w:right="0" w:rightChars="0"/>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pPr>
        <w:keepNext w:val="0"/>
        <w:keepLines w:val="0"/>
        <w:pageBreakBefore w:val="0"/>
        <w:widowControl w:val="0"/>
        <w:kinsoku/>
        <w:wordWrap/>
        <w:overflowPunct/>
        <w:topLinePunct w:val="0"/>
        <w:bidi w:val="0"/>
        <w:spacing w:line="560" w:lineRule="exact"/>
        <w:ind w:right="0" w:rightChars="0"/>
        <w:jc w:val="center"/>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评标办法</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本着公平、公正、公开的原则对各投标单位投标文件中的商务标等方面进行评分。具体办法如下：（共计100分）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第一步：投标文件能够满足招标文件的实质性要求；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第二步：符合性清标，商务标符合招标文件的实质性要求；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第三步：投标报价得分。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1、确定有效投标报价。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凡符合招标文件、招标答疑纪要等有关招标实质性要求，且在招标控制价</w:t>
      </w:r>
      <w:r>
        <w:rPr>
          <w:rFonts w:hint="eastAsia" w:ascii="仿宋_GB2312" w:hAnsi="仿宋_GB2312" w:eastAsia="仿宋_GB2312" w:cs="仿宋_GB2312"/>
          <w:bCs/>
          <w:color w:val="auto"/>
          <w:sz w:val="32"/>
          <w:szCs w:val="32"/>
          <w:highlight w:val="none"/>
          <w:lang w:val="en-US" w:eastAsia="zh-CN" w:bidi="ar"/>
        </w:rPr>
        <w:t>总价</w:t>
      </w:r>
      <w:r>
        <w:rPr>
          <w:rFonts w:hint="eastAsia" w:ascii="仿宋_GB2312" w:hAnsi="仿宋_GB2312" w:eastAsia="仿宋_GB2312" w:cs="仿宋_GB2312"/>
          <w:bCs/>
          <w:color w:val="auto"/>
          <w:sz w:val="32"/>
          <w:szCs w:val="32"/>
          <w:highlight w:val="none"/>
          <w:lang w:bidi="ar"/>
        </w:rPr>
        <w:t>（</w:t>
      </w:r>
      <w:r>
        <w:rPr>
          <w:rFonts w:hint="eastAsia" w:ascii="仿宋_GB2312" w:hAnsi="仿宋_GB2312" w:eastAsia="仿宋_GB2312" w:cs="仿宋_GB2312"/>
          <w:bCs/>
          <w:color w:val="auto"/>
          <w:sz w:val="32"/>
          <w:szCs w:val="32"/>
          <w:highlight w:val="none"/>
          <w:lang w:eastAsia="zh-CN" w:bidi="ar"/>
        </w:rPr>
        <w:t>210749.98</w:t>
      </w:r>
      <w:r>
        <w:rPr>
          <w:rFonts w:hint="eastAsia" w:ascii="仿宋_GB2312" w:hAnsi="仿宋_GB2312" w:eastAsia="仿宋_GB2312" w:cs="仿宋_GB2312"/>
          <w:bCs/>
          <w:color w:val="auto"/>
          <w:sz w:val="32"/>
          <w:szCs w:val="32"/>
          <w:highlight w:val="none"/>
          <w:lang w:bidi="ar"/>
        </w:rPr>
        <w:t xml:space="preserve">元）及以下的投标文件均为有效投标文件，未能实质性响应上述有关招标要求的投标文件为无效投标文件。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(2)投标文件中所有分部分项工程和单价措施项目清单与计价表中各项综合单价的报价≤标底中相对应列项综合单价为有效投标报价，有一项不符此要求的投标报价为无效投标报价。</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2、打分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（1）确定评标基准价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以有效投标文件的投标报价算术平均值为A</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 xml:space="preserve">评标基准价C=A×K，K值在开标时由建设单位代表随机抽取确定，K值的取值范围为95%，95.5%，96%，96.5%、97%、97.5%、98%。投标报价等于评标基准价的得满分，投标报价相对评标基准价每高1%，扣0.6分，每低1%，扣0.3分（不足1%按照插入法计算得分，保留至小数点后两位）。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C值一经确定，在后续的评审中出现的任何情形都将不改变C值的结果。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计算算术平均值A时，若有效投标文件≥7家时，应去掉其中的一个最高价和一个最低价；若有效投标文件≥10家时，应去掉其中的二个最高价和二个最低价。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3、定标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以上得分最高者为第一中标候选人；若得分相同，则选择其中投标报价低者为中标候选人；若得分相同，投标报价也相同，当场按签到顺序抽签确定中标候选人。</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注意事项：</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1、一旦发现中标单位存在非法转包、转让、挂靠等行为的， 将依法进行处理 ，给招标人造成损失的，依法承担赔偿责任。 </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2、本工程招标公告中的评标办法与招标文件中的评标办法不一致时，以招标公告中的评标办法为准。</w:t>
      </w: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pPr>
        <w:keepNext w:val="0"/>
        <w:keepLines w:val="0"/>
        <w:pageBreakBefore w:val="0"/>
        <w:widowControl w:val="0"/>
        <w:kinsoku/>
        <w:wordWrap/>
        <w:overflowPunct/>
        <w:topLinePunct w:val="0"/>
        <w:autoSpaceDE w:val="0"/>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pPr>
        <w:keepNext w:val="0"/>
        <w:keepLines w:val="0"/>
        <w:pageBreakBefore w:val="0"/>
        <w:widowControl w:val="0"/>
        <w:kinsoku/>
        <w:wordWrap/>
        <w:overflowPunct/>
        <w:topLinePunct w:val="0"/>
        <w:autoSpaceDE w:val="0"/>
        <w:bidi w:val="0"/>
        <w:adjustRightInd w:val="0"/>
        <w:snapToGrid w:val="0"/>
        <w:spacing w:line="560" w:lineRule="exact"/>
        <w:ind w:right="0" w:rightChars="0"/>
        <w:jc w:val="left"/>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pPr>
        <w:keepNext w:val="0"/>
        <w:keepLines w:val="0"/>
        <w:pageBreakBefore w:val="0"/>
        <w:widowControl w:val="0"/>
        <w:kinsoku/>
        <w:wordWrap/>
        <w:overflowPunct/>
        <w:topLinePunct w:val="0"/>
        <w:autoSpaceDE w:val="0"/>
        <w:bidi w:val="0"/>
        <w:adjustRightInd w:val="0"/>
        <w:snapToGrid w:val="0"/>
        <w:spacing w:line="560" w:lineRule="exact"/>
        <w:ind w:right="0" w:rightChars="0"/>
        <w:jc w:val="center"/>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联合体投标协议书</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甲方</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乙方</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为共同参加项目的投标，经友好协商，达成以下协议</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一、各方关系</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方组成一个联合体，以一个联合体的身份共同参加本项目的投标。作为主办单位，作为联合体成员单位，各方愿对投标结果承担相应的责任和义务，并自觉履行标书规定，同时各方承诺不再以单独或其它联合体方式参与本项目的竞争。</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二、各方责权</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1、甲方负责(项目内容)，项目负责人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，并确保验收合格。</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2、乙方负责(项目内容)，负责人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，并确保验收合格。</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3、若本项目中标，各方共同与招标人签订承包合同，签署的合同协议书对联合体各方均具法律约束力，各方任何一方的过失造成合同违约的，各方均承担相应的违约责任。</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4、联合体成员单位必须服从主办单位现场项目负责人的现场管理。</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5、主办单位作为联合体各方的代表，承担责任和接受指令，并负责整个合同的全面履行和接受本项目合同款的支付；主办单位</w:t>
      </w:r>
      <w:r>
        <w:rPr>
          <w:rFonts w:hint="eastAsia" w:ascii="仿宋_GB2312" w:hAnsi="仿宋_GB2312" w:eastAsia="仿宋_GB2312" w:cs="仿宋_GB2312"/>
          <w:color w:val="auto"/>
          <w:kern w:val="0"/>
          <w:sz w:val="32"/>
          <w:szCs w:val="32"/>
          <w:highlight w:val="none"/>
          <w:lang w:eastAsia="zh-CN"/>
        </w:rPr>
        <w:t>接收到</w:t>
      </w:r>
      <w:r>
        <w:rPr>
          <w:rFonts w:hint="eastAsia" w:ascii="仿宋_GB2312" w:hAnsi="仿宋_GB2312" w:eastAsia="仿宋_GB2312" w:cs="仿宋_GB2312"/>
          <w:color w:val="auto"/>
          <w:kern w:val="0"/>
          <w:sz w:val="32"/>
          <w:szCs w:val="32"/>
          <w:highlight w:val="none"/>
        </w:rPr>
        <w:t>所属联合体成员单位的合同款，应当在合同款到达主办单位的账户当天</w:t>
      </w:r>
      <w:r>
        <w:rPr>
          <w:rFonts w:hint="eastAsia" w:ascii="仿宋_GB2312" w:hAnsi="仿宋_GB2312" w:eastAsia="仿宋_GB2312" w:cs="仿宋_GB2312"/>
          <w:color w:val="auto"/>
          <w:kern w:val="0"/>
          <w:sz w:val="32"/>
          <w:szCs w:val="32"/>
          <w:highlight w:val="none"/>
          <w:lang w:eastAsia="zh-CN"/>
        </w:rPr>
        <w:t>拨付</w:t>
      </w:r>
      <w:r>
        <w:rPr>
          <w:rFonts w:hint="eastAsia" w:ascii="仿宋_GB2312" w:hAnsi="仿宋_GB2312" w:eastAsia="仿宋_GB2312" w:cs="仿宋_GB2312"/>
          <w:color w:val="auto"/>
          <w:kern w:val="0"/>
          <w:sz w:val="32"/>
          <w:szCs w:val="32"/>
          <w:highlight w:val="none"/>
        </w:rPr>
        <w:t>给联合体成员单位。</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6、各方在项目合作中必须密切配合、尽职尽责，各方优质高效地完成各自承担的内容，承担各自负责内容的一切责任。</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7、本协议一经签订，各方必须全面履行，任何一方不得擅自变更或解除协议条款，本协议未尽事宜，由各方另行商定补充协议。</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三、协议份数</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1、本协议一式陆份，各方各执壹份，其余用于投标报名和投标文件。</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甲方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乙方</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法定代表人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法定代表人</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签约日期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年月日</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签约地点</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spacing w:line="560" w:lineRule="exact"/>
        <w:ind w:right="0" w:rightChars="0" w:firstLine="480" w:firstLineChars="150"/>
        <w:textAlignment w:val="auto"/>
        <w:rPr>
          <w:rFonts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kern w:val="0"/>
          <w:sz w:val="32"/>
          <w:szCs w:val="32"/>
          <w:highlight w:val="none"/>
        </w:rPr>
        <w:t>(注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联合体投标提供)</w:t>
      </w:r>
    </w:p>
    <w:p>
      <w:pPr>
        <w:keepNext w:val="0"/>
        <w:keepLines w:val="0"/>
        <w:pageBreakBefore w:val="0"/>
        <w:widowControl w:val="0"/>
        <w:kinsoku/>
        <w:wordWrap/>
        <w:overflowPunct/>
        <w:topLinePunct w:val="0"/>
        <w:bidi w:val="0"/>
        <w:spacing w:line="560" w:lineRule="exact"/>
        <w:ind w:right="0" w:rightChars="0"/>
        <w:textAlignment w:val="auto"/>
        <w:rPr>
          <w:color w:val="auto"/>
          <w:highlight w:val="none"/>
        </w:rPr>
      </w:pPr>
    </w:p>
    <w:p>
      <w:pPr>
        <w:keepNext w:val="0"/>
        <w:keepLines w:val="0"/>
        <w:pageBreakBefore w:val="0"/>
        <w:widowControl w:val="0"/>
        <w:kinsoku/>
        <w:wordWrap/>
        <w:overflowPunct/>
        <w:topLinePunct w:val="0"/>
        <w:bidi w:val="0"/>
        <w:spacing w:line="560" w:lineRule="exact"/>
        <w:ind w:right="0" w:rightChars="0"/>
        <w:textAlignment w:val="auto"/>
        <w:rPr>
          <w:color w:val="auto"/>
          <w:highlight w:val="none"/>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仿宋_GB2312" w:hAnsi="仿宋_GB2312" w:eastAsia="仿宋_GB2312" w:cs="仿宋_GB2312"/>
          <w:bCs/>
          <w:color w:val="auto"/>
          <w:kern w:val="2"/>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仿宋_GB2312" w:hAnsi="仿宋_GB2312" w:eastAsia="仿宋_GB2312" w:cs="仿宋_GB2312"/>
          <w:bCs/>
          <w:color w:val="auto"/>
          <w:kern w:val="2"/>
          <w:sz w:val="32"/>
          <w:szCs w:val="32"/>
          <w:highlight w:val="none"/>
          <w:lang w:val="en-US" w:eastAsia="zh-CN" w:bidi="ar"/>
        </w:rPr>
      </w:pPr>
    </w:p>
    <w:sectPr>
      <w:footerReference r:id="rId3" w:type="default"/>
      <w:pgSz w:w="11906" w:h="16838"/>
      <w:pgMar w:top="1928" w:right="1361" w:bottom="215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YjJhYWM4MjhiNDJiM2I3MTQwMmQ5MTI1MGUwMWQifQ=="/>
  </w:docVars>
  <w:rsids>
    <w:rsidRoot w:val="4E7A625A"/>
    <w:rsid w:val="00A01A0A"/>
    <w:rsid w:val="00C220B7"/>
    <w:rsid w:val="00F0589F"/>
    <w:rsid w:val="05CB4E38"/>
    <w:rsid w:val="06690735"/>
    <w:rsid w:val="0A305844"/>
    <w:rsid w:val="0BBE4019"/>
    <w:rsid w:val="0C7B72F6"/>
    <w:rsid w:val="0CE87762"/>
    <w:rsid w:val="0E96630C"/>
    <w:rsid w:val="105E7254"/>
    <w:rsid w:val="11B81FE1"/>
    <w:rsid w:val="136715C8"/>
    <w:rsid w:val="13B33406"/>
    <w:rsid w:val="1411608A"/>
    <w:rsid w:val="157C2289"/>
    <w:rsid w:val="1B213295"/>
    <w:rsid w:val="1B565763"/>
    <w:rsid w:val="1CB117C2"/>
    <w:rsid w:val="1E56319D"/>
    <w:rsid w:val="1F8343DB"/>
    <w:rsid w:val="20396400"/>
    <w:rsid w:val="22993263"/>
    <w:rsid w:val="25CA2B30"/>
    <w:rsid w:val="27AF74BE"/>
    <w:rsid w:val="27DE2FC0"/>
    <w:rsid w:val="28B117FD"/>
    <w:rsid w:val="2A614A98"/>
    <w:rsid w:val="2CCF4C96"/>
    <w:rsid w:val="2EA3406A"/>
    <w:rsid w:val="32774700"/>
    <w:rsid w:val="337C6572"/>
    <w:rsid w:val="38C54C3B"/>
    <w:rsid w:val="390231BD"/>
    <w:rsid w:val="39337CD1"/>
    <w:rsid w:val="3EFD02AE"/>
    <w:rsid w:val="3F6F2FB1"/>
    <w:rsid w:val="425158A3"/>
    <w:rsid w:val="42C002CF"/>
    <w:rsid w:val="48F32012"/>
    <w:rsid w:val="49DE487D"/>
    <w:rsid w:val="4B751DCD"/>
    <w:rsid w:val="4E7A625A"/>
    <w:rsid w:val="4F020368"/>
    <w:rsid w:val="503572C0"/>
    <w:rsid w:val="534E5E76"/>
    <w:rsid w:val="566B3D9C"/>
    <w:rsid w:val="57DD440B"/>
    <w:rsid w:val="58EF4377"/>
    <w:rsid w:val="594E12AA"/>
    <w:rsid w:val="59537B91"/>
    <w:rsid w:val="5C0C7D68"/>
    <w:rsid w:val="607C3927"/>
    <w:rsid w:val="639A01CB"/>
    <w:rsid w:val="63FA4B54"/>
    <w:rsid w:val="64093F70"/>
    <w:rsid w:val="66D90E30"/>
    <w:rsid w:val="69173724"/>
    <w:rsid w:val="6BEB5FCA"/>
    <w:rsid w:val="6F257305"/>
    <w:rsid w:val="704045D3"/>
    <w:rsid w:val="7148638B"/>
    <w:rsid w:val="71726A12"/>
    <w:rsid w:val="71AC3EEB"/>
    <w:rsid w:val="73B75D5F"/>
    <w:rsid w:val="748553D3"/>
    <w:rsid w:val="782244A9"/>
    <w:rsid w:val="79987709"/>
    <w:rsid w:val="7AF24B6E"/>
    <w:rsid w:val="7D64046A"/>
    <w:rsid w:val="7D8A04D8"/>
    <w:rsid w:val="E7D500FA"/>
    <w:rsid w:val="F7A9E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00" w:line="440" w:lineRule="exact"/>
      <w:ind w:right="-2" w:rightChars="-1"/>
    </w:pPr>
    <w:rPr>
      <w:rFonts w:ascii="宋体" w:hAnsi="宋体"/>
      <w:sz w:val="28"/>
    </w:rPr>
  </w:style>
  <w:style w:type="paragraph" w:styleId="3">
    <w:name w:val="Body Text Indent"/>
    <w:basedOn w:val="1"/>
    <w:next w:val="4"/>
    <w:qFormat/>
    <w:uiPriority w:val="0"/>
    <w:pPr>
      <w:spacing w:line="360" w:lineRule="auto"/>
      <w:ind w:firstLine="570"/>
    </w:pPr>
    <w:rPr>
      <w:sz w:val="24"/>
    </w:rPr>
  </w:style>
  <w:style w:type="paragraph" w:styleId="4">
    <w:name w:val="Body Text First Indent 2"/>
    <w:basedOn w:val="1"/>
    <w:next w:val="1"/>
    <w:qFormat/>
    <w:uiPriority w:val="99"/>
    <w:pPr>
      <w:spacing w:after="120"/>
      <w:ind w:left="420" w:leftChars="200" w:firstLine="420"/>
    </w:pPr>
    <w:rPr>
      <w:color w:val="000000"/>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2"/>
    <w:qFormat/>
    <w:uiPriority w:val="0"/>
    <w:pPr>
      <w:ind w:firstLine="420" w:firstLineChars="100"/>
    </w:p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4932</Words>
  <Characters>5263</Characters>
  <Lines>19</Lines>
  <Paragraphs>5</Paragraphs>
  <TotalTime>14</TotalTime>
  <ScaleCrop>false</ScaleCrop>
  <LinksUpToDate>false</LinksUpToDate>
  <CharactersWithSpaces>5369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2024-02-01T11:09:00Z</dcterms:created>
  <dc:creator>糖果</dc:creator>
  <cp:lastModifiedBy>qhtf</cp:lastModifiedBy>
  <dcterms:modified xsi:type="dcterms:W3CDTF">2024-08-02T16:52:10Z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9005BF87FB6DEFDEAD96AC6633F8D0E0</vt:lpwstr>
  </property>
</Properties>
</file>