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8E07E" w14:textId="77777777" w:rsidR="00924B25" w:rsidRDefault="00F20FAD">
      <w:pPr>
        <w:spacing w:line="500" w:lineRule="exact"/>
        <w:jc w:val="center"/>
        <w:rPr>
          <w:rFonts w:asciiTheme="minorEastAsia" w:eastAsiaTheme="minorEastAsia" w:hAnsiTheme="minorEastAsia" w:cs="仿宋_GB2312"/>
          <w:sz w:val="44"/>
          <w:szCs w:val="44"/>
        </w:rPr>
      </w:pPr>
      <w:r>
        <w:rPr>
          <w:rFonts w:asciiTheme="minorEastAsia" w:eastAsiaTheme="minorEastAsia" w:hAnsiTheme="minorEastAsia" w:cs="仿宋_GB2312" w:hint="eastAsia"/>
          <w:sz w:val="44"/>
          <w:szCs w:val="44"/>
        </w:rPr>
        <w:t>招标公告</w:t>
      </w:r>
    </w:p>
    <w:tbl>
      <w:tblPr>
        <w:tblW w:w="871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9"/>
        <w:gridCol w:w="5620"/>
      </w:tblGrid>
      <w:tr w:rsidR="00924B25" w14:paraId="1B80A327" w14:textId="77777777">
        <w:trPr>
          <w:trHeight w:val="756"/>
        </w:trPr>
        <w:tc>
          <w:tcPr>
            <w:tcW w:w="3099" w:type="dxa"/>
            <w:vAlign w:val="center"/>
          </w:tcPr>
          <w:p w14:paraId="5AD2F7C9" w14:textId="77777777" w:rsidR="00924B25" w:rsidRDefault="00F20FAD">
            <w:pPr>
              <w:spacing w:line="50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招标单位（公章）</w:t>
            </w:r>
          </w:p>
        </w:tc>
        <w:tc>
          <w:tcPr>
            <w:tcW w:w="5620" w:type="dxa"/>
            <w:vAlign w:val="center"/>
          </w:tcPr>
          <w:p w14:paraId="53CB694F" w14:textId="77777777" w:rsidR="00924B25" w:rsidRDefault="00F20FAD">
            <w:pPr>
              <w:spacing w:line="500" w:lineRule="exact"/>
              <w:jc w:val="center"/>
              <w:rPr>
                <w:rFonts w:asciiTheme="minorEastAsia" w:eastAsiaTheme="minorEastAsia" w:hAnsiTheme="minorEastAsia" w:cs="仿宋_GB2312"/>
                <w:szCs w:val="21"/>
              </w:rPr>
            </w:pPr>
            <w:permStart w:id="46729689" w:edGrp="everyone"/>
            <w:r>
              <w:rPr>
                <w:rFonts w:ascii="宋体" w:eastAsiaTheme="minorEastAsia" w:hAnsi="宋体" w:cs="宋体" w:hint="eastAsia"/>
                <w:szCs w:val="21"/>
              </w:rPr>
              <w:t>常州国家高新技术产业开发区（新北区）住房和城乡建设局</w:t>
            </w:r>
            <w:r>
              <w:rPr>
                <w:rFonts w:asciiTheme="minorEastAsia" w:eastAsiaTheme="minorEastAsia" w:hAnsiTheme="minorEastAsia" w:cs="仿宋_GB2312" w:hint="eastAsia"/>
                <w:szCs w:val="21"/>
              </w:rPr>
              <w:t xml:space="preserve"> </w:t>
            </w:r>
            <w:permEnd w:id="46729689"/>
          </w:p>
        </w:tc>
      </w:tr>
      <w:tr w:rsidR="00924B25" w14:paraId="7B40918A" w14:textId="77777777">
        <w:trPr>
          <w:trHeight w:val="714"/>
        </w:trPr>
        <w:tc>
          <w:tcPr>
            <w:tcW w:w="3099" w:type="dxa"/>
            <w:vAlign w:val="center"/>
          </w:tcPr>
          <w:p w14:paraId="79F0C5C7" w14:textId="77777777" w:rsidR="00924B25" w:rsidRDefault="00F20FAD">
            <w:pPr>
              <w:spacing w:line="50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服务名称</w:t>
            </w:r>
          </w:p>
        </w:tc>
        <w:tc>
          <w:tcPr>
            <w:tcW w:w="5620" w:type="dxa"/>
            <w:vAlign w:val="center"/>
          </w:tcPr>
          <w:p w14:paraId="6941B66D" w14:textId="77777777" w:rsidR="00924B25" w:rsidRDefault="00F20FAD">
            <w:pPr>
              <w:spacing w:line="500" w:lineRule="exact"/>
              <w:jc w:val="center"/>
              <w:rPr>
                <w:rFonts w:asciiTheme="minorEastAsia" w:eastAsiaTheme="minorEastAsia" w:hAnsiTheme="minorEastAsia" w:cs="仿宋_GB2312"/>
                <w:szCs w:val="21"/>
              </w:rPr>
            </w:pPr>
            <w:permStart w:id="1888683143" w:edGrp="everyone"/>
            <w:r>
              <w:rPr>
                <w:rFonts w:ascii="宋体" w:hAnsi="宋体" w:hint="eastAsia"/>
                <w:szCs w:val="21"/>
              </w:rPr>
              <w:t>常州高铁新城城镇化示范建设项目</w:t>
            </w:r>
            <w:r>
              <w:rPr>
                <w:rFonts w:ascii="宋体" w:hAnsi="宋体" w:hint="eastAsia"/>
                <w:szCs w:val="21"/>
              </w:rPr>
              <w:t>-</w:t>
            </w:r>
            <w:r>
              <w:rPr>
                <w:rFonts w:ascii="宋体" w:hAnsi="宋体" w:hint="eastAsia"/>
                <w:szCs w:val="21"/>
              </w:rPr>
              <w:t>三江口运动公园建设项目涉河防洪影响评价</w:t>
            </w:r>
            <w:r>
              <w:rPr>
                <w:rFonts w:asciiTheme="minorEastAsia" w:eastAsiaTheme="minorEastAsia" w:hAnsiTheme="minorEastAsia" w:cs="仿宋_GB2312" w:hint="eastAsia"/>
                <w:szCs w:val="21"/>
              </w:rPr>
              <w:t xml:space="preserve"> </w:t>
            </w:r>
            <w:permEnd w:id="1888683143"/>
          </w:p>
        </w:tc>
      </w:tr>
      <w:tr w:rsidR="00924B25" w14:paraId="1B378FA2" w14:textId="77777777">
        <w:trPr>
          <w:trHeight w:val="696"/>
        </w:trPr>
        <w:tc>
          <w:tcPr>
            <w:tcW w:w="3099" w:type="dxa"/>
            <w:vAlign w:val="center"/>
          </w:tcPr>
          <w:p w14:paraId="36A831DF" w14:textId="77777777" w:rsidR="00924B25" w:rsidRDefault="00F20FAD">
            <w:pPr>
              <w:spacing w:line="50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服务地址</w:t>
            </w:r>
          </w:p>
        </w:tc>
        <w:tc>
          <w:tcPr>
            <w:tcW w:w="5620" w:type="dxa"/>
            <w:vAlign w:val="center"/>
          </w:tcPr>
          <w:p w14:paraId="4E84B79C" w14:textId="77777777" w:rsidR="00924B25" w:rsidRDefault="00F20FAD">
            <w:pPr>
              <w:spacing w:line="500" w:lineRule="exact"/>
              <w:jc w:val="center"/>
              <w:rPr>
                <w:rFonts w:asciiTheme="minorEastAsia" w:eastAsiaTheme="minorEastAsia" w:hAnsiTheme="minorEastAsia" w:cs="仿宋_GB2312"/>
                <w:szCs w:val="21"/>
              </w:rPr>
            </w:pPr>
            <w:permStart w:id="1860598097" w:edGrp="everyone"/>
            <w:r>
              <w:rPr>
                <w:rFonts w:asciiTheme="minorEastAsia" w:eastAsiaTheme="minorEastAsia" w:hAnsiTheme="minorEastAsia" w:cs="仿宋_GB2312" w:hint="eastAsia"/>
                <w:szCs w:val="21"/>
              </w:rPr>
              <w:t xml:space="preserve"> </w:t>
            </w:r>
            <w:r>
              <w:rPr>
                <w:rFonts w:ascii="宋体" w:hAnsi="宋体" w:cs="宋体" w:hint="eastAsia"/>
                <w:szCs w:val="21"/>
              </w:rPr>
              <w:t>常州市新北区</w:t>
            </w:r>
            <w:permEnd w:id="1860598097"/>
          </w:p>
        </w:tc>
      </w:tr>
      <w:tr w:rsidR="00924B25" w14:paraId="5383CAD9" w14:textId="77777777">
        <w:trPr>
          <w:trHeight w:val="706"/>
        </w:trPr>
        <w:tc>
          <w:tcPr>
            <w:tcW w:w="3099" w:type="dxa"/>
            <w:vAlign w:val="center"/>
          </w:tcPr>
          <w:p w14:paraId="1CF76DC0" w14:textId="77777777" w:rsidR="00924B25" w:rsidRDefault="00F20FAD">
            <w:pPr>
              <w:spacing w:line="50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招标编号</w:t>
            </w:r>
          </w:p>
        </w:tc>
        <w:tc>
          <w:tcPr>
            <w:tcW w:w="5620" w:type="dxa"/>
            <w:vAlign w:val="center"/>
          </w:tcPr>
          <w:p w14:paraId="1071FDFB" w14:textId="77777777" w:rsidR="00924B25" w:rsidRDefault="00F20FAD">
            <w:pPr>
              <w:spacing w:line="500" w:lineRule="exact"/>
              <w:jc w:val="center"/>
              <w:rPr>
                <w:rFonts w:asciiTheme="minorEastAsia" w:eastAsiaTheme="minorEastAsia" w:hAnsiTheme="minorEastAsia" w:cs="仿宋_GB2312"/>
                <w:szCs w:val="21"/>
              </w:rPr>
            </w:pPr>
            <w:permStart w:id="1141984462" w:edGrp="everyone"/>
            <w:r>
              <w:rPr>
                <w:rFonts w:asciiTheme="minorEastAsia" w:eastAsiaTheme="minorEastAsia" w:hAnsiTheme="minorEastAsia" w:cs="仿宋_GB2312" w:hint="eastAsia"/>
                <w:szCs w:val="21"/>
              </w:rPr>
              <w:t xml:space="preserve"> ZHX-GK2024-025</w:t>
            </w:r>
            <w:permEnd w:id="1141984462"/>
          </w:p>
        </w:tc>
      </w:tr>
      <w:tr w:rsidR="00924B25" w14:paraId="3B4767B7" w14:textId="77777777">
        <w:trPr>
          <w:trHeight w:val="688"/>
        </w:trPr>
        <w:tc>
          <w:tcPr>
            <w:tcW w:w="3099" w:type="dxa"/>
            <w:vAlign w:val="center"/>
          </w:tcPr>
          <w:p w14:paraId="3990D4B0" w14:textId="77777777" w:rsidR="00924B25" w:rsidRDefault="00F20FAD">
            <w:pPr>
              <w:spacing w:line="50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服务估算造价</w:t>
            </w:r>
          </w:p>
        </w:tc>
        <w:tc>
          <w:tcPr>
            <w:tcW w:w="5620" w:type="dxa"/>
            <w:vAlign w:val="center"/>
          </w:tcPr>
          <w:p w14:paraId="18571039" w14:textId="77777777" w:rsidR="00924B25" w:rsidRDefault="00F20FAD">
            <w:pPr>
              <w:spacing w:line="360" w:lineRule="auto"/>
              <w:jc w:val="left"/>
            </w:pPr>
            <w:permStart w:id="1542066248" w:edGrp="everyone"/>
            <w:r>
              <w:rPr>
                <w:rFonts w:hint="eastAsia"/>
              </w:rPr>
              <w:t>控制价</w:t>
            </w:r>
            <w:r>
              <w:rPr>
                <w:rFonts w:hint="eastAsia"/>
              </w:rPr>
              <w:t>（不含税）总价：</w:t>
            </w:r>
            <w:r>
              <w:rPr>
                <w:rFonts w:hint="eastAsia"/>
              </w:rPr>
              <w:t xml:space="preserve">12.735849  </w:t>
            </w:r>
            <w:r>
              <w:rPr>
                <w:rFonts w:hint="eastAsia"/>
              </w:rPr>
              <w:t>万元</w:t>
            </w:r>
            <w:r>
              <w:rPr>
                <w:rFonts w:hint="eastAsia"/>
              </w:rPr>
              <w:t xml:space="preserve"> </w:t>
            </w:r>
            <w:r>
              <w:rPr>
                <w:rFonts w:hint="eastAsia"/>
              </w:rPr>
              <w:t>，控制价（含税）总价：</w:t>
            </w:r>
            <w:r>
              <w:rPr>
                <w:rFonts w:hint="eastAsia"/>
              </w:rPr>
              <w:t>13.5</w:t>
            </w:r>
            <w:r>
              <w:rPr>
                <w:rFonts w:hint="eastAsia"/>
              </w:rPr>
              <w:t>万元</w:t>
            </w:r>
            <w:r>
              <w:rPr>
                <w:rFonts w:hint="eastAsia"/>
              </w:rPr>
              <w:t>，税率：</w:t>
            </w:r>
            <w:r>
              <w:rPr>
                <w:rFonts w:hint="eastAsia"/>
              </w:rPr>
              <w:t>6%</w:t>
            </w:r>
            <w:permEnd w:id="1542066248"/>
          </w:p>
        </w:tc>
      </w:tr>
      <w:tr w:rsidR="00924B25" w14:paraId="547D920C" w14:textId="77777777">
        <w:trPr>
          <w:trHeight w:val="712"/>
        </w:trPr>
        <w:tc>
          <w:tcPr>
            <w:tcW w:w="3099" w:type="dxa"/>
            <w:vAlign w:val="center"/>
          </w:tcPr>
          <w:p w14:paraId="05BFBE65" w14:textId="77777777" w:rsidR="00924B25" w:rsidRDefault="00F20FAD">
            <w:pPr>
              <w:spacing w:line="500" w:lineRule="exact"/>
              <w:jc w:val="center"/>
              <w:rPr>
                <w:rFonts w:asciiTheme="minorEastAsia" w:eastAsiaTheme="minorEastAsia" w:hAnsiTheme="minorEastAsia" w:cs="仿宋_GB2312"/>
                <w:szCs w:val="21"/>
              </w:rPr>
            </w:pPr>
            <w:permStart w:id="1227257258" w:edGrp="everyone" w:colFirst="1" w:colLast="1"/>
            <w:r>
              <w:rPr>
                <w:rFonts w:asciiTheme="minorEastAsia" w:eastAsiaTheme="minorEastAsia" w:hAnsiTheme="minorEastAsia" w:cs="仿宋_GB2312" w:hint="eastAsia"/>
                <w:szCs w:val="21"/>
              </w:rPr>
              <w:t>招标内容</w:t>
            </w:r>
          </w:p>
        </w:tc>
        <w:tc>
          <w:tcPr>
            <w:tcW w:w="5620" w:type="dxa"/>
            <w:vAlign w:val="center"/>
          </w:tcPr>
          <w:p w14:paraId="7B86A54C" w14:textId="77777777" w:rsidR="00924B25" w:rsidRDefault="00F20FAD">
            <w:pPr>
              <w:spacing w:line="360" w:lineRule="auto"/>
              <w:jc w:val="center"/>
            </w:pPr>
            <w:r>
              <w:rPr>
                <w:rFonts w:ascii="宋体" w:hAnsi="宋体" w:hint="eastAsia"/>
                <w:szCs w:val="21"/>
                <w:u w:val="single"/>
              </w:rPr>
              <w:t>防洪影响评价</w:t>
            </w:r>
          </w:p>
        </w:tc>
      </w:tr>
      <w:tr w:rsidR="00924B25" w14:paraId="089066EA" w14:textId="77777777">
        <w:trPr>
          <w:trHeight w:val="1525"/>
        </w:trPr>
        <w:tc>
          <w:tcPr>
            <w:tcW w:w="3099" w:type="dxa"/>
            <w:vAlign w:val="center"/>
          </w:tcPr>
          <w:p w14:paraId="7606CE20" w14:textId="77777777" w:rsidR="00924B25" w:rsidRDefault="00F20FAD">
            <w:pPr>
              <w:spacing w:line="500" w:lineRule="exact"/>
              <w:jc w:val="center"/>
              <w:rPr>
                <w:rFonts w:asciiTheme="minorEastAsia" w:eastAsiaTheme="minorEastAsia" w:hAnsiTheme="minorEastAsia" w:cs="仿宋_GB2312"/>
                <w:szCs w:val="21"/>
              </w:rPr>
            </w:pPr>
            <w:permStart w:id="1477475048" w:edGrp="everyone" w:colFirst="1" w:colLast="1"/>
            <w:permEnd w:id="1227257258"/>
            <w:r>
              <w:rPr>
                <w:rFonts w:asciiTheme="minorEastAsia" w:eastAsiaTheme="minorEastAsia" w:hAnsiTheme="minorEastAsia" w:cs="仿宋_GB2312" w:hint="eastAsia"/>
                <w:szCs w:val="21"/>
              </w:rPr>
              <w:t>投标人资格要求</w:t>
            </w:r>
          </w:p>
        </w:tc>
        <w:tc>
          <w:tcPr>
            <w:tcW w:w="5620" w:type="dxa"/>
            <w:vAlign w:val="center"/>
          </w:tcPr>
          <w:p w14:paraId="4C6E6C55" w14:textId="77777777" w:rsidR="00924B25" w:rsidRDefault="00F20FAD">
            <w:pPr>
              <w:spacing w:line="500" w:lineRule="exact"/>
              <w:jc w:val="left"/>
              <w:rPr>
                <w:rFonts w:asciiTheme="minorEastAsia" w:eastAsiaTheme="minorEastAsia" w:hAnsiTheme="minorEastAsia"/>
                <w:b/>
                <w:szCs w:val="21"/>
              </w:rPr>
            </w:pPr>
            <w:r>
              <w:rPr>
                <w:rFonts w:asciiTheme="minorEastAsia" w:eastAsiaTheme="minorEastAsia" w:hAnsiTheme="minorEastAsia" w:hint="eastAsia"/>
                <w:b/>
                <w:szCs w:val="21"/>
              </w:rPr>
              <w:t>1</w:t>
            </w:r>
            <w:r>
              <w:rPr>
                <w:rFonts w:asciiTheme="minorEastAsia" w:eastAsiaTheme="minorEastAsia" w:hAnsiTheme="minorEastAsia" w:hint="eastAsia"/>
                <w:b/>
                <w:szCs w:val="21"/>
              </w:rPr>
              <w:t>、具有工商行政管理部门核发的有效企业法人营业执照；</w:t>
            </w:r>
          </w:p>
          <w:p w14:paraId="47494DD3" w14:textId="77777777" w:rsidR="00924B25" w:rsidRDefault="00F20FAD">
            <w:pPr>
              <w:spacing w:line="500" w:lineRule="exact"/>
              <w:jc w:val="center"/>
              <w:rPr>
                <w:rFonts w:ascii="宋体" w:hAnsi="宋体"/>
                <w:b/>
                <w:color w:val="0000FF"/>
              </w:rPr>
            </w:pPr>
            <w:r>
              <w:rPr>
                <w:rFonts w:asciiTheme="minorEastAsia" w:eastAsiaTheme="minorEastAsia" w:hAnsiTheme="minorEastAsia" w:hint="eastAsia"/>
                <w:b/>
                <w:color w:val="0000FF"/>
                <w:szCs w:val="21"/>
              </w:rPr>
              <w:t>2</w:t>
            </w:r>
            <w:r>
              <w:rPr>
                <w:rFonts w:asciiTheme="minorEastAsia" w:eastAsiaTheme="minorEastAsia" w:hAnsiTheme="minorEastAsia" w:hint="eastAsia"/>
                <w:b/>
                <w:color w:val="0000FF"/>
                <w:szCs w:val="21"/>
              </w:rPr>
              <w:t>、企业类似业绩：提供一份近</w:t>
            </w:r>
            <w:r>
              <w:rPr>
                <w:rFonts w:asciiTheme="minorEastAsia" w:eastAsiaTheme="minorEastAsia" w:hAnsiTheme="minorEastAsia" w:hint="eastAsia"/>
                <w:b/>
                <w:color w:val="0000FF"/>
                <w:szCs w:val="21"/>
              </w:rPr>
              <w:t>5</w:t>
            </w:r>
            <w:r>
              <w:rPr>
                <w:rFonts w:asciiTheme="minorEastAsia" w:eastAsiaTheme="minorEastAsia" w:hAnsiTheme="minorEastAsia" w:hint="eastAsia"/>
                <w:b/>
                <w:color w:val="0000FF"/>
                <w:szCs w:val="21"/>
              </w:rPr>
              <w:t>年内</w:t>
            </w:r>
            <w:r>
              <w:rPr>
                <w:rFonts w:asciiTheme="minorEastAsia" w:eastAsiaTheme="minorEastAsia" w:hAnsiTheme="minorEastAsia" w:hint="eastAsia"/>
                <w:b/>
                <w:color w:val="0000FF"/>
                <w:szCs w:val="21"/>
              </w:rPr>
              <w:t>（从投标截止时间往前推算）</w:t>
            </w:r>
            <w:r>
              <w:rPr>
                <w:rFonts w:asciiTheme="minorEastAsia" w:eastAsiaTheme="minorEastAsia" w:hAnsiTheme="minorEastAsia" w:hint="eastAsia"/>
                <w:b/>
                <w:color w:val="0000FF"/>
                <w:szCs w:val="21"/>
              </w:rPr>
              <w:t>同类合同金额</w:t>
            </w:r>
            <w:r>
              <w:rPr>
                <w:rFonts w:asciiTheme="minorEastAsia" w:eastAsiaTheme="minorEastAsia" w:hAnsiTheme="minorEastAsia" w:hint="eastAsia"/>
                <w:b/>
                <w:color w:val="0000FF"/>
                <w:szCs w:val="21"/>
              </w:rPr>
              <w:t>10</w:t>
            </w:r>
            <w:r>
              <w:rPr>
                <w:rFonts w:asciiTheme="minorEastAsia" w:eastAsiaTheme="minorEastAsia" w:hAnsiTheme="minorEastAsia" w:hint="eastAsia"/>
                <w:b/>
                <w:color w:val="0000FF"/>
                <w:szCs w:val="21"/>
              </w:rPr>
              <w:t>万元及以上的业绩</w:t>
            </w:r>
            <w:r>
              <w:rPr>
                <w:rFonts w:asciiTheme="minorEastAsia" w:eastAsiaTheme="minorEastAsia" w:hAnsiTheme="minorEastAsia" w:hint="eastAsia"/>
                <w:b/>
                <w:color w:val="0000FF"/>
                <w:szCs w:val="21"/>
              </w:rPr>
              <w:t>合同</w:t>
            </w:r>
            <w:r>
              <w:rPr>
                <w:rFonts w:asciiTheme="minorEastAsia" w:eastAsiaTheme="minorEastAsia" w:hAnsiTheme="minorEastAsia" w:hint="eastAsia"/>
                <w:b/>
                <w:color w:val="0000FF"/>
                <w:szCs w:val="21"/>
              </w:rPr>
              <w:t>原件</w:t>
            </w:r>
          </w:p>
          <w:p w14:paraId="6719E61B" w14:textId="77777777" w:rsidR="00924B25" w:rsidRDefault="00924B25">
            <w:pPr>
              <w:spacing w:line="500" w:lineRule="exact"/>
              <w:jc w:val="center"/>
              <w:rPr>
                <w:rFonts w:ascii="宋体" w:hAnsi="宋体"/>
                <w:b/>
              </w:rPr>
            </w:pPr>
          </w:p>
        </w:tc>
      </w:tr>
      <w:tr w:rsidR="00924B25" w14:paraId="60663EBC" w14:textId="77777777">
        <w:trPr>
          <w:trHeight w:val="631"/>
        </w:trPr>
        <w:tc>
          <w:tcPr>
            <w:tcW w:w="3099" w:type="dxa"/>
            <w:vAlign w:val="center"/>
          </w:tcPr>
          <w:p w14:paraId="6997F0DB" w14:textId="77777777" w:rsidR="00924B25" w:rsidRDefault="00F20FAD">
            <w:pPr>
              <w:spacing w:line="500" w:lineRule="exact"/>
              <w:jc w:val="center"/>
              <w:rPr>
                <w:rFonts w:asciiTheme="minorEastAsia" w:eastAsiaTheme="minorEastAsia" w:hAnsiTheme="minorEastAsia" w:cs="仿宋_GB2312"/>
                <w:szCs w:val="21"/>
              </w:rPr>
            </w:pPr>
            <w:permStart w:id="1998920404" w:edGrp="everyone" w:colFirst="1" w:colLast="1"/>
            <w:permEnd w:id="1477475048"/>
            <w:r>
              <w:rPr>
                <w:rFonts w:asciiTheme="minorEastAsia" w:eastAsiaTheme="minorEastAsia" w:hAnsiTheme="minorEastAsia" w:cs="仿宋_GB2312" w:hint="eastAsia"/>
                <w:szCs w:val="21"/>
              </w:rPr>
              <w:t>评标办法</w:t>
            </w:r>
          </w:p>
        </w:tc>
        <w:tc>
          <w:tcPr>
            <w:tcW w:w="5620" w:type="dxa"/>
            <w:vAlign w:val="center"/>
          </w:tcPr>
          <w:p w14:paraId="2E87A257" w14:textId="77777777" w:rsidR="00924B25" w:rsidRDefault="00F20FAD">
            <w:pPr>
              <w:spacing w:line="500" w:lineRule="exact"/>
              <w:jc w:val="center"/>
              <w:rPr>
                <w:rFonts w:asciiTheme="minorEastAsia" w:eastAsiaTheme="minorEastAsia" w:hAnsiTheme="minorEastAsia" w:cs="仿宋_GB2312"/>
                <w:szCs w:val="21"/>
              </w:rPr>
            </w:pPr>
            <w:r>
              <w:rPr>
                <w:rFonts w:ascii="宋体" w:hAnsi="宋体" w:cs="宋体" w:hint="eastAsia"/>
                <w:kern w:val="0"/>
                <w:szCs w:val="21"/>
              </w:rPr>
              <w:t>单因素评分法</w:t>
            </w:r>
          </w:p>
        </w:tc>
      </w:tr>
      <w:permEnd w:id="1998920404"/>
      <w:tr w:rsidR="00924B25" w14:paraId="6C1520F7" w14:textId="77777777">
        <w:trPr>
          <w:trHeight w:val="850"/>
        </w:trPr>
        <w:tc>
          <w:tcPr>
            <w:tcW w:w="3099" w:type="dxa"/>
            <w:vAlign w:val="center"/>
          </w:tcPr>
          <w:p w14:paraId="7F4B4CDC" w14:textId="77777777" w:rsidR="00924B25" w:rsidRDefault="00F20FAD">
            <w:pPr>
              <w:spacing w:line="50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报名时间、方式</w:t>
            </w:r>
          </w:p>
        </w:tc>
        <w:tc>
          <w:tcPr>
            <w:tcW w:w="5620" w:type="dxa"/>
            <w:vAlign w:val="center"/>
          </w:tcPr>
          <w:p w14:paraId="3A688EC9" w14:textId="77777777" w:rsidR="00924B25" w:rsidRDefault="00F20FAD">
            <w:pPr>
              <w:pStyle w:val="a6"/>
              <w:spacing w:line="500" w:lineRule="exact"/>
              <w:ind w:left="-37" w:firstLineChars="15" w:firstLine="31"/>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本次招标无须现场报名，凡有意参加的供应商，请网上自行下载招标文件等相关资料，并按要求编制投标文件。</w:t>
            </w:r>
          </w:p>
        </w:tc>
      </w:tr>
      <w:tr w:rsidR="00924B25" w14:paraId="25A63370" w14:textId="77777777">
        <w:trPr>
          <w:trHeight w:val="850"/>
        </w:trPr>
        <w:tc>
          <w:tcPr>
            <w:tcW w:w="3099" w:type="dxa"/>
            <w:vAlign w:val="center"/>
          </w:tcPr>
          <w:p w14:paraId="349A5BA6" w14:textId="77777777" w:rsidR="00924B25" w:rsidRDefault="00F20FAD">
            <w:pPr>
              <w:spacing w:line="500" w:lineRule="exact"/>
              <w:jc w:val="center"/>
              <w:rPr>
                <w:rFonts w:asciiTheme="minorEastAsia" w:eastAsiaTheme="minorEastAsia" w:hAnsiTheme="minorEastAsia" w:cs="仿宋_GB2312"/>
                <w:szCs w:val="21"/>
              </w:rPr>
            </w:pPr>
            <w:permStart w:id="126752712" w:edGrp="everyone" w:colFirst="1" w:colLast="1"/>
            <w:r>
              <w:rPr>
                <w:rFonts w:asciiTheme="minorEastAsia" w:eastAsiaTheme="minorEastAsia" w:hAnsiTheme="minorEastAsia" w:cs="仿宋_GB2312" w:hint="eastAsia"/>
                <w:szCs w:val="21"/>
              </w:rPr>
              <w:t>开标（投标截止）时间</w:t>
            </w:r>
          </w:p>
        </w:tc>
        <w:tc>
          <w:tcPr>
            <w:tcW w:w="5620" w:type="dxa"/>
            <w:vAlign w:val="center"/>
          </w:tcPr>
          <w:p w14:paraId="5055BA81" w14:textId="77777777" w:rsidR="00924B25" w:rsidRDefault="00F20FAD">
            <w:pPr>
              <w:spacing w:line="500" w:lineRule="exact"/>
              <w:jc w:val="center"/>
              <w:rPr>
                <w:rFonts w:asciiTheme="minorEastAsia" w:eastAsiaTheme="minorEastAsia" w:hAnsiTheme="minorEastAsia" w:cs="仿宋_GB2312"/>
                <w:szCs w:val="21"/>
              </w:rPr>
            </w:pPr>
            <w:r>
              <w:rPr>
                <w:rFonts w:ascii="宋体" w:hAnsi="宋体" w:cs="宋体" w:hint="eastAsia"/>
                <w:bCs/>
                <w:kern w:val="0"/>
                <w:szCs w:val="21"/>
              </w:rPr>
              <w:t>2024</w:t>
            </w:r>
            <w:r>
              <w:rPr>
                <w:rFonts w:ascii="宋体" w:hAnsi="宋体" w:cs="宋体" w:hint="eastAsia"/>
                <w:bCs/>
                <w:kern w:val="0"/>
                <w:szCs w:val="21"/>
              </w:rPr>
              <w:t>年</w:t>
            </w:r>
            <w:r>
              <w:rPr>
                <w:rFonts w:ascii="宋体" w:hAnsi="宋体" w:cs="宋体" w:hint="eastAsia"/>
                <w:bCs/>
                <w:kern w:val="0"/>
                <w:szCs w:val="21"/>
              </w:rPr>
              <w:t>9</w:t>
            </w:r>
            <w:r>
              <w:rPr>
                <w:rFonts w:ascii="宋体" w:hAnsi="宋体" w:cs="宋体" w:hint="eastAsia"/>
                <w:bCs/>
                <w:kern w:val="0"/>
                <w:szCs w:val="21"/>
              </w:rPr>
              <w:t>月</w:t>
            </w:r>
            <w:r>
              <w:rPr>
                <w:rFonts w:ascii="宋体" w:hAnsi="宋体" w:cs="宋体" w:hint="eastAsia"/>
                <w:bCs/>
                <w:kern w:val="0"/>
                <w:szCs w:val="21"/>
              </w:rPr>
              <w:t>9</w:t>
            </w:r>
            <w:r>
              <w:rPr>
                <w:rFonts w:ascii="宋体" w:hAnsi="宋体" w:cs="宋体" w:hint="eastAsia"/>
                <w:bCs/>
                <w:kern w:val="0"/>
                <w:szCs w:val="21"/>
              </w:rPr>
              <w:t>日</w:t>
            </w:r>
            <w:r>
              <w:rPr>
                <w:rFonts w:ascii="宋体" w:hAnsi="宋体" w:cs="宋体" w:hint="eastAsia"/>
                <w:bCs/>
                <w:kern w:val="0"/>
                <w:szCs w:val="21"/>
              </w:rPr>
              <w:t>14</w:t>
            </w:r>
            <w:r>
              <w:rPr>
                <w:rFonts w:ascii="宋体" w:hAnsi="宋体" w:cs="宋体" w:hint="eastAsia"/>
                <w:bCs/>
                <w:kern w:val="0"/>
                <w:szCs w:val="21"/>
              </w:rPr>
              <w:t>点</w:t>
            </w:r>
            <w:r>
              <w:rPr>
                <w:rFonts w:ascii="宋体" w:hAnsi="宋体" w:cs="宋体" w:hint="eastAsia"/>
                <w:bCs/>
                <w:kern w:val="0"/>
                <w:szCs w:val="21"/>
              </w:rPr>
              <w:t>00</w:t>
            </w:r>
            <w:r>
              <w:rPr>
                <w:rFonts w:ascii="宋体" w:hAnsi="宋体" w:cs="宋体" w:hint="eastAsia"/>
                <w:bCs/>
                <w:kern w:val="0"/>
                <w:szCs w:val="21"/>
              </w:rPr>
              <w:t>分</w:t>
            </w:r>
            <w:r>
              <w:rPr>
                <w:rFonts w:ascii="宋体" w:hAnsi="宋体" w:cs="宋体" w:hint="eastAsia"/>
                <w:szCs w:val="21"/>
              </w:rPr>
              <w:t>（北京时间）</w:t>
            </w:r>
          </w:p>
        </w:tc>
      </w:tr>
      <w:tr w:rsidR="00924B25" w14:paraId="1AF7F1DE" w14:textId="77777777">
        <w:trPr>
          <w:trHeight w:val="850"/>
        </w:trPr>
        <w:tc>
          <w:tcPr>
            <w:tcW w:w="3099" w:type="dxa"/>
            <w:vAlign w:val="center"/>
          </w:tcPr>
          <w:p w14:paraId="20BA7F80" w14:textId="77777777" w:rsidR="00924B25" w:rsidRDefault="00F20FAD">
            <w:pPr>
              <w:tabs>
                <w:tab w:val="center" w:pos="2022"/>
              </w:tabs>
              <w:spacing w:line="500" w:lineRule="exact"/>
              <w:jc w:val="center"/>
              <w:rPr>
                <w:rFonts w:asciiTheme="minorEastAsia" w:eastAsiaTheme="minorEastAsia" w:hAnsiTheme="minorEastAsia" w:cs="仿宋_GB2312"/>
                <w:szCs w:val="21"/>
              </w:rPr>
            </w:pPr>
            <w:permStart w:id="1489402760" w:edGrp="everyone" w:colFirst="1" w:colLast="1"/>
            <w:permEnd w:id="126752712"/>
            <w:r>
              <w:rPr>
                <w:rFonts w:asciiTheme="minorEastAsia" w:eastAsiaTheme="minorEastAsia" w:hAnsiTheme="minorEastAsia" w:cs="仿宋_GB2312" w:hint="eastAsia"/>
                <w:szCs w:val="21"/>
              </w:rPr>
              <w:t>投标、开标地址</w:t>
            </w:r>
          </w:p>
        </w:tc>
        <w:tc>
          <w:tcPr>
            <w:tcW w:w="5620" w:type="dxa"/>
            <w:vAlign w:val="center"/>
          </w:tcPr>
          <w:p w14:paraId="68440B55" w14:textId="77777777" w:rsidR="00924B25" w:rsidRDefault="00F20FAD">
            <w:pPr>
              <w:jc w:val="center"/>
            </w:pPr>
            <w:r>
              <w:rPr>
                <w:rFonts w:hint="eastAsia"/>
              </w:rPr>
              <w:t>江苏中和信工程咨询有限公司会议室</w:t>
            </w:r>
          </w:p>
          <w:p w14:paraId="7919D36D" w14:textId="77777777" w:rsidR="00924B25" w:rsidRDefault="00F20FAD">
            <w:pPr>
              <w:jc w:val="center"/>
            </w:pPr>
            <w:r>
              <w:rPr>
                <w:rFonts w:hint="eastAsia"/>
              </w:rPr>
              <w:t>（常州市天宁区晋陵北路</w:t>
            </w:r>
            <w:r>
              <w:rPr>
                <w:rFonts w:hint="eastAsia"/>
              </w:rPr>
              <w:t>1</w:t>
            </w:r>
            <w:r>
              <w:rPr>
                <w:rFonts w:hint="eastAsia"/>
              </w:rPr>
              <w:t>号新天地商业广场</w:t>
            </w:r>
            <w:r>
              <w:rPr>
                <w:rFonts w:hint="eastAsia"/>
              </w:rPr>
              <w:t>A</w:t>
            </w:r>
            <w:r>
              <w:rPr>
                <w:rFonts w:hint="eastAsia"/>
              </w:rPr>
              <w:t>座</w:t>
            </w:r>
            <w:r>
              <w:rPr>
                <w:rFonts w:hint="eastAsia"/>
              </w:rPr>
              <w:t>16</w:t>
            </w:r>
            <w:r>
              <w:rPr>
                <w:rFonts w:hint="eastAsia"/>
              </w:rPr>
              <w:t>楼）</w:t>
            </w:r>
          </w:p>
        </w:tc>
      </w:tr>
      <w:tr w:rsidR="00924B25" w14:paraId="25C3C106" w14:textId="77777777">
        <w:trPr>
          <w:trHeight w:val="850"/>
        </w:trPr>
        <w:tc>
          <w:tcPr>
            <w:tcW w:w="3099" w:type="dxa"/>
            <w:vAlign w:val="center"/>
          </w:tcPr>
          <w:p w14:paraId="38BB19C8" w14:textId="77777777" w:rsidR="00924B25" w:rsidRDefault="00F20FAD">
            <w:pPr>
              <w:spacing w:line="500" w:lineRule="exact"/>
              <w:jc w:val="center"/>
              <w:rPr>
                <w:rFonts w:asciiTheme="minorEastAsia" w:eastAsiaTheme="minorEastAsia" w:hAnsiTheme="minorEastAsia" w:cs="仿宋_GB2312"/>
                <w:szCs w:val="21"/>
              </w:rPr>
            </w:pPr>
            <w:permStart w:id="1878878347" w:edGrp="everyone" w:colFirst="1" w:colLast="1"/>
            <w:permEnd w:id="1489402760"/>
            <w:r>
              <w:rPr>
                <w:rFonts w:asciiTheme="minorEastAsia" w:eastAsiaTheme="minorEastAsia" w:hAnsiTheme="minorEastAsia" w:cs="仿宋_GB2312" w:hint="eastAsia"/>
                <w:szCs w:val="21"/>
              </w:rPr>
              <w:t>联系人、联系电话</w:t>
            </w:r>
          </w:p>
        </w:tc>
        <w:tc>
          <w:tcPr>
            <w:tcW w:w="5620" w:type="dxa"/>
            <w:vAlign w:val="center"/>
          </w:tcPr>
          <w:p w14:paraId="079A313C" w14:textId="77777777" w:rsidR="00924B25" w:rsidRDefault="00F20FAD">
            <w:pPr>
              <w:jc w:val="center"/>
            </w:pPr>
            <w:r>
              <w:rPr>
                <w:rFonts w:hint="eastAsia"/>
              </w:rPr>
              <w:t>陆工，</w:t>
            </w:r>
            <w:r>
              <w:rPr>
                <w:rFonts w:hint="eastAsia"/>
              </w:rPr>
              <w:t>18136580518</w:t>
            </w:r>
          </w:p>
        </w:tc>
      </w:tr>
      <w:permEnd w:id="1878878347"/>
      <w:tr w:rsidR="00924B25" w14:paraId="146202D0" w14:textId="77777777">
        <w:trPr>
          <w:trHeight w:val="850"/>
        </w:trPr>
        <w:tc>
          <w:tcPr>
            <w:tcW w:w="3099" w:type="dxa"/>
            <w:vAlign w:val="center"/>
          </w:tcPr>
          <w:p w14:paraId="57B193F8" w14:textId="77777777" w:rsidR="00924B25" w:rsidRDefault="00F20FAD">
            <w:pPr>
              <w:spacing w:line="50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投诉电话</w:t>
            </w:r>
          </w:p>
        </w:tc>
        <w:tc>
          <w:tcPr>
            <w:tcW w:w="5620" w:type="dxa"/>
            <w:vAlign w:val="center"/>
          </w:tcPr>
          <w:p w14:paraId="7F508BD5" w14:textId="77777777" w:rsidR="00924B25" w:rsidRDefault="00F20FAD">
            <w:pPr>
              <w:spacing w:line="50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0519-68866258</w:t>
            </w:r>
          </w:p>
        </w:tc>
      </w:tr>
      <w:tr w:rsidR="00924B25" w14:paraId="134092F7" w14:textId="77777777">
        <w:trPr>
          <w:trHeight w:val="850"/>
        </w:trPr>
        <w:tc>
          <w:tcPr>
            <w:tcW w:w="3099" w:type="dxa"/>
            <w:vAlign w:val="center"/>
          </w:tcPr>
          <w:p w14:paraId="41707D56" w14:textId="77777777" w:rsidR="00924B25" w:rsidRDefault="00F20FAD">
            <w:pPr>
              <w:spacing w:line="50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备注</w:t>
            </w:r>
          </w:p>
        </w:tc>
        <w:tc>
          <w:tcPr>
            <w:tcW w:w="5620" w:type="dxa"/>
            <w:vAlign w:val="center"/>
          </w:tcPr>
          <w:p w14:paraId="3AFA2F72" w14:textId="77777777" w:rsidR="00924B25" w:rsidRDefault="00F20FAD">
            <w:pPr>
              <w:spacing w:line="500" w:lineRule="exact"/>
              <w:jc w:val="left"/>
              <w:rPr>
                <w:rFonts w:asciiTheme="minorEastAsia" w:eastAsiaTheme="minorEastAsia" w:hAnsiTheme="minorEastAsia" w:cs="仿宋_GB2312"/>
                <w:szCs w:val="21"/>
              </w:rPr>
            </w:pPr>
            <w:permStart w:id="476872109" w:edGrp="everyone"/>
            <w:r>
              <w:rPr>
                <w:rFonts w:ascii="宋体" w:hAnsi="宋体" w:hint="eastAsia"/>
                <w:color w:val="FF0000"/>
              </w:rPr>
              <w:t>招标代理服务费由招标人承担，无需中标人支付。</w:t>
            </w:r>
            <w:r>
              <w:rPr>
                <w:rFonts w:ascii="宋体" w:hAnsi="宋体" w:hint="eastAsia"/>
                <w:color w:val="FF0000"/>
              </w:rPr>
              <w:t xml:space="preserve">  </w:t>
            </w:r>
            <w:r>
              <w:rPr>
                <w:rFonts w:ascii="宋体" w:hAnsi="宋体" w:hint="eastAsia"/>
              </w:rPr>
              <w:t xml:space="preserve">  </w:t>
            </w:r>
            <w:permEnd w:id="476872109"/>
          </w:p>
        </w:tc>
      </w:tr>
    </w:tbl>
    <w:p w14:paraId="687954A9" w14:textId="77777777" w:rsidR="00924B25" w:rsidRDefault="00F20FAD">
      <w:pPr>
        <w:tabs>
          <w:tab w:val="left" w:pos="540"/>
          <w:tab w:val="left" w:pos="720"/>
          <w:tab w:val="left" w:pos="900"/>
          <w:tab w:val="left" w:pos="1080"/>
        </w:tabs>
        <w:spacing w:line="500" w:lineRule="exact"/>
        <w:ind w:right="21"/>
        <w:jc w:val="center"/>
        <w:rPr>
          <w:rFonts w:asciiTheme="minorEastAsia" w:eastAsiaTheme="minorEastAsia" w:hAnsiTheme="minorEastAsia"/>
          <w:sz w:val="44"/>
          <w:szCs w:val="44"/>
        </w:rPr>
      </w:pPr>
      <w:r>
        <w:rPr>
          <w:rFonts w:asciiTheme="minorEastAsia" w:eastAsiaTheme="minorEastAsia" w:hAnsiTheme="minorEastAsia"/>
          <w:szCs w:val="21"/>
        </w:rPr>
        <w:br w:type="page"/>
      </w:r>
      <w:r>
        <w:rPr>
          <w:rFonts w:asciiTheme="minorEastAsia" w:eastAsiaTheme="minorEastAsia" w:hAnsiTheme="minorEastAsia"/>
          <w:sz w:val="44"/>
          <w:szCs w:val="44"/>
        </w:rPr>
        <w:lastRenderedPageBreak/>
        <w:t xml:space="preserve"> </w:t>
      </w:r>
      <w:r>
        <w:rPr>
          <w:rFonts w:asciiTheme="minorEastAsia" w:eastAsiaTheme="minorEastAsia" w:hAnsiTheme="minorEastAsia" w:hint="eastAsia"/>
          <w:b/>
          <w:sz w:val="44"/>
          <w:szCs w:val="44"/>
        </w:rPr>
        <w:t>招</w:t>
      </w:r>
      <w:r>
        <w:rPr>
          <w:rFonts w:asciiTheme="minorEastAsia" w:eastAsiaTheme="minorEastAsia" w:hAnsiTheme="minorEastAsia" w:hint="eastAsia"/>
          <w:b/>
          <w:sz w:val="44"/>
          <w:szCs w:val="44"/>
        </w:rPr>
        <w:t xml:space="preserve">  </w:t>
      </w:r>
      <w:r>
        <w:rPr>
          <w:rFonts w:asciiTheme="minorEastAsia" w:eastAsiaTheme="minorEastAsia" w:hAnsiTheme="minorEastAsia" w:hint="eastAsia"/>
          <w:b/>
          <w:sz w:val="44"/>
          <w:szCs w:val="44"/>
        </w:rPr>
        <w:t>标</w:t>
      </w:r>
      <w:r>
        <w:rPr>
          <w:rFonts w:asciiTheme="minorEastAsia" w:eastAsiaTheme="minorEastAsia" w:hAnsiTheme="minorEastAsia" w:hint="eastAsia"/>
          <w:b/>
          <w:sz w:val="44"/>
          <w:szCs w:val="44"/>
        </w:rPr>
        <w:t xml:space="preserve">  </w:t>
      </w:r>
      <w:r>
        <w:rPr>
          <w:rFonts w:asciiTheme="minorEastAsia" w:eastAsiaTheme="minorEastAsia" w:hAnsiTheme="minorEastAsia" w:hint="eastAsia"/>
          <w:b/>
          <w:sz w:val="44"/>
          <w:szCs w:val="44"/>
        </w:rPr>
        <w:t>公</w:t>
      </w:r>
      <w:r>
        <w:rPr>
          <w:rFonts w:asciiTheme="minorEastAsia" w:eastAsiaTheme="minorEastAsia" w:hAnsiTheme="minorEastAsia" w:hint="eastAsia"/>
          <w:b/>
          <w:sz w:val="44"/>
          <w:szCs w:val="44"/>
        </w:rPr>
        <w:t xml:space="preserve">  </w:t>
      </w:r>
      <w:r>
        <w:rPr>
          <w:rFonts w:asciiTheme="minorEastAsia" w:eastAsiaTheme="minorEastAsia" w:hAnsiTheme="minorEastAsia" w:hint="eastAsia"/>
          <w:b/>
          <w:sz w:val="44"/>
          <w:szCs w:val="44"/>
        </w:rPr>
        <w:t>告</w:t>
      </w:r>
    </w:p>
    <w:p w14:paraId="56C1C445" w14:textId="77777777" w:rsidR="00924B25" w:rsidRDefault="00F20FAD">
      <w:pPr>
        <w:pBdr>
          <w:bottom w:val="single" w:sz="6" w:space="0" w:color="auto"/>
        </w:pBdr>
        <w:tabs>
          <w:tab w:val="left" w:pos="540"/>
          <w:tab w:val="left" w:pos="720"/>
          <w:tab w:val="left" w:pos="900"/>
          <w:tab w:val="left" w:pos="1080"/>
        </w:tabs>
        <w:spacing w:before="100" w:beforeAutospacing="1" w:after="100" w:afterAutospacing="1" w:line="500" w:lineRule="exact"/>
        <w:ind w:right="23"/>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编号：</w:t>
      </w:r>
      <w:permStart w:id="1332282983" w:edGrp="everyone"/>
    </w:p>
    <w:permEnd w:id="1332282983"/>
    <w:p w14:paraId="266FAFDD" w14:textId="77777777" w:rsidR="00924B25" w:rsidRDefault="00F20FAD">
      <w:pPr>
        <w:tabs>
          <w:tab w:val="left" w:pos="540"/>
          <w:tab w:val="left" w:pos="720"/>
          <w:tab w:val="left" w:pos="900"/>
          <w:tab w:val="left" w:pos="1080"/>
        </w:tabs>
        <w:spacing w:line="500" w:lineRule="exact"/>
        <w:ind w:firstLineChars="200" w:firstLine="420"/>
        <w:rPr>
          <w:rFonts w:asciiTheme="minorEastAsia" w:eastAsiaTheme="minorEastAsia" w:hAnsiTheme="minorEastAsia"/>
          <w:color w:val="0033CC"/>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、服务名称：</w:t>
      </w:r>
      <w:permStart w:id="635584229" w:edGrp="everyone"/>
      <w:r>
        <w:rPr>
          <w:rFonts w:asciiTheme="minorEastAsia" w:eastAsiaTheme="minorEastAsia" w:hAnsiTheme="minorEastAsia" w:hint="eastAsia"/>
          <w:szCs w:val="21"/>
        </w:rPr>
        <w:t xml:space="preserve">  </w:t>
      </w:r>
      <w:r>
        <w:rPr>
          <w:rFonts w:ascii="宋体" w:hAnsi="宋体" w:hint="eastAsia"/>
          <w:szCs w:val="21"/>
          <w:u w:val="single"/>
        </w:rPr>
        <w:t>常州高铁新城城镇化示范建设项目</w:t>
      </w:r>
      <w:r>
        <w:rPr>
          <w:rFonts w:ascii="宋体" w:hAnsi="宋体" w:hint="eastAsia"/>
          <w:szCs w:val="21"/>
          <w:u w:val="single"/>
        </w:rPr>
        <w:t>-</w:t>
      </w:r>
      <w:r>
        <w:rPr>
          <w:rFonts w:ascii="宋体" w:hAnsi="宋体" w:hint="eastAsia"/>
          <w:szCs w:val="21"/>
          <w:u w:val="single"/>
        </w:rPr>
        <w:t>三江口运动公园建设项目涉河防洪影响评价</w:t>
      </w:r>
      <w:r>
        <w:rPr>
          <w:rFonts w:asciiTheme="minorEastAsia" w:eastAsiaTheme="minorEastAsia" w:hAnsiTheme="minorEastAsia" w:hint="eastAsia"/>
          <w:szCs w:val="21"/>
        </w:rPr>
        <w:t xml:space="preserve">  </w:t>
      </w:r>
    </w:p>
    <w:permEnd w:id="635584229"/>
    <w:p w14:paraId="0EDC276C" w14:textId="77777777" w:rsidR="00924B25" w:rsidRDefault="00F20FAD">
      <w:pPr>
        <w:tabs>
          <w:tab w:val="left" w:pos="540"/>
          <w:tab w:val="left" w:pos="720"/>
          <w:tab w:val="left" w:pos="900"/>
          <w:tab w:val="left" w:pos="1080"/>
        </w:tabs>
        <w:spacing w:line="5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、服务概况：</w:t>
      </w:r>
    </w:p>
    <w:p w14:paraId="059B39EE" w14:textId="77777777" w:rsidR="00924B25" w:rsidRDefault="00F20FAD">
      <w:pPr>
        <w:tabs>
          <w:tab w:val="left" w:pos="540"/>
          <w:tab w:val="left" w:pos="720"/>
          <w:tab w:val="left" w:pos="900"/>
          <w:tab w:val="left" w:pos="1080"/>
        </w:tabs>
        <w:spacing w:line="500" w:lineRule="exact"/>
        <w:ind w:firstLineChars="200" w:firstLine="420"/>
        <w:rPr>
          <w:rFonts w:asciiTheme="minorEastAsia" w:eastAsiaTheme="minorEastAsia" w:hAnsiTheme="minorEastAsia"/>
          <w:color w:val="0000FF"/>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hint="eastAsia"/>
          <w:szCs w:val="21"/>
        </w:rPr>
        <w:t>）服务地点：</w:t>
      </w:r>
      <w:permStart w:id="1144327209" w:edGrp="everyone"/>
      <w:r>
        <w:rPr>
          <w:rFonts w:asciiTheme="minorEastAsia" w:eastAsiaTheme="minorEastAsia" w:hAnsiTheme="minorEastAsia" w:hint="eastAsia"/>
          <w:szCs w:val="21"/>
        </w:rPr>
        <w:t xml:space="preserve"> </w:t>
      </w:r>
      <w:r>
        <w:rPr>
          <w:rFonts w:ascii="宋体" w:hAnsi="宋体" w:cs="宋体" w:hint="eastAsia"/>
          <w:szCs w:val="21"/>
        </w:rPr>
        <w:t>常州市新北区</w:t>
      </w:r>
      <w:r>
        <w:rPr>
          <w:rFonts w:asciiTheme="minorEastAsia" w:eastAsiaTheme="minorEastAsia" w:hAnsiTheme="minorEastAsia" w:hint="eastAsia"/>
          <w:szCs w:val="21"/>
        </w:rPr>
        <w:t xml:space="preserve">   </w:t>
      </w:r>
    </w:p>
    <w:permEnd w:id="1144327209"/>
    <w:p w14:paraId="66BEEFB1" w14:textId="77777777" w:rsidR="00924B25" w:rsidRDefault="00F20FAD">
      <w:pPr>
        <w:tabs>
          <w:tab w:val="left" w:pos="540"/>
          <w:tab w:val="left" w:pos="720"/>
          <w:tab w:val="left" w:pos="900"/>
          <w:tab w:val="left" w:pos="1080"/>
        </w:tabs>
        <w:spacing w:line="500" w:lineRule="exact"/>
        <w:ind w:firstLineChars="200" w:firstLine="420"/>
        <w:rPr>
          <w:rFonts w:asciiTheme="minorEastAsia" w:eastAsiaTheme="minorEastAsia" w:hAnsiTheme="minorEastAsia"/>
          <w:color w:val="0000FF"/>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2</w:t>
      </w:r>
      <w:r>
        <w:rPr>
          <w:rFonts w:asciiTheme="minorEastAsia" w:eastAsiaTheme="minorEastAsia" w:hAnsiTheme="minorEastAsia" w:hint="eastAsia"/>
          <w:szCs w:val="21"/>
        </w:rPr>
        <w:t>）计划服务时间：</w:t>
      </w:r>
      <w:permStart w:id="1674471436" w:edGrp="everyone"/>
      <w:r>
        <w:rPr>
          <w:rFonts w:asciiTheme="minorEastAsia" w:eastAsiaTheme="minorEastAsia" w:hAnsiTheme="minorEastAsia" w:hint="eastAsia"/>
          <w:szCs w:val="21"/>
        </w:rPr>
        <w:t xml:space="preserve">  </w:t>
      </w:r>
      <w:r>
        <w:rPr>
          <w:rFonts w:asciiTheme="minorEastAsia" w:eastAsiaTheme="minorEastAsia" w:hAnsiTheme="minorEastAsia" w:hint="eastAsia"/>
          <w:color w:val="0000FF"/>
          <w:szCs w:val="21"/>
        </w:rPr>
        <w:t>自合同签订之日起</w:t>
      </w:r>
      <w:r>
        <w:rPr>
          <w:rFonts w:asciiTheme="minorEastAsia" w:eastAsiaTheme="minorEastAsia" w:hAnsiTheme="minorEastAsia" w:hint="eastAsia"/>
          <w:color w:val="0000FF"/>
          <w:szCs w:val="21"/>
        </w:rPr>
        <w:t>30</w:t>
      </w:r>
      <w:r>
        <w:rPr>
          <w:rFonts w:asciiTheme="minorEastAsia" w:eastAsiaTheme="minorEastAsia" w:hAnsiTheme="minorEastAsia" w:hint="eastAsia"/>
          <w:color w:val="0000FF"/>
          <w:szCs w:val="21"/>
        </w:rPr>
        <w:t>日历天内完成防洪影响评价报告并通过相关部门审核。如项目实际流程须缩短工期</w:t>
      </w:r>
      <w:r>
        <w:rPr>
          <w:rFonts w:asciiTheme="minorEastAsia" w:eastAsiaTheme="minorEastAsia" w:hAnsiTheme="minorEastAsia" w:hint="eastAsia"/>
          <w:color w:val="0000FF"/>
          <w:szCs w:val="21"/>
        </w:rPr>
        <w:t>,</w:t>
      </w:r>
      <w:r>
        <w:rPr>
          <w:rFonts w:asciiTheme="minorEastAsia" w:eastAsiaTheme="minorEastAsia" w:hAnsiTheme="minorEastAsia" w:hint="eastAsia"/>
          <w:color w:val="0000FF"/>
          <w:szCs w:val="21"/>
        </w:rPr>
        <w:t>投标人须配合执行。</w:t>
      </w:r>
      <w:r>
        <w:rPr>
          <w:rFonts w:asciiTheme="minorEastAsia" w:eastAsiaTheme="minorEastAsia" w:hAnsiTheme="minorEastAsia"/>
          <w:color w:val="0000FF"/>
          <w:szCs w:val="21"/>
        </w:rPr>
        <w:t xml:space="preserve"> </w:t>
      </w:r>
    </w:p>
    <w:permEnd w:id="1674471436"/>
    <w:p w14:paraId="3FF7FA61" w14:textId="77777777" w:rsidR="00924B25" w:rsidRDefault="00F20FAD">
      <w:pPr>
        <w:tabs>
          <w:tab w:val="left" w:pos="540"/>
          <w:tab w:val="left" w:pos="720"/>
          <w:tab w:val="left" w:pos="900"/>
          <w:tab w:val="left" w:pos="1080"/>
        </w:tabs>
        <w:spacing w:line="500" w:lineRule="exact"/>
        <w:ind w:firstLineChars="200" w:firstLine="420"/>
        <w:rPr>
          <w:rFonts w:asciiTheme="minorEastAsia" w:eastAsiaTheme="minorEastAsia" w:hAnsiTheme="minorEastAsia"/>
          <w:color w:val="0000FF"/>
          <w:szCs w:val="21"/>
          <w:u w:val="single"/>
        </w:rPr>
      </w:pPr>
      <w:r>
        <w:rPr>
          <w:rFonts w:asciiTheme="minorEastAsia" w:eastAsiaTheme="minorEastAsia" w:hAnsiTheme="minorEastAsia" w:hint="eastAsia"/>
          <w:szCs w:val="21"/>
        </w:rPr>
        <w:t>（</w:t>
      </w:r>
      <w:r>
        <w:rPr>
          <w:rFonts w:asciiTheme="minorEastAsia" w:eastAsiaTheme="minorEastAsia" w:hAnsiTheme="minorEastAsia" w:hint="eastAsia"/>
          <w:szCs w:val="21"/>
        </w:rPr>
        <w:t>3</w:t>
      </w:r>
      <w:r>
        <w:rPr>
          <w:rFonts w:asciiTheme="minorEastAsia" w:eastAsiaTheme="minorEastAsia" w:hAnsiTheme="minorEastAsia" w:hint="eastAsia"/>
          <w:szCs w:val="21"/>
        </w:rPr>
        <w:t>）招标控制价：</w:t>
      </w:r>
      <w:permStart w:id="166078880" w:edGrp="everyone"/>
      <w:r>
        <w:rPr>
          <w:rFonts w:eastAsiaTheme="minorEastAsia" w:hint="eastAsia"/>
        </w:rPr>
        <w:t>控制价</w:t>
      </w:r>
      <w:r>
        <w:rPr>
          <w:rFonts w:eastAsiaTheme="minorEastAsia" w:hint="eastAsia"/>
        </w:rPr>
        <w:t>（不含税）总价：</w:t>
      </w:r>
      <w:r>
        <w:rPr>
          <w:rFonts w:eastAsiaTheme="minorEastAsia" w:hint="eastAsia"/>
        </w:rPr>
        <w:t xml:space="preserve">12.735849  </w:t>
      </w:r>
      <w:r>
        <w:rPr>
          <w:rFonts w:eastAsiaTheme="minorEastAsia" w:hint="eastAsia"/>
        </w:rPr>
        <w:t>万元</w:t>
      </w:r>
      <w:r>
        <w:rPr>
          <w:rFonts w:eastAsiaTheme="minorEastAsia" w:hint="eastAsia"/>
        </w:rPr>
        <w:t xml:space="preserve"> </w:t>
      </w:r>
      <w:r>
        <w:rPr>
          <w:rFonts w:eastAsiaTheme="minorEastAsia" w:hint="eastAsia"/>
        </w:rPr>
        <w:t>，控制价（含税）总价：</w:t>
      </w:r>
      <w:r>
        <w:rPr>
          <w:rFonts w:eastAsiaTheme="minorEastAsia" w:hint="eastAsia"/>
        </w:rPr>
        <w:t>13.5</w:t>
      </w:r>
      <w:r>
        <w:rPr>
          <w:rFonts w:eastAsiaTheme="minorEastAsia" w:hint="eastAsia"/>
        </w:rPr>
        <w:t>万元</w:t>
      </w:r>
      <w:r>
        <w:rPr>
          <w:rFonts w:eastAsiaTheme="minorEastAsia" w:hint="eastAsia"/>
        </w:rPr>
        <w:t>，税率：</w:t>
      </w:r>
      <w:r>
        <w:rPr>
          <w:rFonts w:eastAsiaTheme="minorEastAsia" w:hint="eastAsia"/>
        </w:rPr>
        <w:t>6%</w:t>
      </w:r>
    </w:p>
    <w:permEnd w:id="166078880"/>
    <w:p w14:paraId="7FDC0F99" w14:textId="77777777" w:rsidR="00924B25" w:rsidRDefault="00F20FAD">
      <w:pPr>
        <w:tabs>
          <w:tab w:val="left" w:pos="540"/>
          <w:tab w:val="left" w:pos="720"/>
          <w:tab w:val="left" w:pos="900"/>
          <w:tab w:val="left" w:pos="1080"/>
        </w:tabs>
        <w:spacing w:line="500" w:lineRule="exact"/>
        <w:ind w:firstLineChars="200" w:firstLine="420"/>
        <w:rPr>
          <w:rFonts w:asciiTheme="minorEastAsia" w:eastAsiaTheme="minorEastAsia" w:hAnsiTheme="minorEastAsia"/>
          <w:color w:val="0000FF"/>
          <w:szCs w:val="21"/>
          <w:u w:val="single"/>
        </w:rPr>
      </w:pPr>
      <w:r>
        <w:rPr>
          <w:rFonts w:asciiTheme="minorEastAsia" w:eastAsiaTheme="minorEastAsia" w:hAnsiTheme="minorEastAsia" w:hint="eastAsia"/>
          <w:szCs w:val="21"/>
        </w:rPr>
        <w:t>（</w:t>
      </w:r>
      <w:r>
        <w:rPr>
          <w:rFonts w:asciiTheme="minorEastAsia" w:eastAsiaTheme="minorEastAsia" w:hAnsiTheme="minorEastAsia" w:hint="eastAsia"/>
          <w:szCs w:val="21"/>
        </w:rPr>
        <w:t>4</w:t>
      </w:r>
      <w:r>
        <w:rPr>
          <w:rFonts w:asciiTheme="minorEastAsia" w:eastAsiaTheme="minorEastAsia" w:hAnsiTheme="minorEastAsia" w:hint="eastAsia"/>
          <w:szCs w:val="21"/>
        </w:rPr>
        <w:t>）服务内容：</w:t>
      </w:r>
      <w:permStart w:id="655032520" w:edGrp="everyone"/>
      <w:r>
        <w:rPr>
          <w:rFonts w:ascii="宋体" w:hAnsi="宋体" w:hint="eastAsia"/>
          <w:szCs w:val="21"/>
          <w:u w:val="single"/>
        </w:rPr>
        <w:t>常州高铁新城城镇化示范建设项目</w:t>
      </w:r>
      <w:r>
        <w:rPr>
          <w:rFonts w:ascii="宋体" w:hAnsi="宋体" w:hint="eastAsia"/>
          <w:szCs w:val="21"/>
          <w:u w:val="single"/>
        </w:rPr>
        <w:t>-</w:t>
      </w:r>
      <w:r>
        <w:rPr>
          <w:rFonts w:ascii="宋体" w:hAnsi="宋体" w:hint="eastAsia"/>
          <w:szCs w:val="21"/>
          <w:u w:val="single"/>
        </w:rPr>
        <w:t>三江口运动公园建设项目涉河防洪影响评价</w:t>
      </w:r>
    </w:p>
    <w:permEnd w:id="655032520"/>
    <w:p w14:paraId="11C83A45" w14:textId="77777777" w:rsidR="00924B25" w:rsidRDefault="00F20FAD">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、报名企业须满足以下条件：</w:t>
      </w:r>
    </w:p>
    <w:p w14:paraId="2A002108" w14:textId="77777777" w:rsidR="00924B25" w:rsidRDefault="00F20FAD">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hint="eastAsia"/>
          <w:szCs w:val="21"/>
        </w:rPr>
        <w:t>）必须是独立法人资格；</w:t>
      </w:r>
    </w:p>
    <w:p w14:paraId="26339988" w14:textId="77777777" w:rsidR="00924B25" w:rsidRDefault="00F20FAD">
      <w:pPr>
        <w:rPr>
          <w:rFonts w:ascii="宋体" w:hAnsi="宋体"/>
          <w:b/>
        </w:rPr>
      </w:pPr>
      <w:r>
        <w:rPr>
          <w:rFonts w:asciiTheme="minorEastAsia" w:eastAsiaTheme="minorEastAsia" w:hAnsiTheme="minorEastAsia" w:hint="eastAsia"/>
          <w:szCs w:val="21"/>
        </w:rPr>
        <w:t>（</w:t>
      </w:r>
      <w:r>
        <w:rPr>
          <w:rFonts w:asciiTheme="minorEastAsia" w:eastAsiaTheme="minorEastAsia" w:hAnsiTheme="minorEastAsia" w:hint="eastAsia"/>
          <w:szCs w:val="21"/>
        </w:rPr>
        <w:t>2</w:t>
      </w:r>
      <w:r>
        <w:rPr>
          <w:rFonts w:asciiTheme="minorEastAsia" w:eastAsiaTheme="minorEastAsia" w:hAnsiTheme="minorEastAsia" w:hint="eastAsia"/>
          <w:szCs w:val="21"/>
        </w:rPr>
        <w:t>）报名单位资质类别及等级：</w:t>
      </w:r>
      <w:permStart w:id="1551831913" w:edGrp="everyone"/>
      <w:r>
        <w:rPr>
          <w:rFonts w:asciiTheme="minorEastAsia" w:eastAsiaTheme="minorEastAsia" w:hAnsiTheme="minorEastAsia" w:hint="eastAsia"/>
          <w:szCs w:val="21"/>
        </w:rPr>
        <w:t xml:space="preserve"> </w:t>
      </w:r>
      <w:r>
        <w:rPr>
          <w:rFonts w:ascii="宋体" w:hAnsi="宋体" w:hint="eastAsia"/>
          <w:b/>
        </w:rPr>
        <w:t>具有工商行政管理部门核发的有效企业法人营业执照</w:t>
      </w:r>
      <w:r>
        <w:rPr>
          <w:rFonts w:ascii="宋体" w:hAnsi="宋体" w:hint="eastAsia"/>
          <w:b/>
        </w:rPr>
        <w:t>。</w:t>
      </w:r>
    </w:p>
    <w:p w14:paraId="6FD35C98" w14:textId="77777777" w:rsidR="00924B25" w:rsidRDefault="00F20FAD">
      <w:pPr>
        <w:rPr>
          <w:rFonts w:ascii="宋体" w:eastAsiaTheme="minorEastAsia" w:hAnsi="宋体"/>
          <w:b/>
        </w:rPr>
      </w:pPr>
      <w:r>
        <w:rPr>
          <w:rFonts w:asciiTheme="minorEastAsia" w:eastAsiaTheme="minorEastAsia" w:hAnsiTheme="minorEastAsia"/>
          <w:szCs w:val="21"/>
        </w:rPr>
        <w:t>（</w:t>
      </w:r>
      <w:r>
        <w:rPr>
          <w:rFonts w:asciiTheme="minorEastAsia" w:eastAsiaTheme="minorEastAsia" w:hAnsiTheme="minorEastAsia" w:hint="eastAsia"/>
          <w:szCs w:val="21"/>
        </w:rPr>
        <w:t>3</w:t>
      </w:r>
      <w:r>
        <w:rPr>
          <w:rFonts w:asciiTheme="minorEastAsia" w:eastAsiaTheme="minorEastAsia" w:hAnsiTheme="minorEastAsia" w:hint="eastAsia"/>
          <w:szCs w:val="21"/>
        </w:rPr>
        <w:t>）</w:t>
      </w:r>
      <w:r>
        <w:rPr>
          <w:rFonts w:asciiTheme="minorEastAsia" w:eastAsiaTheme="minorEastAsia" w:hAnsiTheme="minorEastAsia" w:hint="eastAsia"/>
          <w:b/>
          <w:color w:val="0000FF"/>
          <w:szCs w:val="21"/>
        </w:rPr>
        <w:t>企业类似业绩：提供一份近</w:t>
      </w:r>
      <w:r>
        <w:rPr>
          <w:rFonts w:asciiTheme="minorEastAsia" w:eastAsiaTheme="minorEastAsia" w:hAnsiTheme="minorEastAsia" w:hint="eastAsia"/>
          <w:b/>
          <w:color w:val="0000FF"/>
          <w:szCs w:val="21"/>
        </w:rPr>
        <w:t>5</w:t>
      </w:r>
      <w:r>
        <w:rPr>
          <w:rFonts w:asciiTheme="minorEastAsia" w:eastAsiaTheme="minorEastAsia" w:hAnsiTheme="minorEastAsia" w:hint="eastAsia"/>
          <w:b/>
          <w:color w:val="0000FF"/>
          <w:szCs w:val="21"/>
        </w:rPr>
        <w:t>年内</w:t>
      </w:r>
      <w:r>
        <w:rPr>
          <w:rFonts w:asciiTheme="minorEastAsia" w:eastAsiaTheme="minorEastAsia" w:hAnsiTheme="minorEastAsia" w:hint="eastAsia"/>
          <w:b/>
          <w:color w:val="0000FF"/>
          <w:szCs w:val="21"/>
        </w:rPr>
        <w:t>（从投标截止时间往前推算）</w:t>
      </w:r>
      <w:r>
        <w:rPr>
          <w:rFonts w:asciiTheme="minorEastAsia" w:eastAsiaTheme="minorEastAsia" w:hAnsiTheme="minorEastAsia" w:hint="eastAsia"/>
          <w:b/>
          <w:color w:val="0000FF"/>
          <w:szCs w:val="21"/>
        </w:rPr>
        <w:t>同类合同金额</w:t>
      </w:r>
      <w:r>
        <w:rPr>
          <w:rFonts w:asciiTheme="minorEastAsia" w:eastAsiaTheme="minorEastAsia" w:hAnsiTheme="minorEastAsia" w:hint="eastAsia"/>
          <w:b/>
          <w:color w:val="0000FF"/>
          <w:szCs w:val="21"/>
        </w:rPr>
        <w:t>10</w:t>
      </w:r>
      <w:r>
        <w:rPr>
          <w:rFonts w:asciiTheme="minorEastAsia" w:eastAsiaTheme="minorEastAsia" w:hAnsiTheme="minorEastAsia" w:hint="eastAsia"/>
          <w:b/>
          <w:color w:val="0000FF"/>
          <w:szCs w:val="21"/>
        </w:rPr>
        <w:t>万元及以上的业绩</w:t>
      </w:r>
      <w:r>
        <w:rPr>
          <w:rFonts w:asciiTheme="minorEastAsia" w:eastAsiaTheme="minorEastAsia" w:hAnsiTheme="minorEastAsia" w:hint="eastAsia"/>
          <w:b/>
          <w:color w:val="0000FF"/>
          <w:szCs w:val="21"/>
        </w:rPr>
        <w:t>合同</w:t>
      </w:r>
      <w:r>
        <w:rPr>
          <w:rFonts w:asciiTheme="minorEastAsia" w:eastAsiaTheme="minorEastAsia" w:hAnsiTheme="minorEastAsia" w:hint="eastAsia"/>
          <w:b/>
          <w:color w:val="0000FF"/>
          <w:szCs w:val="21"/>
        </w:rPr>
        <w:t>原件</w:t>
      </w:r>
      <w:r>
        <w:rPr>
          <w:rFonts w:asciiTheme="minorEastAsia" w:eastAsiaTheme="minorEastAsia" w:hAnsiTheme="minorEastAsia" w:hint="eastAsia"/>
          <w:b/>
          <w:color w:val="0000FF"/>
          <w:szCs w:val="21"/>
        </w:rPr>
        <w:t>。</w:t>
      </w:r>
    </w:p>
    <w:permEnd w:id="1551831913"/>
    <w:p w14:paraId="756AA6C6" w14:textId="77777777" w:rsidR="00924B25" w:rsidRDefault="00F20FAD">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、其他报名条件：</w:t>
      </w:r>
    </w:p>
    <w:p w14:paraId="5D244ABE" w14:textId="77777777" w:rsidR="00924B25" w:rsidRDefault="00F20FAD">
      <w:pPr>
        <w:widowControl/>
        <w:spacing w:line="50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 xml:space="preserve">   </w:t>
      </w:r>
      <w:permStart w:id="2050964690" w:edGrp="everyone"/>
      <w:r>
        <w:rPr>
          <w:rFonts w:asciiTheme="minorEastAsia" w:eastAsiaTheme="minorEastAsia" w:hAnsiTheme="minorEastAsia" w:hint="eastAsia"/>
          <w:bCs/>
          <w:szCs w:val="21"/>
        </w:rPr>
        <w:t>（</w:t>
      </w:r>
      <w:r>
        <w:rPr>
          <w:rFonts w:ascii="宋体" w:hAnsi="宋体" w:cs="宋体" w:hint="eastAsia"/>
          <w:bCs/>
          <w:szCs w:val="21"/>
        </w:rPr>
        <w:t>1</w:t>
      </w:r>
      <w:r>
        <w:rPr>
          <w:rFonts w:ascii="宋体" w:hAnsi="宋体" w:cs="宋体" w:hint="eastAsia"/>
          <w:bCs/>
          <w:szCs w:val="21"/>
        </w:rPr>
        <w:t>）</w:t>
      </w:r>
      <w:r>
        <w:rPr>
          <w:rFonts w:ascii="宋体" w:hAnsi="宋体" w:cs="宋体" w:hint="eastAsia"/>
          <w:color w:val="000000"/>
          <w:kern w:val="0"/>
          <w:szCs w:val="21"/>
          <w:lang w:bidi="ar"/>
        </w:rPr>
        <w:t>企业需具有独立法人资格，具有独立订立合同的能力；</w:t>
      </w:r>
    </w:p>
    <w:permEnd w:id="2050964690"/>
    <w:p w14:paraId="7FF7EDF4" w14:textId="77777777" w:rsidR="00924B25" w:rsidRDefault="00F20FAD">
      <w:pPr>
        <w:widowControl/>
        <w:spacing w:line="50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 xml:space="preserve">   </w:t>
      </w:r>
      <w:permStart w:id="467674711" w:edGrp="everyone"/>
      <w:r>
        <w:rPr>
          <w:rFonts w:asciiTheme="minorEastAsia" w:eastAsiaTheme="minorEastAsia" w:hAnsiTheme="minorEastAsia" w:hint="eastAsia"/>
          <w:bCs/>
          <w:szCs w:val="21"/>
        </w:rPr>
        <w:t>（</w:t>
      </w:r>
      <w:r>
        <w:rPr>
          <w:rFonts w:asciiTheme="minorEastAsia" w:eastAsiaTheme="minorEastAsia" w:hAnsiTheme="minorEastAsia" w:hint="eastAsia"/>
          <w:bCs/>
          <w:szCs w:val="21"/>
        </w:rPr>
        <w:t>2</w:t>
      </w:r>
      <w:r>
        <w:rPr>
          <w:rFonts w:asciiTheme="minorEastAsia" w:eastAsiaTheme="minorEastAsia" w:hAnsiTheme="minorEastAsia" w:hint="eastAsia"/>
          <w:bCs/>
          <w:szCs w:val="21"/>
        </w:rPr>
        <w:t>）</w:t>
      </w:r>
      <w:r>
        <w:rPr>
          <w:rFonts w:ascii="宋体" w:hAnsi="宋体" w:cs="宋体" w:hint="eastAsia"/>
          <w:color w:val="000000"/>
          <w:kern w:val="0"/>
          <w:szCs w:val="21"/>
          <w:lang w:bidi="ar"/>
        </w:rPr>
        <w:t>企业未处于被责令停业、投标资格被取消或者财产被接管、冻结和破产状态；</w:t>
      </w:r>
      <w:r>
        <w:rPr>
          <w:rFonts w:ascii="宋体" w:hAnsi="宋体" w:cs="宋体" w:hint="eastAsia"/>
          <w:color w:val="000000"/>
          <w:kern w:val="0"/>
          <w:sz w:val="24"/>
          <w:szCs w:val="24"/>
          <w:lang w:bidi="ar"/>
        </w:rPr>
        <w:t xml:space="preserve"> </w:t>
      </w:r>
    </w:p>
    <w:p w14:paraId="18E1CD4D" w14:textId="77777777" w:rsidR="00924B25" w:rsidRDefault="00F20FAD">
      <w:pPr>
        <w:widowControl/>
        <w:spacing w:line="500" w:lineRule="exact"/>
        <w:jc w:val="left"/>
        <w:rPr>
          <w:rFonts w:asciiTheme="minorEastAsia" w:eastAsiaTheme="minorEastAsia" w:hAnsiTheme="minorEastAsia"/>
          <w:bCs/>
          <w:szCs w:val="21"/>
        </w:rPr>
      </w:pPr>
      <w:bookmarkStart w:id="0" w:name="OLE_LINK2"/>
      <w:bookmarkStart w:id="1" w:name="OLE_LINK1"/>
      <w:permEnd w:id="467674711"/>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permStart w:id="1075388239" w:edGrp="everyone"/>
      <w:r>
        <w:rPr>
          <w:rFonts w:asciiTheme="minorEastAsia" w:eastAsiaTheme="minorEastAsia" w:hAnsiTheme="minorEastAsia" w:hint="eastAsia"/>
          <w:szCs w:val="21"/>
        </w:rPr>
        <w:t>3</w:t>
      </w:r>
      <w:permEnd w:id="1075388239"/>
      <w:r>
        <w:rPr>
          <w:rFonts w:asciiTheme="minorEastAsia" w:eastAsiaTheme="minorEastAsia" w:hAnsiTheme="minorEastAsia" w:hint="eastAsia"/>
          <w:szCs w:val="21"/>
        </w:rPr>
        <w:t>）</w:t>
      </w:r>
      <w:bookmarkEnd w:id="0"/>
      <w:bookmarkEnd w:id="1"/>
      <w:r>
        <w:rPr>
          <w:rFonts w:asciiTheme="minorEastAsia" w:eastAsiaTheme="minorEastAsia" w:hAnsiTheme="minorEastAsia" w:hint="eastAsia"/>
          <w:bCs/>
          <w:szCs w:val="21"/>
        </w:rPr>
        <w:t>若投标报名单位少于</w:t>
      </w:r>
      <w:r>
        <w:rPr>
          <w:rFonts w:asciiTheme="minorEastAsia" w:eastAsiaTheme="minorEastAsia" w:hAnsiTheme="minorEastAsia" w:hint="eastAsia"/>
          <w:bCs/>
          <w:szCs w:val="21"/>
        </w:rPr>
        <w:t>3</w:t>
      </w:r>
      <w:r>
        <w:rPr>
          <w:rFonts w:asciiTheme="minorEastAsia" w:eastAsiaTheme="minorEastAsia" w:hAnsiTheme="minorEastAsia" w:hint="eastAsia"/>
          <w:bCs/>
          <w:szCs w:val="21"/>
        </w:rPr>
        <w:t>家，则重新发布招标公告；</w:t>
      </w:r>
    </w:p>
    <w:p w14:paraId="305CCBD4" w14:textId="77777777" w:rsidR="00924B25" w:rsidRDefault="00F20FAD">
      <w:pPr>
        <w:widowControl/>
        <w:spacing w:line="500" w:lineRule="exact"/>
        <w:jc w:val="left"/>
        <w:rPr>
          <w:rFonts w:asciiTheme="minorEastAsia" w:eastAsiaTheme="minorEastAsia" w:hAnsiTheme="minorEastAsia"/>
          <w:bCs/>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permStart w:id="1175402060" w:edGrp="everyone"/>
      <w:r>
        <w:rPr>
          <w:rFonts w:asciiTheme="minorEastAsia" w:eastAsiaTheme="minorEastAsia" w:hAnsiTheme="minorEastAsia" w:hint="eastAsia"/>
          <w:szCs w:val="21"/>
        </w:rPr>
        <w:t>4</w:t>
      </w:r>
      <w:permEnd w:id="1175402060"/>
      <w:r>
        <w:rPr>
          <w:rFonts w:asciiTheme="minorEastAsia" w:eastAsiaTheme="minorEastAsia" w:hAnsiTheme="minorEastAsia" w:hint="eastAsia"/>
          <w:szCs w:val="21"/>
        </w:rPr>
        <w:t>）</w:t>
      </w:r>
      <w:r>
        <w:rPr>
          <w:rFonts w:asciiTheme="minorEastAsia" w:eastAsiaTheme="minorEastAsia" w:hAnsiTheme="minorEastAsia" w:hint="eastAsia"/>
          <w:bCs/>
          <w:szCs w:val="21"/>
        </w:rPr>
        <w:t>本次招标不接受联合体投标；</w:t>
      </w:r>
    </w:p>
    <w:p w14:paraId="6D2D45DA" w14:textId="77777777" w:rsidR="00924B25" w:rsidRDefault="00F20FAD">
      <w:pPr>
        <w:widowControl/>
        <w:spacing w:line="50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ermStart w:id="773612368" w:edGrp="everyone"/>
      <w:r>
        <w:rPr>
          <w:rFonts w:asciiTheme="minorEastAsia" w:eastAsiaTheme="minorEastAsia" w:hAnsiTheme="minorEastAsia" w:hint="eastAsia"/>
          <w:bCs/>
          <w:szCs w:val="21"/>
        </w:rPr>
        <w:t>5</w:t>
      </w:r>
      <w:permEnd w:id="773612368"/>
      <w:r>
        <w:rPr>
          <w:rFonts w:asciiTheme="minorEastAsia" w:eastAsiaTheme="minorEastAsia" w:hAnsiTheme="minorEastAsia" w:hint="eastAsia"/>
          <w:bCs/>
          <w:szCs w:val="21"/>
        </w:rPr>
        <w:t>）法定代表人为同一个人的两个及两个以上法人，母公司、全资子公司及其控股公司，不得在同一采购招标中同时投标；</w:t>
      </w:r>
    </w:p>
    <w:p w14:paraId="2117D781" w14:textId="77777777" w:rsidR="00924B25" w:rsidRDefault="00F20FAD">
      <w:pPr>
        <w:widowControl/>
        <w:spacing w:line="50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 xml:space="preserve">   </w:t>
      </w:r>
      <w:r>
        <w:rPr>
          <w:rFonts w:asciiTheme="minorEastAsia" w:eastAsiaTheme="minorEastAsia" w:hAnsiTheme="minorEastAsia" w:hint="eastAsia"/>
          <w:szCs w:val="21"/>
        </w:rPr>
        <w:t>（</w:t>
      </w:r>
      <w:permStart w:id="1278488026" w:edGrp="everyone"/>
      <w:r>
        <w:rPr>
          <w:rFonts w:asciiTheme="minorEastAsia" w:eastAsiaTheme="minorEastAsia" w:hAnsiTheme="minorEastAsia" w:hint="eastAsia"/>
          <w:szCs w:val="21"/>
        </w:rPr>
        <w:t>6</w:t>
      </w:r>
      <w:permEnd w:id="1278488026"/>
      <w:r>
        <w:rPr>
          <w:rFonts w:asciiTheme="minorEastAsia" w:eastAsiaTheme="minorEastAsia" w:hAnsiTheme="minorEastAsia" w:hint="eastAsia"/>
          <w:szCs w:val="21"/>
        </w:rPr>
        <w:t>）</w:t>
      </w:r>
      <w:r>
        <w:rPr>
          <w:rFonts w:asciiTheme="minorEastAsia" w:eastAsiaTheme="minorEastAsia" w:hAnsiTheme="minorEastAsia" w:hint="eastAsia"/>
          <w:b/>
          <w:bCs/>
          <w:szCs w:val="21"/>
        </w:rPr>
        <w:t>近</w:t>
      </w:r>
      <w:r>
        <w:rPr>
          <w:rFonts w:asciiTheme="minorEastAsia" w:eastAsiaTheme="minorEastAsia" w:hAnsiTheme="minorEastAsia" w:hint="eastAsia"/>
          <w:b/>
          <w:bCs/>
          <w:szCs w:val="21"/>
        </w:rPr>
        <w:t>3</w:t>
      </w:r>
      <w:r>
        <w:rPr>
          <w:rFonts w:asciiTheme="minorEastAsia" w:eastAsiaTheme="minorEastAsia" w:hAnsiTheme="minorEastAsia" w:hint="eastAsia"/>
          <w:b/>
          <w:bCs/>
          <w:szCs w:val="21"/>
        </w:rPr>
        <w:t>年内与</w:t>
      </w:r>
      <w:permStart w:id="1173756917" w:edGrp="everyone"/>
      <w:r>
        <w:rPr>
          <w:rFonts w:ascii="宋体" w:hAnsi="宋体" w:cs="宋体" w:hint="eastAsia"/>
          <w:bCs/>
          <w:szCs w:val="21"/>
        </w:rPr>
        <w:t>常州国家高新技术产业开发区（新北区）住房和城乡建设局、</w:t>
      </w:r>
      <w:r>
        <w:rPr>
          <w:rFonts w:ascii="宋体" w:hAnsi="宋体" w:cs="Arial" w:hint="eastAsia"/>
          <w:szCs w:val="21"/>
        </w:rPr>
        <w:t>常高新集团有限公司、常州高铁新城投资建设发展有限公司、黑牡丹（集团）股份有限公司及旗下</w:t>
      </w:r>
      <w:r>
        <w:rPr>
          <w:rFonts w:ascii="宋体" w:hAnsi="宋体" w:cs="Arial" w:hint="eastAsia"/>
          <w:szCs w:val="21"/>
        </w:rPr>
        <w:t>所控股子公司</w:t>
      </w:r>
      <w:permEnd w:id="1173756917"/>
      <w:r>
        <w:rPr>
          <w:rFonts w:asciiTheme="minorEastAsia" w:eastAsiaTheme="minorEastAsia" w:hAnsiTheme="minorEastAsia" w:hint="eastAsia"/>
          <w:b/>
          <w:bCs/>
          <w:szCs w:val="21"/>
        </w:rPr>
        <w:t>无诉讼关系；</w:t>
      </w:r>
    </w:p>
    <w:p w14:paraId="1913B503" w14:textId="77777777" w:rsidR="00924B25" w:rsidRDefault="00F20FAD">
      <w:pPr>
        <w:widowControl/>
        <w:spacing w:line="500" w:lineRule="exact"/>
        <w:jc w:val="left"/>
        <w:rPr>
          <w:rFonts w:asciiTheme="minorEastAsia" w:eastAsiaTheme="minorEastAsia" w:hAnsiTheme="minorEastAsia"/>
          <w:bCs/>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permStart w:id="294011131" w:edGrp="everyone"/>
      <w:r>
        <w:rPr>
          <w:rFonts w:asciiTheme="minorEastAsia" w:eastAsiaTheme="minorEastAsia" w:hAnsiTheme="minorEastAsia" w:hint="eastAsia"/>
          <w:szCs w:val="21"/>
        </w:rPr>
        <w:t>7</w:t>
      </w:r>
      <w:permEnd w:id="294011131"/>
      <w:r>
        <w:rPr>
          <w:rFonts w:asciiTheme="minorEastAsia" w:eastAsiaTheme="minorEastAsia" w:hAnsiTheme="minorEastAsia" w:hint="eastAsia"/>
          <w:szCs w:val="21"/>
        </w:rPr>
        <w:t>）</w:t>
      </w:r>
      <w:r>
        <w:rPr>
          <w:rFonts w:asciiTheme="minorEastAsia" w:eastAsiaTheme="minorEastAsia" w:hAnsiTheme="minorEastAsia" w:hint="eastAsia"/>
          <w:bCs/>
          <w:szCs w:val="21"/>
        </w:rPr>
        <w:t>严禁伪造虚假文件、原件和围标、串标等违法行为，一旦发现将依法严惩；</w:t>
      </w:r>
    </w:p>
    <w:p w14:paraId="317801FB" w14:textId="77777777" w:rsidR="00924B25" w:rsidRDefault="00F20FAD">
      <w:pPr>
        <w:widowControl/>
        <w:spacing w:line="500" w:lineRule="exact"/>
        <w:jc w:val="left"/>
        <w:rPr>
          <w:rFonts w:asciiTheme="minorEastAsia" w:eastAsiaTheme="minorEastAsia" w:hAnsiTheme="minorEastAsia"/>
          <w:szCs w:val="21"/>
        </w:rPr>
      </w:pP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ermStart w:id="1355114484" w:edGrp="everyone"/>
      <w:r>
        <w:rPr>
          <w:rFonts w:asciiTheme="minorEastAsia" w:eastAsiaTheme="minorEastAsia" w:hAnsiTheme="minorEastAsia" w:hint="eastAsia"/>
          <w:bCs/>
          <w:szCs w:val="21"/>
        </w:rPr>
        <w:t>8</w:t>
      </w:r>
      <w:permEnd w:id="1355114484"/>
      <w:r>
        <w:rPr>
          <w:rFonts w:asciiTheme="minorEastAsia" w:eastAsiaTheme="minorEastAsia" w:hAnsiTheme="minorEastAsia" w:hint="eastAsia"/>
          <w:bCs/>
          <w:szCs w:val="21"/>
        </w:rPr>
        <w:t>）</w:t>
      </w:r>
      <w:r>
        <w:rPr>
          <w:rFonts w:asciiTheme="minorEastAsia" w:eastAsiaTheme="minorEastAsia" w:hAnsiTheme="minorEastAsia" w:hint="eastAsia"/>
          <w:szCs w:val="21"/>
        </w:rPr>
        <w:t>未在“信用中国”网站（</w:t>
      </w:r>
      <w:r>
        <w:rPr>
          <w:rFonts w:asciiTheme="minorEastAsia" w:eastAsiaTheme="minorEastAsia" w:hAnsiTheme="minorEastAsia" w:hint="eastAsia"/>
          <w:szCs w:val="21"/>
        </w:rPr>
        <w:t>www.creditchina.gov.cn</w:t>
      </w:r>
      <w:r>
        <w:rPr>
          <w:rFonts w:asciiTheme="minorEastAsia" w:eastAsiaTheme="minorEastAsia" w:hAnsiTheme="minorEastAsia" w:hint="eastAsia"/>
          <w:szCs w:val="21"/>
        </w:rPr>
        <w:t>）上被公布为失信被执行人。</w:t>
      </w:r>
    </w:p>
    <w:p w14:paraId="60F86C4C" w14:textId="77777777" w:rsidR="00924B25" w:rsidRDefault="00F20FAD">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hint="eastAsia"/>
          <w:szCs w:val="21"/>
        </w:rPr>
        <w:t>、资格审查需提供的资料原件：</w:t>
      </w:r>
      <w:permStart w:id="216622086" w:edGrp="everyone"/>
      <w:r>
        <w:rPr>
          <w:rFonts w:asciiTheme="minorEastAsia" w:eastAsiaTheme="minorEastAsia" w:hAnsiTheme="minorEastAsia" w:hint="eastAsia"/>
          <w:b/>
          <w:szCs w:val="21"/>
        </w:rPr>
        <w:t>（开标时携带原件）</w:t>
      </w:r>
      <w:permEnd w:id="216622086"/>
    </w:p>
    <w:p w14:paraId="019E5205" w14:textId="77777777" w:rsidR="00924B25" w:rsidRDefault="00F20FAD">
      <w:pPr>
        <w:pStyle w:val="Style1"/>
        <w:spacing w:line="500" w:lineRule="exact"/>
        <w:ind w:firstLineChars="200" w:firstLine="420"/>
        <w:rPr>
          <w:rFonts w:asciiTheme="minorEastAsia" w:eastAsiaTheme="minorEastAsia" w:hAnsiTheme="minorEastAsia"/>
          <w:kern w:val="2"/>
          <w:sz w:val="21"/>
          <w:szCs w:val="21"/>
          <w:lang w:eastAsia="zh-CN" w:bidi="ar-SA"/>
        </w:rPr>
      </w:pPr>
      <w:permStart w:id="2083586974" w:edGrp="everyone"/>
      <w:r>
        <w:rPr>
          <w:rFonts w:asciiTheme="minorEastAsia" w:eastAsiaTheme="minorEastAsia" w:hAnsiTheme="minorEastAsia" w:hint="eastAsia"/>
          <w:kern w:val="2"/>
          <w:sz w:val="21"/>
          <w:szCs w:val="21"/>
          <w:lang w:eastAsia="zh-CN" w:bidi="ar-SA"/>
        </w:rPr>
        <w:t>（</w:t>
      </w:r>
      <w:r>
        <w:rPr>
          <w:rFonts w:asciiTheme="minorEastAsia" w:eastAsiaTheme="minorEastAsia" w:hAnsiTheme="minorEastAsia" w:hint="eastAsia"/>
          <w:kern w:val="2"/>
          <w:sz w:val="21"/>
          <w:szCs w:val="21"/>
          <w:lang w:eastAsia="zh-CN" w:bidi="ar-SA"/>
        </w:rPr>
        <w:t>1</w:t>
      </w:r>
      <w:r>
        <w:rPr>
          <w:rFonts w:asciiTheme="minorEastAsia" w:eastAsiaTheme="minorEastAsia" w:hAnsiTheme="minorEastAsia" w:hint="eastAsia"/>
          <w:kern w:val="2"/>
          <w:sz w:val="21"/>
          <w:szCs w:val="21"/>
          <w:lang w:eastAsia="zh-CN" w:bidi="ar-SA"/>
        </w:rPr>
        <w:t>）企业营业执照（副本）；</w:t>
      </w:r>
    </w:p>
    <w:p w14:paraId="0A97EF39" w14:textId="77777777" w:rsidR="00924B25" w:rsidRDefault="00F20FAD">
      <w:pPr>
        <w:pStyle w:val="Style1"/>
        <w:spacing w:line="500" w:lineRule="exact"/>
        <w:ind w:firstLineChars="200" w:firstLine="420"/>
        <w:rPr>
          <w:rFonts w:asciiTheme="minorEastAsia" w:eastAsiaTheme="minorEastAsia" w:hAnsiTheme="minorEastAsia"/>
          <w:kern w:val="2"/>
          <w:sz w:val="21"/>
          <w:szCs w:val="21"/>
          <w:lang w:eastAsia="zh-CN" w:bidi="ar-SA"/>
        </w:rPr>
      </w:pPr>
      <w:r>
        <w:rPr>
          <w:rFonts w:asciiTheme="minorEastAsia" w:eastAsiaTheme="minorEastAsia" w:hAnsiTheme="minorEastAsia" w:hint="eastAsia"/>
          <w:kern w:val="2"/>
          <w:sz w:val="21"/>
          <w:szCs w:val="21"/>
          <w:lang w:eastAsia="zh-CN" w:bidi="ar-SA"/>
        </w:rPr>
        <w:lastRenderedPageBreak/>
        <w:t>（</w:t>
      </w:r>
      <w:r>
        <w:rPr>
          <w:rFonts w:asciiTheme="minorEastAsia" w:eastAsiaTheme="minorEastAsia" w:hAnsiTheme="minorEastAsia" w:hint="eastAsia"/>
          <w:kern w:val="2"/>
          <w:sz w:val="21"/>
          <w:szCs w:val="21"/>
          <w:lang w:eastAsia="zh-CN" w:bidi="ar-SA"/>
        </w:rPr>
        <w:t>2</w:t>
      </w:r>
      <w:r>
        <w:rPr>
          <w:rFonts w:asciiTheme="minorEastAsia" w:eastAsiaTheme="minorEastAsia" w:hAnsiTheme="minorEastAsia" w:hint="eastAsia"/>
          <w:kern w:val="2"/>
          <w:sz w:val="21"/>
          <w:szCs w:val="21"/>
          <w:lang w:eastAsia="zh-CN" w:bidi="ar-SA"/>
        </w:rPr>
        <w:t>）投标保证金</w:t>
      </w:r>
      <w:r>
        <w:rPr>
          <w:rFonts w:asciiTheme="minorEastAsia" w:eastAsiaTheme="minorEastAsia" w:hAnsiTheme="minorEastAsia" w:hint="eastAsia"/>
          <w:szCs w:val="21"/>
          <w:lang w:eastAsia="zh-CN"/>
        </w:rPr>
        <w:t>缴纳凭证</w:t>
      </w:r>
      <w:r>
        <w:rPr>
          <w:rFonts w:asciiTheme="minorEastAsia" w:eastAsiaTheme="minorEastAsia" w:hAnsiTheme="minorEastAsia" w:hint="eastAsia"/>
          <w:kern w:val="2"/>
          <w:sz w:val="21"/>
          <w:szCs w:val="21"/>
          <w:lang w:eastAsia="zh-CN" w:bidi="ar-SA"/>
        </w:rPr>
        <w:t>；</w:t>
      </w:r>
    </w:p>
    <w:p w14:paraId="58A959C6" w14:textId="77777777" w:rsidR="00924B25" w:rsidRDefault="00F20FAD">
      <w:pPr>
        <w:pStyle w:val="Style1"/>
        <w:spacing w:line="500" w:lineRule="exact"/>
        <w:ind w:firstLineChars="200" w:firstLine="420"/>
        <w:rPr>
          <w:rFonts w:asciiTheme="minorEastAsia" w:eastAsiaTheme="minorEastAsia" w:hAnsiTheme="minorEastAsia"/>
          <w:color w:val="FF0000"/>
          <w:kern w:val="2"/>
          <w:sz w:val="21"/>
          <w:szCs w:val="21"/>
          <w:lang w:eastAsia="zh-CN" w:bidi="ar-SA"/>
        </w:rPr>
      </w:pPr>
      <w:r>
        <w:rPr>
          <w:rFonts w:asciiTheme="minorEastAsia" w:eastAsiaTheme="minorEastAsia" w:hAnsiTheme="minorEastAsia" w:hint="eastAsia"/>
          <w:color w:val="FF0000"/>
          <w:kern w:val="2"/>
          <w:sz w:val="21"/>
          <w:szCs w:val="21"/>
          <w:lang w:eastAsia="zh-CN" w:bidi="ar-SA"/>
        </w:rPr>
        <w:t>（</w:t>
      </w:r>
      <w:r>
        <w:rPr>
          <w:rFonts w:asciiTheme="minorEastAsia" w:eastAsiaTheme="minorEastAsia" w:hAnsiTheme="minorEastAsia"/>
          <w:color w:val="FF0000"/>
          <w:kern w:val="2"/>
          <w:sz w:val="21"/>
          <w:szCs w:val="21"/>
          <w:lang w:eastAsia="zh-CN" w:bidi="ar-SA"/>
        </w:rPr>
        <w:t>3</w:t>
      </w:r>
      <w:r>
        <w:rPr>
          <w:rFonts w:asciiTheme="minorEastAsia" w:eastAsiaTheme="minorEastAsia" w:hAnsiTheme="minorEastAsia" w:hint="eastAsia"/>
          <w:color w:val="FF0000"/>
          <w:kern w:val="2"/>
          <w:sz w:val="21"/>
          <w:szCs w:val="21"/>
          <w:lang w:eastAsia="zh-CN" w:bidi="ar-SA"/>
        </w:rPr>
        <w:t>）</w:t>
      </w:r>
      <w:bookmarkStart w:id="2" w:name="_Hlk164152003"/>
      <w:r>
        <w:rPr>
          <w:rFonts w:asciiTheme="minorEastAsia" w:eastAsiaTheme="minorEastAsia" w:hAnsiTheme="minorEastAsia" w:hint="eastAsia"/>
          <w:color w:val="FF0000"/>
          <w:kern w:val="2"/>
          <w:sz w:val="21"/>
          <w:szCs w:val="21"/>
          <w:lang w:eastAsia="zh-CN" w:bidi="ar-SA"/>
        </w:rPr>
        <w:t>法定代表人身份证明文件、法定代表人授权委托书、法律声明（格式见招标文件附件）</w:t>
      </w:r>
      <w:bookmarkEnd w:id="2"/>
    </w:p>
    <w:p w14:paraId="600A5764" w14:textId="77777777" w:rsidR="00924B25" w:rsidRDefault="00F20FAD">
      <w:pPr>
        <w:pStyle w:val="Style1"/>
        <w:spacing w:line="500" w:lineRule="exact"/>
        <w:ind w:firstLineChars="200" w:firstLine="420"/>
        <w:rPr>
          <w:rFonts w:asciiTheme="minorEastAsia" w:eastAsiaTheme="minorEastAsia" w:hAnsiTheme="minorEastAsia"/>
          <w:color w:val="FF0000"/>
          <w:kern w:val="2"/>
          <w:sz w:val="21"/>
          <w:szCs w:val="21"/>
          <w:lang w:eastAsia="zh-CN" w:bidi="ar-SA"/>
        </w:rPr>
      </w:pPr>
      <w:r>
        <w:rPr>
          <w:rFonts w:asciiTheme="minorEastAsia" w:eastAsiaTheme="minorEastAsia" w:hAnsiTheme="minorEastAsia" w:hint="eastAsia"/>
          <w:color w:val="FF0000"/>
          <w:kern w:val="2"/>
          <w:sz w:val="21"/>
          <w:szCs w:val="21"/>
          <w:lang w:eastAsia="zh-CN" w:bidi="ar-SA"/>
        </w:rPr>
        <w:t>（</w:t>
      </w:r>
      <w:r>
        <w:rPr>
          <w:rFonts w:asciiTheme="minorEastAsia" w:eastAsiaTheme="minorEastAsia" w:hAnsiTheme="minorEastAsia" w:hint="eastAsia"/>
          <w:color w:val="FF0000"/>
          <w:kern w:val="2"/>
          <w:sz w:val="21"/>
          <w:szCs w:val="21"/>
          <w:lang w:eastAsia="zh-CN" w:bidi="ar-SA"/>
        </w:rPr>
        <w:t>4</w:t>
      </w:r>
      <w:r>
        <w:rPr>
          <w:rFonts w:asciiTheme="minorEastAsia" w:eastAsiaTheme="minorEastAsia" w:hAnsiTheme="minorEastAsia" w:hint="eastAsia"/>
          <w:color w:val="FF0000"/>
          <w:kern w:val="2"/>
          <w:sz w:val="21"/>
          <w:szCs w:val="21"/>
          <w:lang w:eastAsia="zh-CN" w:bidi="ar-SA"/>
        </w:rPr>
        <w:t>）</w:t>
      </w:r>
      <w:r>
        <w:rPr>
          <w:rFonts w:asciiTheme="minorEastAsia" w:eastAsiaTheme="minorEastAsia" w:hAnsiTheme="minorEastAsia" w:hint="eastAsia"/>
          <w:b/>
          <w:color w:val="0000FF"/>
          <w:szCs w:val="21"/>
          <w:lang w:eastAsia="zh-CN"/>
        </w:rPr>
        <w:t>提供一份近</w:t>
      </w:r>
      <w:r>
        <w:rPr>
          <w:rFonts w:asciiTheme="minorEastAsia" w:eastAsiaTheme="minorEastAsia" w:hAnsiTheme="minorEastAsia" w:hint="eastAsia"/>
          <w:b/>
          <w:color w:val="0000FF"/>
          <w:szCs w:val="21"/>
          <w:lang w:eastAsia="zh-CN"/>
        </w:rPr>
        <w:t>5</w:t>
      </w:r>
      <w:r>
        <w:rPr>
          <w:rFonts w:asciiTheme="minorEastAsia" w:eastAsiaTheme="minorEastAsia" w:hAnsiTheme="minorEastAsia" w:hint="eastAsia"/>
          <w:b/>
          <w:color w:val="0000FF"/>
          <w:szCs w:val="21"/>
          <w:lang w:eastAsia="zh-CN"/>
        </w:rPr>
        <w:t>年内</w:t>
      </w:r>
      <w:r>
        <w:rPr>
          <w:rFonts w:asciiTheme="minorEastAsia" w:eastAsiaTheme="minorEastAsia" w:hAnsiTheme="minorEastAsia" w:hint="eastAsia"/>
          <w:b/>
          <w:color w:val="0000FF"/>
          <w:szCs w:val="21"/>
          <w:lang w:eastAsia="zh-CN"/>
        </w:rPr>
        <w:t>（从投标截止时间往前推算）</w:t>
      </w:r>
      <w:r>
        <w:rPr>
          <w:rFonts w:asciiTheme="minorEastAsia" w:eastAsiaTheme="minorEastAsia" w:hAnsiTheme="minorEastAsia" w:hint="eastAsia"/>
          <w:b/>
          <w:color w:val="0000FF"/>
          <w:szCs w:val="21"/>
          <w:lang w:eastAsia="zh-CN"/>
        </w:rPr>
        <w:t>同类合同金额</w:t>
      </w:r>
      <w:r>
        <w:rPr>
          <w:rFonts w:asciiTheme="minorEastAsia" w:eastAsiaTheme="minorEastAsia" w:hAnsiTheme="minorEastAsia" w:hint="eastAsia"/>
          <w:b/>
          <w:color w:val="0000FF"/>
          <w:szCs w:val="21"/>
          <w:lang w:eastAsia="zh-CN"/>
        </w:rPr>
        <w:t>10</w:t>
      </w:r>
      <w:r>
        <w:rPr>
          <w:rFonts w:asciiTheme="minorEastAsia" w:eastAsiaTheme="minorEastAsia" w:hAnsiTheme="minorEastAsia" w:hint="eastAsia"/>
          <w:b/>
          <w:color w:val="0000FF"/>
          <w:szCs w:val="21"/>
          <w:lang w:eastAsia="zh-CN"/>
        </w:rPr>
        <w:t>万元及以上的业绩</w:t>
      </w:r>
      <w:r>
        <w:rPr>
          <w:rFonts w:asciiTheme="minorEastAsia" w:eastAsiaTheme="minorEastAsia" w:hAnsiTheme="minorEastAsia" w:hint="eastAsia"/>
          <w:b/>
          <w:color w:val="0000FF"/>
          <w:szCs w:val="21"/>
          <w:lang w:eastAsia="zh-CN"/>
        </w:rPr>
        <w:t>合同。</w:t>
      </w:r>
    </w:p>
    <w:p w14:paraId="2D7B59C8" w14:textId="77777777" w:rsidR="00924B25" w:rsidRDefault="00F20FAD">
      <w:pPr>
        <w:pStyle w:val="Style1"/>
        <w:spacing w:line="500" w:lineRule="exact"/>
        <w:ind w:firstLineChars="200" w:firstLine="440"/>
        <w:rPr>
          <w:rFonts w:ascii="宋体" w:hAnsi="宋体" w:cs="宋体"/>
          <w:bCs/>
          <w:color w:val="FF0000"/>
          <w:szCs w:val="21"/>
          <w:lang w:eastAsia="zh-CN"/>
        </w:rPr>
      </w:pPr>
      <w:r>
        <w:rPr>
          <w:rFonts w:ascii="宋体" w:hAnsi="宋体" w:cs="宋体" w:hint="eastAsia"/>
          <w:bCs/>
          <w:color w:val="FF0000"/>
          <w:szCs w:val="21"/>
          <w:lang w:eastAsia="zh-CN"/>
        </w:rPr>
        <w:t>提醒：</w:t>
      </w:r>
      <w:r>
        <w:rPr>
          <w:rFonts w:ascii="宋体" w:hAnsi="宋体" w:cs="宋体" w:hint="eastAsia"/>
          <w:bCs/>
          <w:color w:val="FF0000"/>
          <w:szCs w:val="21"/>
          <w:lang w:eastAsia="zh-CN"/>
        </w:rPr>
        <w:t>以上资格审查资料需装订成册，</w:t>
      </w:r>
      <w:r>
        <w:rPr>
          <w:rFonts w:ascii="宋体" w:hAnsi="宋体" w:cs="宋体" w:hint="eastAsia"/>
          <w:b/>
          <w:bCs/>
          <w:color w:val="FF0000"/>
          <w:szCs w:val="21"/>
          <w:lang w:eastAsia="zh-CN"/>
        </w:rPr>
        <w:t>与投标文件分开装袋</w:t>
      </w:r>
      <w:r>
        <w:rPr>
          <w:rFonts w:ascii="宋体" w:hAnsi="宋体" w:cs="宋体" w:hint="eastAsia"/>
          <w:bCs/>
          <w:color w:val="FF0000"/>
          <w:szCs w:val="21"/>
          <w:lang w:eastAsia="zh-CN"/>
        </w:rPr>
        <w:t>（不予退还），提供复印件的需加盖投标单位公章并提供原件现场核查。</w:t>
      </w:r>
    </w:p>
    <w:p w14:paraId="5C9C28C4" w14:textId="77777777" w:rsidR="00924B25" w:rsidRDefault="00924B25">
      <w:pPr>
        <w:pStyle w:val="Style1"/>
        <w:spacing w:line="500" w:lineRule="exact"/>
        <w:ind w:firstLineChars="200" w:firstLine="440"/>
        <w:rPr>
          <w:rFonts w:ascii="宋体" w:hAnsi="宋体" w:cs="宋体"/>
          <w:bCs/>
          <w:color w:val="FF0000"/>
          <w:szCs w:val="21"/>
          <w:lang w:eastAsia="zh-CN"/>
        </w:rPr>
      </w:pPr>
    </w:p>
    <w:permEnd w:id="2083586974"/>
    <w:p w14:paraId="0C68FFCF" w14:textId="77777777" w:rsidR="00924B25" w:rsidRDefault="00F20FAD">
      <w:pPr>
        <w:widowControl/>
        <w:spacing w:line="500" w:lineRule="exact"/>
        <w:ind w:firstLine="421"/>
        <w:jc w:val="left"/>
        <w:rPr>
          <w:rFonts w:asciiTheme="minorEastAsia" w:eastAsiaTheme="minorEastAsia" w:hAnsiTheme="minorEastAsia"/>
          <w:b/>
          <w:szCs w:val="21"/>
        </w:rPr>
      </w:pPr>
      <w:r>
        <w:rPr>
          <w:rFonts w:asciiTheme="minorEastAsia" w:eastAsiaTheme="minorEastAsia" w:hAnsiTheme="minorEastAsia" w:hint="eastAsia"/>
          <w:b/>
          <w:szCs w:val="21"/>
        </w:rPr>
        <w:t>备注：以上所有资料务必与投标文件分开装袋。投标人的法定代表人（或其委托代理人）须携带身份证明文件于投标截止时间前到达开标现场并签到。</w:t>
      </w:r>
    </w:p>
    <w:p w14:paraId="4905BB91" w14:textId="77777777" w:rsidR="00924B25" w:rsidRDefault="00F20FAD">
      <w:pPr>
        <w:pStyle w:val="1"/>
        <w:adjustRightInd w:val="0"/>
        <w:snapToGrid w:val="0"/>
        <w:spacing w:line="500" w:lineRule="exact"/>
        <w:ind w:firstLineChars="200" w:firstLine="420"/>
        <w:rPr>
          <w:rFonts w:ascii="宋体" w:hAnsi="宋体" w:cs="宋体"/>
          <w:szCs w:val="21"/>
        </w:rPr>
      </w:pPr>
      <w:r>
        <w:rPr>
          <w:rFonts w:asciiTheme="minorEastAsia" w:eastAsiaTheme="minorEastAsia" w:hAnsiTheme="minorEastAsia" w:hint="eastAsia"/>
          <w:szCs w:val="21"/>
        </w:rPr>
        <w:t>6</w:t>
      </w:r>
      <w:r>
        <w:rPr>
          <w:rFonts w:asciiTheme="minorEastAsia" w:eastAsiaTheme="minorEastAsia" w:hAnsiTheme="minorEastAsia" w:hint="eastAsia"/>
          <w:szCs w:val="21"/>
        </w:rPr>
        <w:t>、</w:t>
      </w:r>
      <w:r>
        <w:rPr>
          <w:rFonts w:asciiTheme="minorEastAsia" w:eastAsiaTheme="minorEastAsia" w:hAnsiTheme="minorEastAsia" w:cs="宋体" w:hint="eastAsia"/>
          <w:b/>
          <w:bCs/>
          <w:szCs w:val="21"/>
        </w:rPr>
        <w:t>开标时间及地点：</w:t>
      </w:r>
      <w:permStart w:id="1007891610" w:edGrp="everyone"/>
      <w:r>
        <w:rPr>
          <w:rFonts w:asciiTheme="minorEastAsia" w:eastAsiaTheme="minorEastAsia" w:hAnsiTheme="minorEastAsia" w:cs="宋体"/>
          <w:b/>
          <w:bCs/>
          <w:szCs w:val="21"/>
        </w:rPr>
        <w:t xml:space="preserve"> </w:t>
      </w:r>
      <w:r>
        <w:rPr>
          <w:rFonts w:ascii="宋体" w:hAnsi="宋体" w:cs="宋体" w:hint="eastAsia"/>
          <w:szCs w:val="21"/>
        </w:rPr>
        <w:t>（</w:t>
      </w:r>
      <w:r>
        <w:rPr>
          <w:rFonts w:ascii="宋体" w:hAnsi="宋体" w:cs="宋体" w:hint="eastAsia"/>
          <w:szCs w:val="21"/>
        </w:rPr>
        <w:t>1</w:t>
      </w:r>
      <w:r>
        <w:rPr>
          <w:rFonts w:ascii="宋体" w:hAnsi="宋体" w:cs="宋体" w:hint="eastAsia"/>
          <w:szCs w:val="21"/>
        </w:rPr>
        <w:t>）时间：</w:t>
      </w:r>
      <w:r>
        <w:rPr>
          <w:rFonts w:ascii="宋体" w:hAnsi="宋体" w:cs="宋体" w:hint="eastAsia"/>
          <w:bCs/>
          <w:szCs w:val="21"/>
        </w:rPr>
        <w:t>2024</w:t>
      </w:r>
      <w:r>
        <w:rPr>
          <w:rFonts w:ascii="宋体" w:hAnsi="宋体" w:cs="宋体" w:hint="eastAsia"/>
          <w:bCs/>
          <w:szCs w:val="21"/>
        </w:rPr>
        <w:t>年</w:t>
      </w:r>
      <w:r>
        <w:rPr>
          <w:rFonts w:ascii="宋体" w:hAnsi="宋体" w:cs="宋体" w:hint="eastAsia"/>
          <w:bCs/>
          <w:szCs w:val="21"/>
        </w:rPr>
        <w:t>9</w:t>
      </w:r>
      <w:r>
        <w:rPr>
          <w:rFonts w:ascii="宋体" w:hAnsi="宋体" w:cs="宋体" w:hint="eastAsia"/>
          <w:bCs/>
          <w:szCs w:val="21"/>
        </w:rPr>
        <w:t>月</w:t>
      </w:r>
      <w:r>
        <w:rPr>
          <w:rFonts w:ascii="宋体" w:hAnsi="宋体" w:cs="宋体" w:hint="eastAsia"/>
          <w:bCs/>
          <w:szCs w:val="21"/>
        </w:rPr>
        <w:t>9</w:t>
      </w:r>
      <w:r>
        <w:rPr>
          <w:rFonts w:ascii="宋体" w:hAnsi="宋体" w:cs="宋体" w:hint="eastAsia"/>
          <w:bCs/>
          <w:szCs w:val="21"/>
        </w:rPr>
        <w:t>日</w:t>
      </w:r>
      <w:r>
        <w:rPr>
          <w:rFonts w:ascii="宋体" w:hAnsi="宋体" w:cs="宋体" w:hint="eastAsia"/>
          <w:bCs/>
          <w:szCs w:val="21"/>
        </w:rPr>
        <w:t>14</w:t>
      </w:r>
      <w:r>
        <w:rPr>
          <w:rFonts w:ascii="宋体" w:hAnsi="宋体" w:cs="宋体" w:hint="eastAsia"/>
          <w:bCs/>
          <w:szCs w:val="21"/>
        </w:rPr>
        <w:t>点</w:t>
      </w:r>
      <w:r>
        <w:rPr>
          <w:rFonts w:ascii="宋体" w:hAnsi="宋体" w:cs="宋体" w:hint="eastAsia"/>
          <w:bCs/>
          <w:szCs w:val="21"/>
        </w:rPr>
        <w:t>00</w:t>
      </w:r>
      <w:r>
        <w:rPr>
          <w:rFonts w:ascii="宋体" w:hAnsi="宋体" w:cs="宋体" w:hint="eastAsia"/>
          <w:bCs/>
          <w:szCs w:val="21"/>
        </w:rPr>
        <w:t>分（北京时间）</w:t>
      </w:r>
    </w:p>
    <w:p w14:paraId="54D656A6" w14:textId="77777777" w:rsidR="00924B25" w:rsidRDefault="00F20FAD">
      <w:pPr>
        <w:pStyle w:val="Style1"/>
        <w:spacing w:line="500" w:lineRule="exact"/>
        <w:rPr>
          <w:rFonts w:ascii="宋体" w:hAnsi="宋体" w:cs="宋体"/>
          <w:b/>
          <w:bCs/>
          <w:sz w:val="21"/>
          <w:szCs w:val="21"/>
          <w:lang w:eastAsia="zh-CN"/>
        </w:rPr>
      </w:pPr>
      <w:r>
        <w:rPr>
          <w:rFonts w:ascii="宋体" w:hAnsi="宋体" w:cs="宋体" w:hint="eastAsia"/>
          <w:szCs w:val="21"/>
          <w:lang w:eastAsia="zh-CN"/>
        </w:rPr>
        <w:t>（</w:t>
      </w:r>
      <w:r>
        <w:rPr>
          <w:rFonts w:ascii="宋体" w:hAnsi="宋体" w:cs="宋体" w:hint="eastAsia"/>
          <w:szCs w:val="21"/>
          <w:lang w:eastAsia="zh-CN"/>
        </w:rPr>
        <w:t>2</w:t>
      </w:r>
      <w:r>
        <w:rPr>
          <w:rFonts w:ascii="宋体" w:hAnsi="宋体" w:cs="宋体" w:hint="eastAsia"/>
          <w:szCs w:val="21"/>
          <w:lang w:eastAsia="zh-CN"/>
        </w:rPr>
        <w:t>）地点：</w:t>
      </w:r>
      <w:r>
        <w:rPr>
          <w:rFonts w:ascii="宋体" w:hAnsi="宋体" w:cs="宋体" w:hint="eastAsia"/>
          <w:bCs/>
          <w:sz w:val="21"/>
          <w:szCs w:val="21"/>
          <w:lang w:eastAsia="zh-CN"/>
        </w:rPr>
        <w:t>江苏中和信工程咨询有限公司（常州市天宁区晋陵北路</w:t>
      </w:r>
      <w:r>
        <w:rPr>
          <w:rFonts w:ascii="宋体" w:hAnsi="宋体" w:cs="宋体" w:hint="eastAsia"/>
          <w:bCs/>
          <w:sz w:val="21"/>
          <w:szCs w:val="21"/>
          <w:lang w:eastAsia="zh-CN"/>
        </w:rPr>
        <w:t>1</w:t>
      </w:r>
      <w:r>
        <w:rPr>
          <w:rFonts w:ascii="宋体" w:hAnsi="宋体" w:cs="宋体" w:hint="eastAsia"/>
          <w:bCs/>
          <w:sz w:val="21"/>
          <w:szCs w:val="21"/>
          <w:lang w:eastAsia="zh-CN"/>
        </w:rPr>
        <w:t>号新天地商业广场</w:t>
      </w:r>
      <w:r>
        <w:rPr>
          <w:rFonts w:ascii="宋体" w:hAnsi="宋体" w:cs="宋体" w:hint="eastAsia"/>
          <w:bCs/>
          <w:sz w:val="21"/>
          <w:szCs w:val="21"/>
          <w:lang w:eastAsia="zh-CN"/>
        </w:rPr>
        <w:t>A</w:t>
      </w:r>
      <w:r>
        <w:rPr>
          <w:rFonts w:ascii="宋体" w:hAnsi="宋体" w:cs="宋体" w:hint="eastAsia"/>
          <w:bCs/>
          <w:sz w:val="21"/>
          <w:szCs w:val="21"/>
          <w:lang w:eastAsia="zh-CN"/>
        </w:rPr>
        <w:t>座</w:t>
      </w:r>
      <w:r>
        <w:rPr>
          <w:rFonts w:ascii="宋体" w:hAnsi="宋体" w:cs="宋体" w:hint="eastAsia"/>
          <w:bCs/>
          <w:sz w:val="21"/>
          <w:szCs w:val="21"/>
          <w:lang w:eastAsia="zh-CN"/>
        </w:rPr>
        <w:t>16</w:t>
      </w:r>
      <w:r>
        <w:rPr>
          <w:rFonts w:ascii="宋体" w:hAnsi="宋体" w:cs="宋体" w:hint="eastAsia"/>
          <w:bCs/>
          <w:sz w:val="21"/>
          <w:szCs w:val="21"/>
          <w:lang w:eastAsia="zh-CN"/>
        </w:rPr>
        <w:t>楼）</w:t>
      </w:r>
      <w:r>
        <w:rPr>
          <w:rFonts w:asciiTheme="minorEastAsia" w:eastAsiaTheme="minorEastAsia" w:hAnsiTheme="minorEastAsia" w:cs="宋体" w:hint="eastAsia"/>
          <w:bCs/>
          <w:sz w:val="21"/>
          <w:szCs w:val="21"/>
          <w:lang w:eastAsia="zh-CN"/>
        </w:rPr>
        <w:t xml:space="preserve"> </w:t>
      </w:r>
    </w:p>
    <w:permEnd w:id="1007891610"/>
    <w:p w14:paraId="0C9EDD47" w14:textId="77777777" w:rsidR="00924B25" w:rsidRDefault="00F20FAD">
      <w:pPr>
        <w:pStyle w:val="Default"/>
        <w:spacing w:line="500" w:lineRule="exact"/>
        <w:rPr>
          <w:rFonts w:asciiTheme="minorEastAsia" w:eastAsiaTheme="minorEastAsia" w:hAnsiTheme="minorEastAsia" w:cs="宋体"/>
          <w:color w:val="auto"/>
          <w:sz w:val="21"/>
          <w:szCs w:val="21"/>
        </w:rPr>
      </w:pPr>
      <w:r>
        <w:rPr>
          <w:rFonts w:asciiTheme="minorEastAsia" w:eastAsiaTheme="minorEastAsia" w:hAnsiTheme="minorEastAsia" w:cs="宋体" w:hint="eastAsia"/>
          <w:color w:val="auto"/>
          <w:sz w:val="21"/>
          <w:szCs w:val="21"/>
        </w:rPr>
        <w:t xml:space="preserve">    7</w:t>
      </w:r>
      <w:r>
        <w:rPr>
          <w:rFonts w:asciiTheme="minorEastAsia" w:eastAsiaTheme="minorEastAsia" w:hAnsiTheme="minorEastAsia" w:cs="宋体" w:hint="eastAsia"/>
          <w:color w:val="auto"/>
          <w:sz w:val="21"/>
          <w:szCs w:val="21"/>
        </w:rPr>
        <w:t>、任何不符合招标公告（包括附件）要求的情形均视为资格审查不合格。</w:t>
      </w:r>
    </w:p>
    <w:p w14:paraId="1A3F6658" w14:textId="77777777" w:rsidR="00924B25" w:rsidRDefault="00F20FAD">
      <w:pPr>
        <w:pStyle w:val="Style1"/>
        <w:spacing w:line="500" w:lineRule="exact"/>
        <w:ind w:firstLineChars="200" w:firstLine="420"/>
        <w:rPr>
          <w:rFonts w:asciiTheme="minorEastAsia" w:eastAsiaTheme="minorEastAsia" w:hAnsiTheme="minorEastAsia" w:cs="宋体"/>
          <w:sz w:val="21"/>
          <w:szCs w:val="21"/>
          <w:lang w:eastAsia="zh-CN" w:bidi="ar-SA"/>
        </w:rPr>
      </w:pPr>
      <w:r>
        <w:rPr>
          <w:rFonts w:asciiTheme="minorEastAsia" w:eastAsiaTheme="minorEastAsia" w:hAnsiTheme="minorEastAsia" w:hint="eastAsia"/>
          <w:kern w:val="2"/>
          <w:sz w:val="21"/>
          <w:szCs w:val="21"/>
          <w:lang w:eastAsia="zh-CN" w:bidi="ar-SA"/>
        </w:rPr>
        <w:t>8</w:t>
      </w:r>
      <w:r>
        <w:rPr>
          <w:rFonts w:asciiTheme="minorEastAsia" w:eastAsiaTheme="minorEastAsia" w:hAnsiTheme="minorEastAsia" w:hint="eastAsia"/>
          <w:kern w:val="2"/>
          <w:sz w:val="21"/>
          <w:szCs w:val="21"/>
          <w:lang w:eastAsia="zh-CN" w:bidi="ar-SA"/>
        </w:rPr>
        <w:t>、本次招标评标办法：</w:t>
      </w:r>
      <w:permStart w:id="779253592" w:edGrp="everyone"/>
      <w:r>
        <w:rPr>
          <w:rFonts w:asciiTheme="minorEastAsia" w:eastAsiaTheme="minorEastAsia" w:hAnsiTheme="minorEastAsia" w:cs="宋体" w:hint="eastAsia"/>
          <w:sz w:val="21"/>
          <w:szCs w:val="21"/>
          <w:lang w:eastAsia="zh-CN" w:bidi="ar-SA"/>
        </w:rPr>
        <w:t xml:space="preserve">   </w:t>
      </w:r>
      <w:r>
        <w:rPr>
          <w:rFonts w:ascii="宋体" w:hAnsi="宋体" w:cs="宋体" w:hint="eastAsia"/>
          <w:szCs w:val="21"/>
          <w:lang w:eastAsia="zh-CN"/>
        </w:rPr>
        <w:t>单因素评分法</w:t>
      </w:r>
      <w:r>
        <w:rPr>
          <w:rFonts w:asciiTheme="minorEastAsia" w:eastAsiaTheme="minorEastAsia" w:hAnsiTheme="minorEastAsia" w:cs="宋体" w:hint="eastAsia"/>
          <w:sz w:val="21"/>
          <w:szCs w:val="21"/>
          <w:lang w:eastAsia="zh-CN" w:bidi="ar-SA"/>
        </w:rPr>
        <w:t xml:space="preserve">   </w:t>
      </w:r>
      <w:permEnd w:id="779253592"/>
      <w:r>
        <w:rPr>
          <w:rFonts w:asciiTheme="minorEastAsia" w:eastAsiaTheme="minorEastAsia" w:hAnsiTheme="minorEastAsia" w:cs="宋体" w:hint="eastAsia"/>
          <w:sz w:val="21"/>
          <w:szCs w:val="21"/>
          <w:lang w:eastAsia="zh-CN" w:bidi="ar-SA"/>
        </w:rPr>
        <w:t>（详见附件一）</w:t>
      </w:r>
    </w:p>
    <w:p w14:paraId="0EF4ADAB" w14:textId="77777777" w:rsidR="00924B25" w:rsidRDefault="00924B25">
      <w:pPr>
        <w:tabs>
          <w:tab w:val="left" w:pos="540"/>
          <w:tab w:val="left" w:pos="720"/>
          <w:tab w:val="left" w:pos="900"/>
          <w:tab w:val="left" w:pos="1080"/>
        </w:tabs>
        <w:spacing w:line="500" w:lineRule="exact"/>
        <w:ind w:firstLineChars="200" w:firstLine="420"/>
        <w:jc w:val="left"/>
        <w:rPr>
          <w:rFonts w:asciiTheme="minorEastAsia" w:eastAsiaTheme="minorEastAsia" w:hAnsiTheme="minorEastAsia"/>
          <w:szCs w:val="21"/>
        </w:rPr>
      </w:pPr>
    </w:p>
    <w:p w14:paraId="72202AC0" w14:textId="77777777" w:rsidR="00924B25" w:rsidRDefault="00F20FAD">
      <w:pPr>
        <w:tabs>
          <w:tab w:val="left" w:pos="540"/>
          <w:tab w:val="left" w:pos="720"/>
          <w:tab w:val="left" w:pos="900"/>
          <w:tab w:val="left" w:pos="1080"/>
        </w:tabs>
        <w:spacing w:line="500" w:lineRule="exact"/>
        <w:ind w:firstLineChars="200" w:firstLine="420"/>
        <w:jc w:val="left"/>
        <w:rPr>
          <w:rFonts w:asciiTheme="minorEastAsia" w:eastAsiaTheme="minorEastAsia" w:hAnsiTheme="minorEastAsia"/>
          <w:color w:val="0000FF"/>
          <w:szCs w:val="21"/>
        </w:rPr>
      </w:pPr>
      <w:r>
        <w:rPr>
          <w:rFonts w:asciiTheme="minorEastAsia" w:eastAsiaTheme="minorEastAsia" w:hAnsiTheme="minorEastAsia" w:hint="eastAsia"/>
          <w:szCs w:val="21"/>
        </w:rPr>
        <w:t>招标人：</w:t>
      </w:r>
      <w:permStart w:id="203102346" w:edGrp="everyone"/>
      <w:r>
        <w:rPr>
          <w:rFonts w:asciiTheme="minorEastAsia" w:eastAsiaTheme="minorEastAsia" w:hAnsiTheme="minorEastAsia"/>
          <w:color w:val="0000FF"/>
          <w:szCs w:val="21"/>
        </w:rPr>
        <w:t xml:space="preserve"> </w:t>
      </w:r>
      <w:r>
        <w:rPr>
          <w:rFonts w:asciiTheme="minorEastAsia" w:eastAsiaTheme="minorEastAsia" w:hAnsiTheme="minorEastAsia" w:hint="eastAsia"/>
          <w:color w:val="0000FF"/>
          <w:szCs w:val="21"/>
        </w:rPr>
        <w:t xml:space="preserve">   </w:t>
      </w:r>
      <w:r>
        <w:rPr>
          <w:rFonts w:asciiTheme="minorEastAsia" w:eastAsiaTheme="minorEastAsia" w:hAnsiTheme="minorEastAsia" w:cs="仿宋_GB2312" w:hint="eastAsia"/>
          <w:szCs w:val="21"/>
        </w:rPr>
        <w:t>常州国家高新技术产业开发区（新北区）住房和城乡建设局</w:t>
      </w:r>
      <w:r>
        <w:rPr>
          <w:rFonts w:asciiTheme="minorEastAsia" w:eastAsiaTheme="minorEastAsia" w:hAnsiTheme="minorEastAsia" w:hint="eastAsia"/>
          <w:color w:val="0000FF"/>
          <w:szCs w:val="21"/>
        </w:rPr>
        <w:t xml:space="preserve">        </w:t>
      </w:r>
    </w:p>
    <w:permEnd w:id="203102346"/>
    <w:p w14:paraId="688D483A" w14:textId="77777777" w:rsidR="00924B25" w:rsidRDefault="00F20FAD">
      <w:pPr>
        <w:tabs>
          <w:tab w:val="left" w:pos="540"/>
          <w:tab w:val="left" w:pos="720"/>
          <w:tab w:val="left" w:pos="900"/>
          <w:tab w:val="left" w:pos="1080"/>
        </w:tabs>
        <w:spacing w:line="500" w:lineRule="exact"/>
        <w:ind w:firstLineChars="200" w:firstLine="420"/>
        <w:jc w:val="left"/>
        <w:rPr>
          <w:rFonts w:asciiTheme="minorEastAsia" w:eastAsiaTheme="minorEastAsia" w:hAnsiTheme="minorEastAsia"/>
          <w:color w:val="0000FF"/>
          <w:szCs w:val="21"/>
        </w:rPr>
      </w:pPr>
      <w:r>
        <w:rPr>
          <w:rFonts w:asciiTheme="minorEastAsia" w:eastAsiaTheme="minorEastAsia" w:hAnsiTheme="minorEastAsia" w:hint="eastAsia"/>
          <w:szCs w:val="21"/>
        </w:rPr>
        <w:t>联系人：</w:t>
      </w:r>
      <w:permStart w:id="15601614" w:edGrp="everyone"/>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丁工</w:t>
      </w:r>
      <w:r>
        <w:rPr>
          <w:rFonts w:asciiTheme="minorEastAsia" w:eastAsiaTheme="minorEastAsia" w:hAnsiTheme="minorEastAsia" w:hint="eastAsia"/>
          <w:szCs w:val="21"/>
        </w:rPr>
        <w:t xml:space="preserve">   </w:t>
      </w:r>
      <w:permEnd w:id="15601614"/>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联系电话：</w:t>
      </w:r>
      <w:permStart w:id="1347440533" w:edGrp="everyone"/>
      <w:r>
        <w:rPr>
          <w:rFonts w:asciiTheme="minorEastAsia" w:eastAsiaTheme="minorEastAsia" w:hAnsiTheme="minorEastAsia" w:hint="eastAsia"/>
          <w:szCs w:val="21"/>
        </w:rPr>
        <w:t xml:space="preserve">     </w:t>
      </w:r>
      <w:r>
        <w:rPr>
          <w:rFonts w:ascii="宋体" w:hAnsi="宋体" w:hint="eastAsia"/>
          <w:sz w:val="24"/>
          <w:szCs w:val="24"/>
        </w:rPr>
        <w:t>0519-85193581 </w:t>
      </w:r>
      <w:r>
        <w:rPr>
          <w:rFonts w:asciiTheme="minorEastAsia" w:eastAsiaTheme="minorEastAsia" w:hAnsiTheme="minorEastAsia" w:hint="eastAsia"/>
          <w:szCs w:val="21"/>
        </w:rPr>
        <w:t xml:space="preserve">    </w:t>
      </w:r>
    </w:p>
    <w:permEnd w:id="1347440533"/>
    <w:p w14:paraId="18E98009" w14:textId="77777777" w:rsidR="00924B25" w:rsidRDefault="00F20FAD">
      <w:pPr>
        <w:tabs>
          <w:tab w:val="left" w:pos="540"/>
          <w:tab w:val="left" w:pos="720"/>
          <w:tab w:val="left" w:pos="900"/>
          <w:tab w:val="left" w:pos="1080"/>
        </w:tabs>
        <w:spacing w:line="500" w:lineRule="exact"/>
        <w:ind w:firstLineChars="200" w:firstLine="420"/>
        <w:jc w:val="left"/>
      </w:pPr>
      <w:r>
        <w:rPr>
          <w:rFonts w:asciiTheme="minorEastAsia" w:eastAsiaTheme="minorEastAsia" w:hAnsiTheme="minorEastAsia" w:hint="eastAsia"/>
          <w:szCs w:val="21"/>
        </w:rPr>
        <w:t>招标人地址：</w:t>
      </w:r>
      <w:permStart w:id="897144074" w:edGrp="everyone"/>
      <w:r>
        <w:rPr>
          <w:rFonts w:asciiTheme="minorEastAsia" w:eastAsiaTheme="minorEastAsia" w:hAnsiTheme="minorEastAsia" w:cs="仿宋_GB2312" w:hint="eastAsia"/>
          <w:szCs w:val="21"/>
        </w:rPr>
        <w:t>常州市新北区崇信路</w:t>
      </w:r>
      <w:r>
        <w:rPr>
          <w:rFonts w:asciiTheme="minorEastAsia" w:eastAsiaTheme="minorEastAsia" w:hAnsiTheme="minorEastAsia" w:cs="仿宋_GB2312" w:hint="eastAsia"/>
          <w:szCs w:val="21"/>
        </w:rPr>
        <w:t>8</w:t>
      </w:r>
      <w:r>
        <w:rPr>
          <w:rFonts w:asciiTheme="minorEastAsia" w:eastAsiaTheme="minorEastAsia" w:hAnsiTheme="minorEastAsia" w:cs="仿宋_GB2312" w:hint="eastAsia"/>
          <w:szCs w:val="21"/>
        </w:rPr>
        <w:t>号</w:t>
      </w:r>
    </w:p>
    <w:permEnd w:id="897144074"/>
    <w:p w14:paraId="1F1E6AC3" w14:textId="77777777" w:rsidR="00924B25" w:rsidRDefault="00F20FAD">
      <w:pPr>
        <w:tabs>
          <w:tab w:val="left" w:pos="540"/>
          <w:tab w:val="left" w:pos="720"/>
          <w:tab w:val="left" w:pos="900"/>
          <w:tab w:val="left" w:pos="1080"/>
        </w:tabs>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投诉电话</w:t>
      </w:r>
      <w:r>
        <w:rPr>
          <w:rFonts w:asciiTheme="minorEastAsia" w:eastAsiaTheme="minorEastAsia" w:hAnsiTheme="minorEastAsia" w:hint="eastAsia"/>
          <w:szCs w:val="21"/>
        </w:rPr>
        <w:t xml:space="preserve">: 0519-68866258  </w:t>
      </w:r>
    </w:p>
    <w:p w14:paraId="29A07539" w14:textId="77777777" w:rsidR="00924B25" w:rsidRDefault="00924B25">
      <w:pPr>
        <w:tabs>
          <w:tab w:val="left" w:pos="540"/>
          <w:tab w:val="left" w:pos="720"/>
          <w:tab w:val="left" w:pos="900"/>
          <w:tab w:val="left" w:pos="1080"/>
        </w:tabs>
        <w:spacing w:line="500" w:lineRule="exact"/>
        <w:ind w:firstLineChars="200" w:firstLine="420"/>
        <w:jc w:val="left"/>
        <w:rPr>
          <w:rFonts w:asciiTheme="minorEastAsia" w:eastAsiaTheme="minorEastAsia" w:hAnsiTheme="minorEastAsia"/>
          <w:szCs w:val="21"/>
        </w:rPr>
      </w:pPr>
    </w:p>
    <w:p w14:paraId="0C046B96" w14:textId="77777777" w:rsidR="00924B25" w:rsidRDefault="00F20FAD">
      <w:pPr>
        <w:tabs>
          <w:tab w:val="left" w:pos="540"/>
          <w:tab w:val="left" w:pos="720"/>
          <w:tab w:val="left" w:pos="900"/>
          <w:tab w:val="left" w:pos="1080"/>
        </w:tabs>
        <w:spacing w:line="500" w:lineRule="exact"/>
        <w:ind w:firstLineChars="200" w:firstLine="420"/>
        <w:jc w:val="left"/>
        <w:rPr>
          <w:rFonts w:asciiTheme="minorEastAsia" w:eastAsiaTheme="minorEastAsia" w:hAnsiTheme="minorEastAsia"/>
          <w:color w:val="0000FF"/>
          <w:szCs w:val="21"/>
        </w:rPr>
      </w:pPr>
      <w:r>
        <w:rPr>
          <w:rFonts w:asciiTheme="minorEastAsia" w:eastAsiaTheme="minorEastAsia" w:hAnsiTheme="minorEastAsia" w:hint="eastAsia"/>
          <w:szCs w:val="21"/>
        </w:rPr>
        <w:t>招标代理机构：</w:t>
      </w:r>
      <w:permStart w:id="805317795" w:edGrp="everyone"/>
      <w:r>
        <w:rPr>
          <w:rFonts w:asciiTheme="minorEastAsia" w:eastAsiaTheme="minorEastAsia" w:hAnsiTheme="minorEastAsia" w:hint="eastAsia"/>
          <w:szCs w:val="21"/>
        </w:rPr>
        <w:t xml:space="preserve">      </w:t>
      </w:r>
      <w:r>
        <w:rPr>
          <w:rFonts w:ascii="宋体" w:hAnsi="宋体" w:hint="eastAsia"/>
          <w:sz w:val="24"/>
        </w:rPr>
        <w:t>江苏中和信工程咨询有限公司</w:t>
      </w:r>
      <w:r>
        <w:rPr>
          <w:rFonts w:asciiTheme="minorEastAsia" w:eastAsiaTheme="minorEastAsia" w:hAnsiTheme="minorEastAsia" w:hint="eastAsia"/>
          <w:szCs w:val="21"/>
        </w:rPr>
        <w:t xml:space="preserve">    </w:t>
      </w:r>
    </w:p>
    <w:permEnd w:id="805317795"/>
    <w:p w14:paraId="032E5013" w14:textId="77777777" w:rsidR="00924B25" w:rsidRDefault="00F20FAD">
      <w:pPr>
        <w:tabs>
          <w:tab w:val="left" w:pos="540"/>
          <w:tab w:val="left" w:pos="720"/>
          <w:tab w:val="left" w:pos="900"/>
          <w:tab w:val="left" w:pos="1080"/>
        </w:tabs>
        <w:spacing w:line="500" w:lineRule="exact"/>
        <w:ind w:firstLineChars="200" w:firstLine="420"/>
        <w:jc w:val="left"/>
        <w:rPr>
          <w:rFonts w:asciiTheme="minorEastAsia" w:eastAsiaTheme="minorEastAsia" w:hAnsiTheme="minorEastAsia"/>
          <w:color w:val="0000FF"/>
          <w:szCs w:val="21"/>
        </w:rPr>
      </w:pPr>
      <w:r>
        <w:rPr>
          <w:rFonts w:asciiTheme="minorEastAsia" w:eastAsiaTheme="minorEastAsia" w:hAnsiTheme="minorEastAsia" w:hint="eastAsia"/>
          <w:szCs w:val="21"/>
        </w:rPr>
        <w:t>联系人：</w:t>
      </w:r>
      <w:permStart w:id="1905013725" w:edGrp="everyone"/>
      <w:r>
        <w:rPr>
          <w:rFonts w:asciiTheme="minorEastAsia" w:eastAsiaTheme="minorEastAsia" w:hAnsiTheme="minorEastAsia" w:hint="eastAsia"/>
          <w:szCs w:val="21"/>
        </w:rPr>
        <w:t xml:space="preserve">     </w:t>
      </w:r>
      <w:r>
        <w:rPr>
          <w:rFonts w:ascii="宋体" w:hAnsi="宋体" w:hint="eastAsia"/>
          <w:sz w:val="24"/>
        </w:rPr>
        <w:t>陆工</w:t>
      </w:r>
      <w:r>
        <w:rPr>
          <w:rFonts w:asciiTheme="minorEastAsia" w:eastAsiaTheme="minorEastAsia" w:hAnsiTheme="minorEastAsia" w:hint="eastAsia"/>
          <w:szCs w:val="21"/>
        </w:rPr>
        <w:t xml:space="preserve">      </w:t>
      </w:r>
      <w:permEnd w:id="1905013725"/>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联系电话：</w:t>
      </w:r>
      <w:permStart w:id="651976527" w:edGrp="everyone"/>
      <w:r>
        <w:rPr>
          <w:rFonts w:asciiTheme="minorEastAsia" w:eastAsiaTheme="minorEastAsia" w:hAnsiTheme="minorEastAsia" w:hint="eastAsia"/>
          <w:szCs w:val="21"/>
        </w:rPr>
        <w:t xml:space="preserve">   18136580518    </w:t>
      </w:r>
    </w:p>
    <w:permEnd w:id="651976527"/>
    <w:p w14:paraId="4ACAF0A9" w14:textId="77777777" w:rsidR="006F0DF3" w:rsidRDefault="00F20FAD">
      <w:pPr>
        <w:tabs>
          <w:tab w:val="left" w:pos="540"/>
          <w:tab w:val="left" w:pos="720"/>
          <w:tab w:val="left" w:pos="900"/>
          <w:tab w:val="left" w:pos="1080"/>
        </w:tabs>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招标代理机构地址：</w:t>
      </w:r>
      <w:permStart w:id="1368394974" w:edGrp="everyone"/>
      <w:r>
        <w:rPr>
          <w:rFonts w:asciiTheme="minorEastAsia" w:eastAsiaTheme="minorEastAsia" w:hAnsiTheme="minorEastAsia" w:hint="eastAsia"/>
          <w:szCs w:val="21"/>
        </w:rPr>
        <w:t xml:space="preserve">    </w:t>
      </w:r>
      <w:r>
        <w:rPr>
          <w:rFonts w:ascii="宋体" w:hAnsi="宋体" w:hint="eastAsia"/>
          <w:sz w:val="24"/>
        </w:rPr>
        <w:t>江苏省常州市晋陵北路</w:t>
      </w:r>
      <w:r>
        <w:rPr>
          <w:rFonts w:ascii="宋体" w:hAnsi="宋体" w:hint="eastAsia"/>
          <w:sz w:val="24"/>
        </w:rPr>
        <w:t>1</w:t>
      </w:r>
      <w:r>
        <w:rPr>
          <w:rFonts w:ascii="宋体" w:hAnsi="宋体" w:hint="eastAsia"/>
          <w:sz w:val="24"/>
        </w:rPr>
        <w:t>号新天地商业广场</w:t>
      </w:r>
      <w:r>
        <w:rPr>
          <w:rFonts w:ascii="宋体" w:hAnsi="宋体" w:hint="eastAsia"/>
          <w:sz w:val="24"/>
        </w:rPr>
        <w:t>A</w:t>
      </w:r>
      <w:r>
        <w:rPr>
          <w:rFonts w:ascii="宋体" w:hAnsi="宋体" w:hint="eastAsia"/>
          <w:sz w:val="24"/>
        </w:rPr>
        <w:t>座</w:t>
      </w:r>
      <w:r>
        <w:rPr>
          <w:rFonts w:ascii="宋体" w:hAnsi="宋体" w:hint="eastAsia"/>
          <w:sz w:val="24"/>
        </w:rPr>
        <w:t>16</w:t>
      </w:r>
      <w:r>
        <w:rPr>
          <w:rFonts w:ascii="宋体" w:hAnsi="宋体" w:hint="eastAsia"/>
          <w:sz w:val="24"/>
        </w:rPr>
        <w:t>楼</w:t>
      </w:r>
      <w:r>
        <w:rPr>
          <w:rFonts w:asciiTheme="minorEastAsia" w:eastAsiaTheme="minorEastAsia" w:hAnsiTheme="minorEastAsia" w:hint="eastAsia"/>
          <w:szCs w:val="21"/>
        </w:rPr>
        <w:t xml:space="preserve">  </w:t>
      </w:r>
    </w:p>
    <w:p w14:paraId="3DA77770" w14:textId="77777777" w:rsidR="006F0DF3" w:rsidRDefault="006F0DF3">
      <w:pPr>
        <w:tabs>
          <w:tab w:val="left" w:pos="540"/>
          <w:tab w:val="left" w:pos="720"/>
          <w:tab w:val="left" w:pos="900"/>
          <w:tab w:val="left" w:pos="1080"/>
        </w:tabs>
        <w:spacing w:line="500" w:lineRule="exact"/>
        <w:ind w:firstLineChars="200" w:firstLine="420"/>
        <w:jc w:val="left"/>
        <w:rPr>
          <w:rFonts w:asciiTheme="minorEastAsia" w:eastAsiaTheme="minorEastAsia" w:hAnsiTheme="minorEastAsia"/>
          <w:szCs w:val="21"/>
        </w:rPr>
      </w:pPr>
    </w:p>
    <w:p w14:paraId="7F4AFBF6" w14:textId="7606DF60" w:rsidR="00924B25" w:rsidRDefault="006F0DF3">
      <w:pPr>
        <w:tabs>
          <w:tab w:val="left" w:pos="540"/>
          <w:tab w:val="left" w:pos="720"/>
          <w:tab w:val="left" w:pos="900"/>
          <w:tab w:val="left" w:pos="1080"/>
        </w:tabs>
        <w:spacing w:line="500" w:lineRule="exact"/>
        <w:ind w:firstLineChars="200" w:firstLine="420"/>
        <w:jc w:val="left"/>
        <w:rPr>
          <w:rFonts w:asciiTheme="minorEastAsia" w:eastAsiaTheme="minorEastAsia" w:hAnsiTheme="minorEastAsia"/>
          <w:color w:val="0000FF"/>
          <w:szCs w:val="21"/>
        </w:rPr>
      </w:pPr>
      <w:r w:rsidRPr="006F0DF3">
        <w:rPr>
          <w:rFonts w:asciiTheme="minorEastAsia" w:eastAsiaTheme="minorEastAsia" w:hAnsiTheme="minorEastAsia" w:hint="eastAsia"/>
          <w:szCs w:val="21"/>
        </w:rPr>
        <w:t>所有个人信息以及附件中的</w:t>
      </w:r>
      <w:bookmarkStart w:id="3" w:name="_GoBack"/>
      <w:bookmarkEnd w:id="3"/>
      <w:r w:rsidRPr="006F0DF3">
        <w:rPr>
          <w:rFonts w:asciiTheme="minorEastAsia" w:eastAsiaTheme="minorEastAsia" w:hAnsiTheme="minorEastAsia" w:hint="eastAsia"/>
          <w:szCs w:val="21"/>
        </w:rPr>
        <w:t>投标保证金专用账户信息由于工作需要经机构或本人同意对外公布</w:t>
      </w:r>
      <w:r w:rsidR="00F20FAD">
        <w:rPr>
          <w:rFonts w:asciiTheme="minorEastAsia" w:eastAsiaTheme="minorEastAsia" w:hAnsiTheme="minorEastAsia" w:hint="eastAsia"/>
          <w:szCs w:val="21"/>
        </w:rPr>
        <w:t xml:space="preserve"> </w:t>
      </w:r>
      <w:permEnd w:id="1368394974"/>
    </w:p>
    <w:p w14:paraId="650F24FA" w14:textId="77777777" w:rsidR="00924B25" w:rsidRDefault="00F20FAD">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1416411D" w14:textId="77777777" w:rsidR="00924B25" w:rsidRDefault="00F20FAD">
      <w:pPr>
        <w:autoSpaceDE w:val="0"/>
        <w:autoSpaceDN w:val="0"/>
        <w:spacing w:line="500" w:lineRule="exact"/>
        <w:rPr>
          <w:rFonts w:asciiTheme="minorEastAsia" w:eastAsiaTheme="minorEastAsia" w:hAnsiTheme="minorEastAsia" w:cs="宋体"/>
          <w:szCs w:val="21"/>
        </w:rPr>
      </w:pPr>
      <w:r>
        <w:rPr>
          <w:rFonts w:asciiTheme="minorEastAsia" w:eastAsiaTheme="minorEastAsia" w:hAnsiTheme="minorEastAsia" w:cs="宋体" w:hint="eastAsia"/>
          <w:b/>
          <w:bCs/>
          <w:szCs w:val="21"/>
        </w:rPr>
        <w:lastRenderedPageBreak/>
        <w:t>附件一：</w:t>
      </w:r>
    </w:p>
    <w:p w14:paraId="78B471B0" w14:textId="77777777" w:rsidR="00924B25" w:rsidRDefault="00F20FAD">
      <w:pPr>
        <w:pStyle w:val="Default"/>
        <w:spacing w:line="500" w:lineRule="exact"/>
        <w:jc w:val="center"/>
        <w:rPr>
          <w:rFonts w:asciiTheme="minorEastAsia" w:eastAsiaTheme="minorEastAsia" w:hAnsiTheme="minorEastAsia" w:cs="Times New Roman"/>
          <w:b/>
          <w:color w:val="auto"/>
          <w:kern w:val="2"/>
          <w:sz w:val="44"/>
          <w:szCs w:val="44"/>
        </w:rPr>
      </w:pPr>
      <w:r>
        <w:rPr>
          <w:rFonts w:asciiTheme="minorEastAsia" w:eastAsiaTheme="minorEastAsia" w:hAnsiTheme="minorEastAsia" w:cs="Times New Roman" w:hint="eastAsia"/>
          <w:b/>
          <w:color w:val="auto"/>
          <w:kern w:val="2"/>
          <w:sz w:val="44"/>
          <w:szCs w:val="44"/>
        </w:rPr>
        <w:t>评标办法</w:t>
      </w:r>
    </w:p>
    <w:p w14:paraId="2954CD0C" w14:textId="77777777" w:rsidR="00924B25" w:rsidRDefault="00F20FAD">
      <w:pPr>
        <w:widowControl/>
        <w:spacing w:line="5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评标、定标办法：本着公平、公正、公开的原则，由评委负责评标，招标人择优确定中标人。</w:t>
      </w:r>
    </w:p>
    <w:p w14:paraId="2809D435" w14:textId="77777777" w:rsidR="00924B25" w:rsidRDefault="00F20FAD">
      <w:pPr>
        <w:widowControl/>
        <w:spacing w:line="500" w:lineRule="exact"/>
        <w:ind w:firstLineChars="200" w:firstLine="420"/>
        <w:jc w:val="left"/>
      </w:pPr>
      <w:r>
        <w:rPr>
          <w:rFonts w:asciiTheme="minorEastAsia" w:eastAsiaTheme="minorEastAsia" w:hAnsiTheme="minorEastAsia" w:hint="eastAsia"/>
          <w:szCs w:val="21"/>
        </w:rPr>
        <w:t>一、确定有效标的原则：投标文件必须满足招标文件、招标答疑等有关招标的全部实质性要求</w:t>
      </w:r>
      <w:r>
        <w:rPr>
          <w:rFonts w:hint="eastAsia"/>
        </w:rPr>
        <w:t>。</w:t>
      </w:r>
    </w:p>
    <w:p w14:paraId="7C9F41E7" w14:textId="77777777" w:rsidR="00924B25" w:rsidRDefault="00F20FAD">
      <w:pPr>
        <w:widowControl/>
        <w:spacing w:line="500" w:lineRule="exact"/>
        <w:ind w:firstLineChars="200" w:firstLine="420"/>
        <w:jc w:val="left"/>
      </w:pPr>
      <w:permStart w:id="144854044" w:edGrp="everyone"/>
      <w:r>
        <w:rPr>
          <w:rFonts w:ascii="Segoe UI Symbol" w:hAnsi="Segoe UI Symbol" w:cs="Segoe UI Symbol"/>
        </w:rPr>
        <w:t>☒</w:t>
      </w:r>
      <w:permEnd w:id="144854044"/>
      <w:r>
        <w:t>投标人的投标总价或单价均不得高于招标控制价（若投标单位任意一家报价的税率与招标控制价税率不一致时，以税前价比较），否则为无效标处理。</w:t>
      </w:r>
      <w:r>
        <w:br/>
      </w:r>
      <w:r>
        <w:rPr>
          <w:rFonts w:hint="eastAsia"/>
        </w:rPr>
        <w:t xml:space="preserve">    </w:t>
      </w:r>
      <w:permStart w:id="1185441293" w:edGrp="everyone"/>
      <w:r>
        <w:rPr>
          <w:rFonts w:hint="eastAsia"/>
        </w:rPr>
        <w:t>☑</w:t>
      </w:r>
      <w:permEnd w:id="1185441293"/>
      <w:r>
        <w:t>投标人的投标总价不得高于招标控制价（若投标单位任意一家报价的税率与招标控制价税率不一致时，以税前价比较），否则为无效标处理。</w:t>
      </w:r>
    </w:p>
    <w:p w14:paraId="1CFFAFF4" w14:textId="77777777" w:rsidR="00924B25" w:rsidRDefault="00F20FAD">
      <w:pPr>
        <w:widowControl/>
        <w:spacing w:line="500" w:lineRule="exact"/>
        <w:ind w:firstLineChars="200" w:firstLine="420"/>
        <w:jc w:val="left"/>
        <w:rPr>
          <w:rFonts w:ascii="宋体" w:hAnsi="宋体"/>
          <w:sz w:val="24"/>
          <w:szCs w:val="24"/>
        </w:rPr>
      </w:pPr>
      <w:permStart w:id="679307114" w:edGrp="everyone"/>
      <w:r>
        <w:rPr>
          <w:rFonts w:ascii="Segoe UI Symbol" w:hAnsi="Segoe UI Symbol" w:cs="Segoe UI Symbol"/>
        </w:rPr>
        <w:t>☒</w:t>
      </w:r>
      <w:permEnd w:id="679307114"/>
      <w:r>
        <w:rPr>
          <w:rFonts w:hint="eastAsia"/>
          <w:szCs w:val="24"/>
        </w:rPr>
        <w:t>投标人的投标下浮率不得低于控制价下浮率，</w:t>
      </w:r>
      <w:r>
        <w:t>否则为无效标处理。</w:t>
      </w:r>
    </w:p>
    <w:p w14:paraId="1A305438" w14:textId="77777777" w:rsidR="00924B25" w:rsidRDefault="00F20FAD">
      <w:pPr>
        <w:widowControl/>
        <w:spacing w:line="5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二、评标办法：</w:t>
      </w:r>
      <w:r>
        <w:rPr>
          <w:rFonts w:asciiTheme="minorEastAsia" w:eastAsiaTheme="minorEastAsia" w:hAnsiTheme="minorEastAsia"/>
          <w:szCs w:val="21"/>
        </w:rPr>
        <w:t xml:space="preserve"> </w:t>
      </w:r>
    </w:p>
    <w:p w14:paraId="22987F1C" w14:textId="77777777" w:rsidR="00924B25" w:rsidRDefault="00F20FAD">
      <w:pPr>
        <w:widowControl/>
        <w:spacing w:line="500" w:lineRule="exact"/>
        <w:ind w:firstLineChars="200" w:firstLine="420"/>
        <w:jc w:val="left"/>
        <w:rPr>
          <w:rFonts w:asciiTheme="minorEastAsia" w:eastAsiaTheme="minorEastAsia" w:hAnsiTheme="minorEastAsia"/>
          <w:szCs w:val="21"/>
        </w:rPr>
      </w:pPr>
      <w:permStart w:id="592446838" w:edGrp="everyone"/>
      <w:r>
        <w:rPr>
          <w:rFonts w:hint="eastAsia"/>
        </w:rPr>
        <w:t>☑</w:t>
      </w:r>
      <w:permEnd w:id="592446838"/>
      <w:r>
        <w:rPr>
          <w:rFonts w:asciiTheme="minorEastAsia" w:eastAsiaTheme="minorEastAsia" w:hAnsiTheme="minorEastAsia" w:hint="eastAsia"/>
          <w:b/>
          <w:szCs w:val="21"/>
        </w:rPr>
        <w:t>经评审的最低投标报价：</w:t>
      </w:r>
      <w:r>
        <w:rPr>
          <w:rFonts w:asciiTheme="minorEastAsia" w:eastAsiaTheme="minorEastAsia" w:hAnsiTheme="minorEastAsia" w:hint="eastAsia"/>
          <w:szCs w:val="21"/>
        </w:rPr>
        <w:t>由评委对各投标单位的投标文件及报价进行综合评审，在有效投标报价中经评审的税前最低投标报价的投标人为中标候选人，但是投标价格低于成本的除外。如有两家或两家以上有效税前最低投标报价相同，则该投标人现场进行二次报价，二次报价后税前最低投标报价的投标人为第一中标候选人。如第二次投标</w:t>
      </w:r>
      <w:r>
        <w:rPr>
          <w:rFonts w:asciiTheme="minorEastAsia" w:eastAsiaTheme="minorEastAsia" w:hAnsiTheme="minorEastAsia" w:hint="eastAsia"/>
          <w:szCs w:val="21"/>
        </w:rPr>
        <w:t>报价仍相同，则进行第三次报价，以此类推，直至出现第一中标候选人。</w:t>
      </w:r>
    </w:p>
    <w:p w14:paraId="1A5582AB" w14:textId="77777777" w:rsidR="00924B25" w:rsidRDefault="00F20FAD">
      <w:pPr>
        <w:widowControl/>
        <w:spacing w:line="500" w:lineRule="exact"/>
        <w:ind w:firstLineChars="200" w:firstLine="420"/>
        <w:jc w:val="left"/>
        <w:rPr>
          <w:rFonts w:ascii="宋体" w:hAnsi="宋体"/>
          <w:szCs w:val="21"/>
        </w:rPr>
      </w:pPr>
      <w:bookmarkStart w:id="4" w:name="_Hlk164410287"/>
      <w:permStart w:id="896033579" w:edGrp="everyone"/>
      <w:r>
        <w:rPr>
          <w:rFonts w:ascii="Segoe UI Symbol" w:hAnsi="Segoe UI Symbol" w:cs="Segoe UI Symbol"/>
        </w:rPr>
        <w:t>☒</w:t>
      </w:r>
      <w:bookmarkEnd w:id="4"/>
      <w:permEnd w:id="896033579"/>
      <w:r>
        <w:rPr>
          <w:rFonts w:asciiTheme="minorEastAsia" w:eastAsiaTheme="minorEastAsia" w:hAnsiTheme="minorEastAsia" w:hint="eastAsia"/>
          <w:b/>
          <w:szCs w:val="21"/>
        </w:rPr>
        <w:t>经评审的次低投标报价：</w:t>
      </w:r>
      <w:r>
        <w:rPr>
          <w:rFonts w:asciiTheme="minorEastAsia" w:eastAsiaTheme="minorEastAsia" w:hAnsiTheme="minorEastAsia" w:hint="eastAsia"/>
          <w:szCs w:val="21"/>
        </w:rPr>
        <w:t>由评委对各投标单位的投标文件及报价进行综合评审，在有效投标报价中经评审的税前次低投标报价的投标人为第一中标候选人，但是投标价格低于成本的除外，除最低价和次低价外按投标报价由低到高依次确定第二、三中标候选人。如有两家或两家以上有效税前次低投标报价相同，则该投标人现场进行二次报价，二次报价后税前最低投标报价的投标人为第一中标候选人。如第二次投标报价仍相同，则进行第三次报价，以此类推，直至出现第一中标候选人。</w:t>
      </w:r>
    </w:p>
    <w:p w14:paraId="3E6F832D" w14:textId="77777777" w:rsidR="00924B25" w:rsidRDefault="00F20FAD">
      <w:pPr>
        <w:widowControl/>
        <w:spacing w:line="500" w:lineRule="exact"/>
        <w:ind w:firstLineChars="200" w:firstLine="420"/>
        <w:jc w:val="left"/>
        <w:rPr>
          <w:rFonts w:asciiTheme="minorEastAsia" w:eastAsiaTheme="minorEastAsia" w:hAnsiTheme="minorEastAsia"/>
          <w:szCs w:val="21"/>
        </w:rPr>
      </w:pPr>
      <w:permStart w:id="512951459" w:edGrp="everyone"/>
      <w:r>
        <w:rPr>
          <w:rFonts w:ascii="Segoe UI Symbol" w:hAnsi="Segoe UI Symbol" w:cs="Segoe UI Symbol"/>
        </w:rPr>
        <w:t>☒</w:t>
      </w:r>
      <w:permEnd w:id="512951459"/>
      <w:r>
        <w:rPr>
          <w:rFonts w:asciiTheme="minorEastAsia" w:eastAsiaTheme="minorEastAsia" w:hAnsiTheme="minorEastAsia" w:hint="eastAsia"/>
          <w:b/>
          <w:szCs w:val="21"/>
        </w:rPr>
        <w:t>合理低价</w:t>
      </w:r>
      <w:r>
        <w:rPr>
          <w:rFonts w:asciiTheme="minorEastAsia" w:eastAsiaTheme="minorEastAsia" w:hAnsiTheme="minorEastAsia" w:hint="eastAsia"/>
          <w:b/>
          <w:szCs w:val="21"/>
        </w:rPr>
        <w:t>AK</w:t>
      </w:r>
      <w:r>
        <w:rPr>
          <w:rFonts w:asciiTheme="minorEastAsia" w:eastAsiaTheme="minorEastAsia" w:hAnsiTheme="minorEastAsia" w:hint="eastAsia"/>
          <w:b/>
          <w:szCs w:val="21"/>
        </w:rPr>
        <w:t>：</w:t>
      </w:r>
      <w:r>
        <w:rPr>
          <w:rFonts w:asciiTheme="minorEastAsia" w:eastAsiaTheme="minorEastAsia" w:hAnsiTheme="minorEastAsia" w:hint="eastAsia"/>
          <w:szCs w:val="21"/>
        </w:rPr>
        <w:t>确定评标基准价：评标基准价</w:t>
      </w:r>
      <w:r>
        <w:rPr>
          <w:rFonts w:asciiTheme="minorEastAsia" w:eastAsiaTheme="minorEastAsia" w:hAnsiTheme="minorEastAsia" w:hint="eastAsia"/>
          <w:szCs w:val="21"/>
        </w:rPr>
        <w:t>C=A</w:t>
      </w:r>
      <w:r>
        <w:rPr>
          <w:rFonts w:asciiTheme="minorEastAsia" w:eastAsiaTheme="minorEastAsia" w:hAnsiTheme="minorEastAsia" w:hint="eastAsia"/>
          <w:szCs w:val="21"/>
        </w:rPr>
        <w:t>×</w:t>
      </w:r>
      <w:r>
        <w:rPr>
          <w:rFonts w:asciiTheme="minorEastAsia" w:eastAsiaTheme="minorEastAsia" w:hAnsiTheme="minorEastAsia" w:hint="eastAsia"/>
          <w:szCs w:val="21"/>
        </w:rPr>
        <w:t>K</w:t>
      </w:r>
    </w:p>
    <w:p w14:paraId="70723B98" w14:textId="77777777" w:rsidR="00924B25" w:rsidRDefault="00F20FAD">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以有效投标文件的评标价算术平均值为</w:t>
      </w:r>
      <w:r>
        <w:rPr>
          <w:rFonts w:asciiTheme="minorEastAsia" w:eastAsiaTheme="minorEastAsia" w:hAnsiTheme="minorEastAsia" w:hint="eastAsia"/>
          <w:szCs w:val="21"/>
        </w:rPr>
        <w:t>A</w:t>
      </w:r>
      <w:r>
        <w:rPr>
          <w:rFonts w:asciiTheme="minorEastAsia" w:eastAsiaTheme="minorEastAsia" w:hAnsiTheme="minorEastAsia" w:hint="eastAsia"/>
          <w:szCs w:val="21"/>
        </w:rPr>
        <w:t>：若有效投标文件＜</w:t>
      </w:r>
      <w:r>
        <w:rPr>
          <w:rFonts w:asciiTheme="minorEastAsia" w:eastAsiaTheme="minorEastAsia" w:hAnsiTheme="minorEastAsia" w:hint="eastAsia"/>
          <w:szCs w:val="21"/>
        </w:rPr>
        <w:t>7</w:t>
      </w:r>
      <w:r>
        <w:rPr>
          <w:rFonts w:asciiTheme="minorEastAsia" w:eastAsiaTheme="minorEastAsia" w:hAnsiTheme="minorEastAsia" w:hint="eastAsia"/>
          <w:szCs w:val="21"/>
        </w:rPr>
        <w:t>家时</w:t>
      </w:r>
      <w:r>
        <w:rPr>
          <w:rFonts w:asciiTheme="minorEastAsia" w:eastAsiaTheme="minorEastAsia" w:hAnsiTheme="minorEastAsia" w:hint="eastAsia"/>
          <w:szCs w:val="21"/>
        </w:rPr>
        <w:t>,</w:t>
      </w:r>
      <w:r>
        <w:rPr>
          <w:rFonts w:asciiTheme="minorEastAsia" w:eastAsiaTheme="minorEastAsia" w:hAnsiTheme="minorEastAsia" w:hint="eastAsia"/>
          <w:szCs w:val="21"/>
        </w:rPr>
        <w:t>以有效投标文件的评标价算术平均值为</w:t>
      </w:r>
      <w:r>
        <w:rPr>
          <w:rFonts w:asciiTheme="minorEastAsia" w:eastAsiaTheme="minorEastAsia" w:hAnsiTheme="minorEastAsia" w:hint="eastAsia"/>
          <w:szCs w:val="21"/>
        </w:rPr>
        <w:t>A</w:t>
      </w:r>
      <w:r>
        <w:rPr>
          <w:rFonts w:asciiTheme="minorEastAsia" w:eastAsiaTheme="minorEastAsia" w:hAnsiTheme="minorEastAsia" w:hint="eastAsia"/>
          <w:szCs w:val="21"/>
        </w:rPr>
        <w:t>；若有效投标文件</w:t>
      </w:r>
      <w:r>
        <w:rPr>
          <w:rFonts w:asciiTheme="minorEastAsia" w:eastAsiaTheme="minorEastAsia" w:hAnsiTheme="minorEastAsia" w:hint="eastAsia"/>
          <w:szCs w:val="21"/>
        </w:rPr>
        <w:t>7-9</w:t>
      </w:r>
      <w:r>
        <w:rPr>
          <w:rFonts w:asciiTheme="minorEastAsia" w:eastAsiaTheme="minorEastAsia" w:hAnsiTheme="minorEastAsia" w:hint="eastAsia"/>
          <w:szCs w:val="21"/>
        </w:rPr>
        <w:t>家时，去掉其中的一个最高价和一个最低价后取算术平均值为</w:t>
      </w:r>
      <w:r>
        <w:rPr>
          <w:rFonts w:asciiTheme="minorEastAsia" w:eastAsiaTheme="minorEastAsia" w:hAnsiTheme="minorEastAsia" w:hint="eastAsia"/>
          <w:szCs w:val="21"/>
        </w:rPr>
        <w:t>A</w:t>
      </w:r>
      <w:r>
        <w:rPr>
          <w:rFonts w:asciiTheme="minorEastAsia" w:eastAsiaTheme="minorEastAsia" w:hAnsiTheme="minorEastAsia" w:hint="eastAsia"/>
          <w:szCs w:val="21"/>
        </w:rPr>
        <w:t>；若有效投标文件≥</w:t>
      </w:r>
      <w:r>
        <w:rPr>
          <w:rFonts w:asciiTheme="minorEastAsia" w:eastAsiaTheme="minorEastAsia" w:hAnsiTheme="minorEastAsia" w:hint="eastAsia"/>
          <w:szCs w:val="21"/>
        </w:rPr>
        <w:t>10</w:t>
      </w:r>
      <w:r>
        <w:rPr>
          <w:rFonts w:asciiTheme="minorEastAsia" w:eastAsiaTheme="minorEastAsia" w:hAnsiTheme="minorEastAsia" w:hint="eastAsia"/>
          <w:szCs w:val="21"/>
        </w:rPr>
        <w:t>家时，去掉其中的两个最高价和两个最低价后取算术平均值为</w:t>
      </w:r>
      <w:r>
        <w:rPr>
          <w:rFonts w:asciiTheme="minorEastAsia" w:eastAsiaTheme="minorEastAsia" w:hAnsiTheme="minorEastAsia" w:hint="eastAsia"/>
          <w:szCs w:val="21"/>
        </w:rPr>
        <w:t>A</w:t>
      </w:r>
      <w:r>
        <w:rPr>
          <w:rFonts w:asciiTheme="minorEastAsia" w:eastAsiaTheme="minorEastAsia" w:hAnsiTheme="minorEastAsia" w:hint="eastAsia"/>
          <w:szCs w:val="21"/>
        </w:rPr>
        <w:t>。</w:t>
      </w:r>
    </w:p>
    <w:p w14:paraId="1A0378D3" w14:textId="77777777" w:rsidR="00924B25" w:rsidRDefault="00F20FAD">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K</w:t>
      </w:r>
      <w:r>
        <w:rPr>
          <w:rFonts w:asciiTheme="minorEastAsia" w:eastAsiaTheme="minorEastAsia" w:hAnsiTheme="minorEastAsia" w:hint="eastAsia"/>
          <w:szCs w:val="21"/>
        </w:rPr>
        <w:t>值在开标时由投标人代表随机抽取确定，</w:t>
      </w:r>
      <w:r>
        <w:rPr>
          <w:rFonts w:asciiTheme="minorEastAsia" w:eastAsiaTheme="minorEastAsia" w:hAnsiTheme="minorEastAsia" w:hint="eastAsia"/>
          <w:szCs w:val="21"/>
        </w:rPr>
        <w:t>K</w:t>
      </w:r>
      <w:r>
        <w:rPr>
          <w:rFonts w:asciiTheme="minorEastAsia" w:eastAsiaTheme="minorEastAsia" w:hAnsiTheme="minorEastAsia" w:hint="eastAsia"/>
          <w:szCs w:val="21"/>
        </w:rPr>
        <w:t>值的取值范围为</w:t>
      </w:r>
      <w:r>
        <w:rPr>
          <w:rFonts w:asciiTheme="minorEastAsia" w:eastAsiaTheme="minorEastAsia" w:hAnsiTheme="minorEastAsia" w:hint="eastAsia"/>
          <w:szCs w:val="21"/>
        </w:rPr>
        <w:t>95%</w:t>
      </w:r>
      <w:r>
        <w:rPr>
          <w:rFonts w:asciiTheme="minorEastAsia" w:eastAsiaTheme="minorEastAsia" w:hAnsiTheme="minorEastAsia" w:hint="eastAsia"/>
          <w:szCs w:val="21"/>
        </w:rPr>
        <w:t>、</w:t>
      </w:r>
      <w:r>
        <w:rPr>
          <w:rFonts w:asciiTheme="minorEastAsia" w:eastAsiaTheme="minorEastAsia" w:hAnsiTheme="minorEastAsia" w:hint="eastAsia"/>
          <w:szCs w:val="21"/>
        </w:rPr>
        <w:t>96%</w:t>
      </w:r>
      <w:r>
        <w:rPr>
          <w:rFonts w:asciiTheme="minorEastAsia" w:eastAsiaTheme="minorEastAsia" w:hAnsiTheme="minorEastAsia" w:hint="eastAsia"/>
          <w:szCs w:val="21"/>
        </w:rPr>
        <w:t>、</w:t>
      </w:r>
      <w:r>
        <w:rPr>
          <w:rFonts w:asciiTheme="minorEastAsia" w:eastAsiaTheme="minorEastAsia" w:hAnsiTheme="minorEastAsia" w:hint="eastAsia"/>
          <w:szCs w:val="21"/>
        </w:rPr>
        <w:t>97%</w:t>
      </w:r>
      <w:r>
        <w:rPr>
          <w:rFonts w:asciiTheme="minorEastAsia" w:eastAsiaTheme="minorEastAsia" w:hAnsiTheme="minorEastAsia" w:hint="eastAsia"/>
          <w:szCs w:val="21"/>
        </w:rPr>
        <w:t>、</w:t>
      </w:r>
      <w:r>
        <w:rPr>
          <w:rFonts w:asciiTheme="minorEastAsia" w:eastAsiaTheme="minorEastAsia" w:hAnsiTheme="minorEastAsia" w:hint="eastAsia"/>
          <w:szCs w:val="21"/>
        </w:rPr>
        <w:t>98%</w:t>
      </w:r>
      <w:r>
        <w:rPr>
          <w:rFonts w:asciiTheme="minorEastAsia" w:eastAsiaTheme="minorEastAsia" w:hAnsiTheme="minorEastAsia" w:hint="eastAsia"/>
          <w:szCs w:val="21"/>
        </w:rPr>
        <w:t>。</w:t>
      </w:r>
    </w:p>
    <w:p w14:paraId="103B4604" w14:textId="77777777" w:rsidR="00924B25" w:rsidRDefault="00F20FAD">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C</w:t>
      </w:r>
      <w:r>
        <w:rPr>
          <w:rFonts w:asciiTheme="minorEastAsia" w:eastAsiaTheme="minorEastAsia" w:hAnsiTheme="minorEastAsia" w:hint="eastAsia"/>
          <w:szCs w:val="21"/>
        </w:rPr>
        <w:t>值一经确定，在后续的评审中出现的任何情形都将不改变</w:t>
      </w:r>
      <w:r>
        <w:rPr>
          <w:rFonts w:asciiTheme="minorEastAsia" w:eastAsiaTheme="minorEastAsia" w:hAnsiTheme="minorEastAsia" w:hint="eastAsia"/>
          <w:szCs w:val="21"/>
        </w:rPr>
        <w:t>C</w:t>
      </w:r>
      <w:r>
        <w:rPr>
          <w:rFonts w:asciiTheme="minorEastAsia" w:eastAsiaTheme="minorEastAsia" w:hAnsiTheme="minorEastAsia" w:hint="eastAsia"/>
          <w:szCs w:val="21"/>
        </w:rPr>
        <w:t>值的结果。</w:t>
      </w:r>
    </w:p>
    <w:p w14:paraId="7B86FC79" w14:textId="77777777" w:rsidR="00924B25" w:rsidRDefault="00F20FAD">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以经评审的评标基准价得最高分，并以此为基准，确定其他投标人的</w:t>
      </w:r>
      <w:r>
        <w:rPr>
          <w:rFonts w:asciiTheme="minorEastAsia" w:eastAsiaTheme="minorEastAsia" w:hAnsiTheme="minorEastAsia" w:hint="eastAsia"/>
          <w:szCs w:val="21"/>
        </w:rPr>
        <w:t>价格得分。评标价与评标基准价比对，每低</w:t>
      </w:r>
      <w:r>
        <w:rPr>
          <w:rFonts w:asciiTheme="minorEastAsia" w:eastAsiaTheme="minorEastAsia" w:hAnsiTheme="minorEastAsia" w:hint="eastAsia"/>
          <w:szCs w:val="21"/>
        </w:rPr>
        <w:t xml:space="preserve"> 1%</w:t>
      </w:r>
      <w:r>
        <w:rPr>
          <w:rFonts w:asciiTheme="minorEastAsia" w:eastAsiaTheme="minorEastAsia" w:hAnsiTheme="minorEastAsia" w:hint="eastAsia"/>
          <w:szCs w:val="21"/>
        </w:rPr>
        <w:t>减扣的分值为</w:t>
      </w:r>
      <w:r>
        <w:rPr>
          <w:rFonts w:asciiTheme="minorEastAsia" w:eastAsiaTheme="minorEastAsia" w:hAnsiTheme="minorEastAsia" w:hint="eastAsia"/>
          <w:szCs w:val="21"/>
        </w:rPr>
        <w:t>0.6</w:t>
      </w:r>
      <w:r>
        <w:rPr>
          <w:rFonts w:asciiTheme="minorEastAsia" w:eastAsiaTheme="minorEastAsia" w:hAnsiTheme="minorEastAsia" w:hint="eastAsia"/>
          <w:szCs w:val="21"/>
        </w:rPr>
        <w:t>分，每高</w:t>
      </w:r>
      <w:r>
        <w:rPr>
          <w:rFonts w:asciiTheme="minorEastAsia" w:eastAsiaTheme="minorEastAsia" w:hAnsiTheme="minorEastAsia" w:hint="eastAsia"/>
          <w:szCs w:val="21"/>
        </w:rPr>
        <w:t>1%</w:t>
      </w:r>
      <w:r>
        <w:rPr>
          <w:rFonts w:asciiTheme="minorEastAsia" w:eastAsiaTheme="minorEastAsia" w:hAnsiTheme="minorEastAsia" w:hint="eastAsia"/>
          <w:szCs w:val="21"/>
        </w:rPr>
        <w:t>减扣的分值为</w:t>
      </w:r>
      <w:r>
        <w:rPr>
          <w:rFonts w:asciiTheme="minorEastAsia" w:eastAsiaTheme="minorEastAsia" w:hAnsiTheme="minorEastAsia" w:hint="eastAsia"/>
          <w:szCs w:val="21"/>
        </w:rPr>
        <w:t>0.9</w:t>
      </w:r>
      <w:r>
        <w:rPr>
          <w:rFonts w:asciiTheme="minorEastAsia" w:eastAsiaTheme="minorEastAsia" w:hAnsiTheme="minorEastAsia" w:hint="eastAsia"/>
          <w:szCs w:val="21"/>
        </w:rPr>
        <w:t>分，偏离不足</w:t>
      </w:r>
      <w:r>
        <w:rPr>
          <w:rFonts w:asciiTheme="minorEastAsia" w:eastAsiaTheme="minorEastAsia" w:hAnsiTheme="minorEastAsia" w:hint="eastAsia"/>
          <w:szCs w:val="21"/>
        </w:rPr>
        <w:t>1%</w:t>
      </w:r>
      <w:r>
        <w:rPr>
          <w:rFonts w:asciiTheme="minorEastAsia" w:eastAsiaTheme="minorEastAsia" w:hAnsiTheme="minorEastAsia" w:hint="eastAsia"/>
          <w:szCs w:val="21"/>
        </w:rPr>
        <w:t>的，按插入法计算得分。评分计算过程中的偏离率和分值计算结果均保留两位小数，第三位四舍五入。</w:t>
      </w:r>
    </w:p>
    <w:p w14:paraId="48EB4FCA" w14:textId="77777777" w:rsidR="00924B25" w:rsidRDefault="00F20FAD">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①在所有有效投标文件中得分最高的投标单位为第一中标候选人，其他依次为第二、三中标候选人。</w:t>
      </w:r>
      <w:r>
        <w:rPr>
          <w:rFonts w:asciiTheme="minorEastAsia" w:eastAsiaTheme="minorEastAsia" w:hAnsiTheme="minorEastAsia" w:hint="eastAsia"/>
          <w:szCs w:val="21"/>
        </w:rPr>
        <w:t xml:space="preserve"> </w:t>
      </w:r>
    </w:p>
    <w:p w14:paraId="5660F3D8" w14:textId="77777777" w:rsidR="00924B25" w:rsidRDefault="00F20FAD">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②如有两家或两家以上投标单位得分相同且为最高分，则确定投标报价低的单位为第一中标候选人，若报价也相同，则该投标人当场按签到顺序进行二次报价，二次报价后税前最低投标报价的投标人为第一中标候选人，如第二次投标报价仍相同，则进</w:t>
      </w:r>
      <w:r>
        <w:rPr>
          <w:rFonts w:asciiTheme="minorEastAsia" w:eastAsiaTheme="minorEastAsia" w:hAnsiTheme="minorEastAsia" w:hint="eastAsia"/>
          <w:szCs w:val="21"/>
        </w:rPr>
        <w:t>行第三次报价，以此类推，直至出现第一中标候选人。</w:t>
      </w:r>
    </w:p>
    <w:p w14:paraId="3EF45E09" w14:textId="77777777" w:rsidR="00924B25" w:rsidRDefault="00F20FAD">
      <w:pPr>
        <w:widowControl/>
        <w:spacing w:line="440" w:lineRule="exact"/>
        <w:ind w:firstLineChars="200" w:firstLine="420"/>
        <w:jc w:val="left"/>
        <w:rPr>
          <w:rFonts w:ascii="宋体" w:hAnsi="宋体"/>
          <w:szCs w:val="21"/>
        </w:rPr>
      </w:pPr>
      <w:permStart w:id="2106921510" w:edGrp="everyone"/>
      <w:r>
        <w:rPr>
          <w:rFonts w:ascii="Segoe UI Symbol" w:hAnsi="Segoe UI Symbol" w:cs="Segoe UI Symbol"/>
        </w:rPr>
        <w:t>☒</w:t>
      </w:r>
      <w:permEnd w:id="2106921510"/>
      <w:r>
        <w:rPr>
          <w:rFonts w:asciiTheme="minorEastAsia" w:eastAsiaTheme="minorEastAsia" w:hAnsiTheme="minorEastAsia" w:hint="eastAsia"/>
          <w:b/>
          <w:szCs w:val="21"/>
        </w:rPr>
        <w:t>合理低价</w:t>
      </w:r>
      <w:r>
        <w:rPr>
          <w:rFonts w:asciiTheme="minorEastAsia" w:eastAsiaTheme="minorEastAsia" w:hAnsiTheme="minorEastAsia" w:hint="eastAsia"/>
          <w:b/>
          <w:szCs w:val="21"/>
        </w:rPr>
        <w:t>ABC</w:t>
      </w:r>
      <w:r>
        <w:rPr>
          <w:rFonts w:asciiTheme="minorEastAsia" w:eastAsiaTheme="minorEastAsia" w:hAnsiTheme="minorEastAsia" w:hint="eastAsia"/>
          <w:b/>
          <w:szCs w:val="21"/>
        </w:rPr>
        <w:t>：</w:t>
      </w:r>
      <w:r>
        <w:rPr>
          <w:rFonts w:ascii="宋体" w:hAnsi="宋体" w:hint="eastAsia"/>
          <w:szCs w:val="21"/>
        </w:rPr>
        <w:t>通过相关投标数据合成确定评标基准价，高出或低于此基准价相应扣分。</w:t>
      </w:r>
      <w:r>
        <w:rPr>
          <w:rFonts w:ascii="宋体" w:hAnsi="宋体" w:hint="eastAsia"/>
          <w:szCs w:val="21"/>
        </w:rPr>
        <w:t>ABC</w:t>
      </w:r>
      <w:r>
        <w:rPr>
          <w:rFonts w:ascii="宋体" w:hAnsi="宋体" w:hint="eastAsia"/>
          <w:szCs w:val="21"/>
        </w:rPr>
        <w:t>评标基准价</w:t>
      </w:r>
      <w:r>
        <w:rPr>
          <w:rFonts w:ascii="宋体" w:hAnsi="宋体" w:hint="eastAsia"/>
          <w:szCs w:val="21"/>
        </w:rPr>
        <w:t>J=</w:t>
      </w:r>
      <w:r>
        <w:rPr>
          <w:rFonts w:ascii="宋体" w:hAnsi="宋体" w:hint="eastAsia"/>
          <w:szCs w:val="21"/>
        </w:rPr>
        <w:t>（</w:t>
      </w:r>
      <w:r>
        <w:rPr>
          <w:rFonts w:ascii="宋体" w:hAnsi="宋体" w:hint="eastAsia"/>
          <w:szCs w:val="21"/>
        </w:rPr>
        <w:t>A</w:t>
      </w:r>
      <w:r>
        <w:rPr>
          <w:rFonts w:ascii="宋体" w:hAnsi="宋体" w:hint="eastAsia"/>
          <w:szCs w:val="21"/>
        </w:rPr>
        <w:t>×</w:t>
      </w:r>
      <w:r>
        <w:rPr>
          <w:rFonts w:ascii="宋体" w:hAnsi="宋体" w:hint="eastAsia"/>
          <w:szCs w:val="21"/>
        </w:rPr>
        <w:t>50%+B</w:t>
      </w:r>
      <w:r>
        <w:rPr>
          <w:rFonts w:ascii="宋体" w:hAnsi="宋体" w:hint="eastAsia"/>
          <w:szCs w:val="21"/>
        </w:rPr>
        <w:t>×</w:t>
      </w:r>
      <w:r>
        <w:rPr>
          <w:rFonts w:ascii="宋体" w:hAnsi="宋体" w:hint="eastAsia"/>
          <w:szCs w:val="21"/>
        </w:rPr>
        <w:t>30%+C</w:t>
      </w:r>
      <w:r>
        <w:rPr>
          <w:rFonts w:ascii="宋体" w:hAnsi="宋体" w:hint="eastAsia"/>
          <w:szCs w:val="21"/>
        </w:rPr>
        <w:t>×</w:t>
      </w:r>
      <w:r>
        <w:rPr>
          <w:rFonts w:ascii="宋体" w:hAnsi="宋体" w:hint="eastAsia"/>
          <w:szCs w:val="21"/>
        </w:rPr>
        <w:t>20%</w:t>
      </w:r>
      <w:r>
        <w:rPr>
          <w:rFonts w:ascii="宋体" w:hAnsi="宋体" w:hint="eastAsia"/>
          <w:szCs w:val="21"/>
        </w:rPr>
        <w:t>）×</w:t>
      </w:r>
      <w:r>
        <w:rPr>
          <w:rFonts w:ascii="宋体" w:hAnsi="宋体" w:hint="eastAsia"/>
          <w:szCs w:val="21"/>
        </w:rPr>
        <w:t>K</w:t>
      </w:r>
      <w:r>
        <w:rPr>
          <w:rFonts w:ascii="宋体" w:hAnsi="宋体" w:hint="eastAsia"/>
          <w:szCs w:val="21"/>
        </w:rPr>
        <w:t>；</w:t>
      </w:r>
    </w:p>
    <w:p w14:paraId="7675FF44" w14:textId="77777777" w:rsidR="00924B25" w:rsidRDefault="00F20FAD">
      <w:pPr>
        <w:widowControl/>
        <w:spacing w:line="440" w:lineRule="exact"/>
        <w:ind w:firstLineChars="200" w:firstLine="420"/>
        <w:jc w:val="left"/>
        <w:rPr>
          <w:rFonts w:ascii="宋体" w:hAnsi="宋体"/>
          <w:szCs w:val="21"/>
        </w:rPr>
      </w:pPr>
      <w:r>
        <w:rPr>
          <w:rFonts w:ascii="宋体" w:hAnsi="宋体" w:hint="eastAsia"/>
          <w:szCs w:val="21"/>
        </w:rPr>
        <w:t>A=</w:t>
      </w:r>
      <w:r>
        <w:rPr>
          <w:rFonts w:ascii="宋体" w:hAnsi="宋体" w:hint="eastAsia"/>
          <w:szCs w:val="21"/>
        </w:rPr>
        <w:t>本次招标项目最高投标限价×（</w:t>
      </w:r>
      <w:r>
        <w:rPr>
          <w:rFonts w:ascii="宋体" w:hAnsi="宋体" w:hint="eastAsia"/>
          <w:szCs w:val="21"/>
        </w:rPr>
        <w:t>100%-</w:t>
      </w:r>
      <w:r>
        <w:rPr>
          <w:rFonts w:ascii="宋体" w:hAnsi="宋体" w:hint="eastAsia"/>
          <w:szCs w:val="21"/>
        </w:rPr>
        <w:t>下浮率△）；</w:t>
      </w:r>
    </w:p>
    <w:p w14:paraId="4814966F" w14:textId="77777777" w:rsidR="00924B25" w:rsidRDefault="00F20FAD">
      <w:pPr>
        <w:widowControl/>
        <w:spacing w:line="440" w:lineRule="exact"/>
        <w:ind w:firstLineChars="200" w:firstLine="420"/>
        <w:jc w:val="left"/>
        <w:rPr>
          <w:rFonts w:ascii="宋体" w:hAnsi="宋体"/>
          <w:szCs w:val="21"/>
        </w:rPr>
      </w:pPr>
      <w:r>
        <w:rPr>
          <w:rFonts w:ascii="宋体" w:hAnsi="宋体" w:hint="eastAsia"/>
          <w:szCs w:val="21"/>
        </w:rPr>
        <w:t>B=</w:t>
      </w:r>
      <w:r>
        <w:rPr>
          <w:rFonts w:ascii="宋体" w:hAnsi="宋体" w:hint="eastAsia"/>
          <w:szCs w:val="21"/>
        </w:rPr>
        <w:t>在规定范围内的评标价除</w:t>
      </w:r>
      <w:r>
        <w:rPr>
          <w:rFonts w:ascii="宋体" w:hAnsi="宋体" w:hint="eastAsia"/>
          <w:szCs w:val="21"/>
        </w:rPr>
        <w:t>C</w:t>
      </w:r>
      <w:r>
        <w:rPr>
          <w:rFonts w:ascii="宋体" w:hAnsi="宋体" w:hint="eastAsia"/>
          <w:szCs w:val="21"/>
        </w:rPr>
        <w:t>值外的任意一个评标价，在开标时随机抽取确定；</w:t>
      </w:r>
    </w:p>
    <w:p w14:paraId="2D1D06BA" w14:textId="77777777" w:rsidR="00924B25" w:rsidRDefault="00F20FAD">
      <w:pPr>
        <w:widowControl/>
        <w:spacing w:line="440" w:lineRule="exact"/>
        <w:ind w:firstLineChars="200" w:firstLine="420"/>
        <w:jc w:val="left"/>
        <w:rPr>
          <w:rFonts w:ascii="宋体" w:hAnsi="宋体"/>
          <w:szCs w:val="21"/>
        </w:rPr>
      </w:pPr>
      <w:r>
        <w:rPr>
          <w:rFonts w:ascii="宋体" w:hAnsi="宋体" w:hint="eastAsia"/>
          <w:szCs w:val="21"/>
        </w:rPr>
        <w:t>C=</w:t>
      </w:r>
      <w:r>
        <w:rPr>
          <w:rFonts w:ascii="宋体" w:hAnsi="宋体" w:hint="eastAsia"/>
          <w:szCs w:val="21"/>
        </w:rPr>
        <w:t>在规定范围内的本次开标最低评标价。</w:t>
      </w:r>
    </w:p>
    <w:p w14:paraId="64E4773C" w14:textId="77777777" w:rsidR="00924B25" w:rsidRDefault="00F20FAD">
      <w:pPr>
        <w:widowControl/>
        <w:spacing w:line="440" w:lineRule="exact"/>
        <w:ind w:firstLineChars="200" w:firstLine="420"/>
        <w:jc w:val="left"/>
        <w:rPr>
          <w:rFonts w:ascii="宋体" w:hAnsi="宋体"/>
          <w:szCs w:val="21"/>
        </w:rPr>
      </w:pPr>
      <w:r>
        <w:rPr>
          <w:rFonts w:ascii="宋体" w:hAnsi="宋体" w:hint="eastAsia"/>
          <w:szCs w:val="21"/>
        </w:rPr>
        <w:t>规定范围为：高于［</w:t>
      </w:r>
      <w:r>
        <w:rPr>
          <w:rFonts w:ascii="宋体" w:hAnsi="宋体" w:hint="eastAsia"/>
          <w:szCs w:val="21"/>
        </w:rPr>
        <w:t>(</w:t>
      </w:r>
      <w:r>
        <w:rPr>
          <w:rFonts w:ascii="宋体" w:hAnsi="宋体" w:hint="eastAsia"/>
          <w:szCs w:val="21"/>
        </w:rPr>
        <w:t>本次所有有效投标报价的平均值×</w:t>
      </w:r>
      <w:r>
        <w:rPr>
          <w:rFonts w:ascii="宋体" w:hAnsi="宋体" w:hint="eastAsia"/>
          <w:szCs w:val="21"/>
        </w:rPr>
        <w:t>0.7+</w:t>
      </w:r>
      <w:r>
        <w:rPr>
          <w:rFonts w:ascii="宋体" w:hAnsi="宋体" w:hint="eastAsia"/>
          <w:szCs w:val="21"/>
        </w:rPr>
        <w:t>本次招标项目最高投标限价×</w:t>
      </w:r>
      <w:r>
        <w:rPr>
          <w:rFonts w:ascii="宋体" w:hAnsi="宋体" w:hint="eastAsia"/>
          <w:szCs w:val="21"/>
        </w:rPr>
        <w:t>0.3)</w:t>
      </w:r>
      <w:r>
        <w:rPr>
          <w:rFonts w:ascii="宋体" w:hAnsi="宋体" w:hint="eastAsia"/>
          <w:szCs w:val="21"/>
        </w:rPr>
        <w:t>×</w:t>
      </w:r>
      <w:permStart w:id="811998767" w:edGrp="everyone"/>
      <w:r>
        <w:rPr>
          <w:rFonts w:ascii="宋体" w:hAnsi="宋体" w:hint="eastAsia"/>
          <w:szCs w:val="21"/>
        </w:rPr>
        <w:t>0.75</w:t>
      </w:r>
      <w:permEnd w:id="811998767"/>
      <w:r>
        <w:rPr>
          <w:rFonts w:ascii="宋体" w:hAnsi="宋体" w:hint="eastAsia"/>
          <w:szCs w:val="21"/>
        </w:rPr>
        <w:t>］的有效投标报价；</w:t>
      </w:r>
    </w:p>
    <w:p w14:paraId="01C40DF4" w14:textId="77777777" w:rsidR="00924B25" w:rsidRDefault="00F20FAD">
      <w:pPr>
        <w:widowControl/>
        <w:spacing w:line="440" w:lineRule="exact"/>
        <w:ind w:firstLineChars="200" w:firstLine="420"/>
        <w:jc w:val="left"/>
        <w:rPr>
          <w:rFonts w:ascii="宋体" w:hAnsi="宋体"/>
          <w:szCs w:val="21"/>
        </w:rPr>
      </w:pPr>
      <w:r>
        <w:rPr>
          <w:rFonts w:ascii="宋体" w:hAnsi="宋体" w:hint="eastAsia"/>
          <w:szCs w:val="21"/>
        </w:rPr>
        <w:t>上述最高投标限价和评标</w:t>
      </w:r>
      <w:r>
        <w:rPr>
          <w:rFonts w:ascii="宋体" w:hAnsi="宋体" w:hint="eastAsia"/>
          <w:szCs w:val="21"/>
        </w:rPr>
        <w:t>价均应扣除工程（专业工程暂估价）后参与计算和抽取；本工程的（专业工程暂估价）为</w:t>
      </w:r>
      <w:permStart w:id="232422441" w:edGrp="everyone"/>
      <w:r>
        <w:rPr>
          <w:rFonts w:ascii="宋体" w:hAnsi="宋体" w:hint="eastAsia"/>
          <w:szCs w:val="21"/>
          <w:u w:val="single"/>
        </w:rPr>
        <w:t>0</w:t>
      </w:r>
      <w:permEnd w:id="232422441"/>
      <w:r>
        <w:rPr>
          <w:rFonts w:ascii="宋体" w:hAnsi="宋体" w:hint="eastAsia"/>
          <w:szCs w:val="21"/>
        </w:rPr>
        <w:t>万元。</w:t>
      </w:r>
    </w:p>
    <w:p w14:paraId="35A585BA" w14:textId="77777777" w:rsidR="00924B25" w:rsidRDefault="00F20FAD">
      <w:pPr>
        <w:widowControl/>
        <w:spacing w:line="440" w:lineRule="exact"/>
        <w:ind w:firstLineChars="200" w:firstLine="420"/>
        <w:jc w:val="left"/>
        <w:rPr>
          <w:rFonts w:ascii="宋体" w:hAnsi="宋体"/>
          <w:szCs w:val="21"/>
        </w:rPr>
      </w:pPr>
      <w:r>
        <w:rPr>
          <w:rFonts w:ascii="宋体" w:hAnsi="宋体" w:hint="eastAsia"/>
          <w:szCs w:val="21"/>
        </w:rPr>
        <w:t>注：</w:t>
      </w:r>
    </w:p>
    <w:p w14:paraId="70359E43" w14:textId="77777777" w:rsidR="00924B25" w:rsidRDefault="00F20FAD">
      <w:pPr>
        <w:widowControl/>
        <w:spacing w:line="440" w:lineRule="exact"/>
        <w:ind w:firstLineChars="200" w:firstLine="420"/>
        <w:jc w:val="left"/>
        <w:rPr>
          <w:rFonts w:ascii="宋体" w:hAnsi="宋体"/>
          <w:szCs w:val="21"/>
        </w:rPr>
      </w:pPr>
      <w:r>
        <w:rPr>
          <w:rFonts w:ascii="宋体" w:hAnsi="宋体" w:hint="eastAsia"/>
          <w:szCs w:val="21"/>
        </w:rPr>
        <w:t>①下浮系数</w:t>
      </w:r>
      <w:r>
        <w:rPr>
          <w:rFonts w:ascii="宋体" w:hAnsi="宋体" w:hint="eastAsia"/>
          <w:szCs w:val="21"/>
        </w:rPr>
        <w:t>K</w:t>
      </w:r>
      <w:r>
        <w:rPr>
          <w:rFonts w:ascii="宋体" w:hAnsi="宋体" w:hint="eastAsia"/>
          <w:szCs w:val="21"/>
        </w:rPr>
        <w:t>取值（</w:t>
      </w:r>
      <w:r>
        <w:rPr>
          <w:rFonts w:ascii="宋体" w:hAnsi="宋体" w:hint="eastAsia"/>
          <w:szCs w:val="21"/>
        </w:rPr>
        <w:t>96%</w:t>
      </w:r>
      <w:r>
        <w:rPr>
          <w:rFonts w:ascii="宋体" w:hAnsi="宋体" w:hint="eastAsia"/>
          <w:szCs w:val="21"/>
        </w:rPr>
        <w:t>、</w:t>
      </w:r>
      <w:r>
        <w:rPr>
          <w:rFonts w:ascii="宋体" w:hAnsi="宋体" w:hint="eastAsia"/>
          <w:szCs w:val="21"/>
        </w:rPr>
        <w:t>96.5%</w:t>
      </w:r>
      <w:r>
        <w:rPr>
          <w:rFonts w:ascii="宋体" w:hAnsi="宋体" w:hint="eastAsia"/>
          <w:szCs w:val="21"/>
        </w:rPr>
        <w:t>、</w:t>
      </w:r>
      <w:r>
        <w:rPr>
          <w:rFonts w:ascii="宋体" w:hAnsi="宋体" w:hint="eastAsia"/>
          <w:szCs w:val="21"/>
        </w:rPr>
        <w:t>97%</w:t>
      </w:r>
      <w:r>
        <w:rPr>
          <w:rFonts w:ascii="宋体" w:hAnsi="宋体" w:hint="eastAsia"/>
          <w:szCs w:val="21"/>
        </w:rPr>
        <w:t>、</w:t>
      </w:r>
      <w:r>
        <w:rPr>
          <w:rFonts w:ascii="宋体" w:hAnsi="宋体" w:hint="eastAsia"/>
          <w:szCs w:val="21"/>
        </w:rPr>
        <w:t>97.5%</w:t>
      </w:r>
      <w:r>
        <w:rPr>
          <w:rFonts w:ascii="宋体" w:hAnsi="宋体" w:hint="eastAsia"/>
          <w:szCs w:val="21"/>
        </w:rPr>
        <w:t>、</w:t>
      </w:r>
      <w:r>
        <w:rPr>
          <w:rFonts w:ascii="宋体" w:hAnsi="宋体" w:hint="eastAsia"/>
          <w:szCs w:val="21"/>
        </w:rPr>
        <w:t>98%</w:t>
      </w:r>
      <w:r>
        <w:rPr>
          <w:rFonts w:ascii="宋体" w:hAnsi="宋体" w:hint="eastAsia"/>
          <w:szCs w:val="21"/>
        </w:rPr>
        <w:t>、</w:t>
      </w:r>
      <w:r>
        <w:rPr>
          <w:rFonts w:ascii="宋体" w:hAnsi="宋体" w:hint="eastAsia"/>
          <w:szCs w:val="21"/>
        </w:rPr>
        <w:t>98.5%</w:t>
      </w:r>
      <w:r>
        <w:rPr>
          <w:rFonts w:ascii="宋体" w:hAnsi="宋体" w:hint="eastAsia"/>
          <w:szCs w:val="21"/>
        </w:rPr>
        <w:t>、</w:t>
      </w:r>
      <w:r>
        <w:rPr>
          <w:rFonts w:ascii="宋体" w:hAnsi="宋体" w:hint="eastAsia"/>
          <w:szCs w:val="21"/>
        </w:rPr>
        <w:t>99%</w:t>
      </w:r>
      <w:r>
        <w:rPr>
          <w:rFonts w:ascii="宋体" w:hAnsi="宋体" w:hint="eastAsia"/>
          <w:szCs w:val="21"/>
        </w:rPr>
        <w:t>，在开标时随机抽取确定</w:t>
      </w:r>
      <w:r>
        <w:rPr>
          <w:rFonts w:ascii="宋体" w:hAnsi="宋体" w:hint="eastAsia"/>
          <w:szCs w:val="21"/>
        </w:rPr>
        <w:t>)</w:t>
      </w:r>
      <w:r>
        <w:rPr>
          <w:rFonts w:ascii="宋体" w:hAnsi="宋体" w:hint="eastAsia"/>
          <w:szCs w:val="21"/>
        </w:rPr>
        <w:t>；</w:t>
      </w:r>
    </w:p>
    <w:p w14:paraId="2D45E697" w14:textId="77777777" w:rsidR="00924B25" w:rsidRDefault="00F20FAD">
      <w:pPr>
        <w:widowControl/>
        <w:spacing w:line="440" w:lineRule="exact"/>
        <w:ind w:firstLineChars="200" w:firstLine="420"/>
        <w:jc w:val="left"/>
        <w:rPr>
          <w:rFonts w:ascii="宋体" w:hAnsi="宋体"/>
          <w:szCs w:val="21"/>
        </w:rPr>
      </w:pPr>
      <w:r>
        <w:rPr>
          <w:rFonts w:ascii="宋体" w:hAnsi="宋体" w:hint="eastAsia"/>
          <w:szCs w:val="21"/>
        </w:rPr>
        <w:t>②下浮率Δ取值</w:t>
      </w:r>
      <w:permStart w:id="1799753531" w:edGrp="everyone"/>
      <w:r>
        <w:rPr>
          <w:rFonts w:ascii="宋体" w:hAnsi="宋体" w:hint="eastAsia"/>
          <w:szCs w:val="21"/>
        </w:rPr>
        <w:t>（房屋建筑工程：</w:t>
      </w:r>
      <w:r>
        <w:rPr>
          <w:rFonts w:ascii="宋体" w:hAnsi="宋体" w:hint="eastAsia"/>
          <w:szCs w:val="21"/>
        </w:rPr>
        <w:t xml:space="preserve"> 1%</w:t>
      </w: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hint="eastAsia"/>
          <w:szCs w:val="21"/>
        </w:rPr>
        <w:t>5%</w:t>
      </w:r>
      <w:r>
        <w:rPr>
          <w:rFonts w:ascii="宋体" w:hAnsi="宋体" w:hint="eastAsia"/>
          <w:szCs w:val="21"/>
        </w:rPr>
        <w:t>、</w:t>
      </w:r>
      <w:r>
        <w:rPr>
          <w:rFonts w:ascii="宋体" w:hAnsi="宋体" w:hint="eastAsia"/>
          <w:szCs w:val="21"/>
        </w:rPr>
        <w:t>6%</w:t>
      </w:r>
      <w:r>
        <w:rPr>
          <w:rFonts w:ascii="宋体" w:hAnsi="宋体" w:hint="eastAsia"/>
          <w:szCs w:val="21"/>
        </w:rPr>
        <w:t>、</w:t>
      </w:r>
      <w:r>
        <w:rPr>
          <w:rFonts w:ascii="宋体" w:hAnsi="宋体" w:hint="eastAsia"/>
          <w:szCs w:val="21"/>
        </w:rPr>
        <w:t>7%</w:t>
      </w:r>
      <w:r>
        <w:rPr>
          <w:rFonts w:ascii="宋体" w:hAnsi="宋体" w:hint="eastAsia"/>
          <w:szCs w:val="21"/>
        </w:rPr>
        <w:t>、</w:t>
      </w:r>
      <w:r>
        <w:rPr>
          <w:rFonts w:ascii="宋体" w:hAnsi="宋体" w:hint="eastAsia"/>
          <w:szCs w:val="21"/>
        </w:rPr>
        <w:t>8%</w:t>
      </w:r>
      <w:r>
        <w:rPr>
          <w:rFonts w:ascii="宋体" w:hAnsi="宋体" w:hint="eastAsia"/>
          <w:szCs w:val="21"/>
        </w:rPr>
        <w:t>、</w:t>
      </w:r>
      <w:r>
        <w:rPr>
          <w:rFonts w:ascii="宋体" w:hAnsi="宋体" w:hint="eastAsia"/>
          <w:szCs w:val="21"/>
        </w:rPr>
        <w:t>9%</w:t>
      </w:r>
      <w:r>
        <w:rPr>
          <w:rFonts w:ascii="宋体" w:hAnsi="宋体" w:hint="eastAsia"/>
          <w:szCs w:val="21"/>
        </w:rPr>
        <w:t>、</w:t>
      </w:r>
      <w:r>
        <w:rPr>
          <w:rFonts w:ascii="宋体" w:hAnsi="宋体" w:hint="eastAsia"/>
          <w:szCs w:val="21"/>
        </w:rPr>
        <w:t>10%</w:t>
      </w:r>
      <w:r>
        <w:rPr>
          <w:rFonts w:ascii="宋体" w:hAnsi="宋体" w:hint="eastAsia"/>
          <w:szCs w:val="21"/>
        </w:rPr>
        <w:t>，在开标时随机抽取确定</w:t>
      </w:r>
      <w:r>
        <w:rPr>
          <w:rFonts w:ascii="宋体" w:hAnsi="宋体" w:hint="eastAsia"/>
          <w:szCs w:val="21"/>
        </w:rPr>
        <w:t>)</w:t>
      </w:r>
      <w:r>
        <w:rPr>
          <w:rFonts w:ascii="宋体" w:hAnsi="宋体" w:hint="eastAsia"/>
          <w:szCs w:val="21"/>
        </w:rPr>
        <w:t>；</w:t>
      </w:r>
    </w:p>
    <w:p w14:paraId="47DDD9F7" w14:textId="77777777" w:rsidR="00924B25" w:rsidRDefault="00F20FAD">
      <w:pPr>
        <w:widowControl/>
        <w:spacing w:line="440" w:lineRule="exact"/>
        <w:ind w:firstLineChars="200" w:firstLine="420"/>
        <w:jc w:val="left"/>
        <w:rPr>
          <w:rFonts w:ascii="宋体" w:hAnsi="宋体"/>
          <w:szCs w:val="21"/>
        </w:rPr>
      </w:pPr>
      <w:r>
        <w:rPr>
          <w:rFonts w:ascii="宋体" w:hAnsi="宋体" w:hint="eastAsia"/>
          <w:szCs w:val="21"/>
        </w:rPr>
        <w:t>（装饰装修工程：</w:t>
      </w:r>
      <w:r>
        <w:rPr>
          <w:rFonts w:ascii="宋体" w:hAnsi="宋体" w:hint="eastAsia"/>
          <w:szCs w:val="21"/>
        </w:rPr>
        <w:t xml:space="preserve"> 3%</w:t>
      </w: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hint="eastAsia"/>
          <w:szCs w:val="21"/>
        </w:rPr>
        <w:t>5%</w:t>
      </w:r>
      <w:r>
        <w:rPr>
          <w:rFonts w:ascii="宋体" w:hAnsi="宋体" w:hint="eastAsia"/>
          <w:szCs w:val="21"/>
        </w:rPr>
        <w:t>、</w:t>
      </w:r>
      <w:r>
        <w:rPr>
          <w:rFonts w:ascii="宋体" w:hAnsi="宋体" w:hint="eastAsia"/>
          <w:szCs w:val="21"/>
        </w:rPr>
        <w:t>6%</w:t>
      </w:r>
      <w:r>
        <w:rPr>
          <w:rFonts w:ascii="宋体" w:hAnsi="宋体" w:hint="eastAsia"/>
          <w:szCs w:val="21"/>
        </w:rPr>
        <w:t>、</w:t>
      </w:r>
      <w:r>
        <w:rPr>
          <w:rFonts w:ascii="宋体" w:hAnsi="宋体" w:hint="eastAsia"/>
          <w:szCs w:val="21"/>
        </w:rPr>
        <w:t>7%</w:t>
      </w:r>
      <w:r>
        <w:rPr>
          <w:rFonts w:ascii="宋体" w:hAnsi="宋体" w:hint="eastAsia"/>
          <w:szCs w:val="21"/>
        </w:rPr>
        <w:t>、</w:t>
      </w:r>
      <w:r>
        <w:rPr>
          <w:rFonts w:ascii="宋体" w:hAnsi="宋体" w:hint="eastAsia"/>
          <w:szCs w:val="21"/>
        </w:rPr>
        <w:t>8%</w:t>
      </w:r>
      <w:r>
        <w:rPr>
          <w:rFonts w:ascii="宋体" w:hAnsi="宋体" w:hint="eastAsia"/>
          <w:szCs w:val="21"/>
        </w:rPr>
        <w:t>、</w:t>
      </w:r>
      <w:r>
        <w:rPr>
          <w:rFonts w:ascii="宋体" w:hAnsi="宋体" w:hint="eastAsia"/>
          <w:szCs w:val="21"/>
        </w:rPr>
        <w:t>9%</w:t>
      </w:r>
      <w:r>
        <w:rPr>
          <w:rFonts w:ascii="宋体" w:hAnsi="宋体" w:hint="eastAsia"/>
          <w:szCs w:val="21"/>
        </w:rPr>
        <w:t>、</w:t>
      </w:r>
      <w:r>
        <w:rPr>
          <w:rFonts w:ascii="宋体" w:hAnsi="宋体" w:hint="eastAsia"/>
          <w:szCs w:val="21"/>
        </w:rPr>
        <w:t>10%</w:t>
      </w:r>
      <w:r>
        <w:rPr>
          <w:rFonts w:ascii="宋体" w:hAnsi="宋体" w:hint="eastAsia"/>
          <w:szCs w:val="21"/>
        </w:rPr>
        <w:t>、</w:t>
      </w:r>
      <w:r>
        <w:rPr>
          <w:rFonts w:ascii="宋体" w:hAnsi="宋体" w:hint="eastAsia"/>
          <w:szCs w:val="21"/>
        </w:rPr>
        <w:t>11%</w:t>
      </w:r>
      <w:r>
        <w:rPr>
          <w:rFonts w:ascii="宋体" w:hAnsi="宋体" w:hint="eastAsia"/>
          <w:szCs w:val="21"/>
        </w:rPr>
        <w:t>、</w:t>
      </w:r>
      <w:r>
        <w:rPr>
          <w:rFonts w:ascii="宋体" w:hAnsi="宋体" w:hint="eastAsia"/>
          <w:szCs w:val="21"/>
        </w:rPr>
        <w:t>12%</w:t>
      </w:r>
      <w:r>
        <w:rPr>
          <w:rFonts w:ascii="宋体" w:hAnsi="宋体" w:hint="eastAsia"/>
          <w:szCs w:val="21"/>
        </w:rPr>
        <w:t>，在开标时随机抽取确定</w:t>
      </w:r>
      <w:r>
        <w:rPr>
          <w:rFonts w:ascii="宋体" w:hAnsi="宋体" w:hint="eastAsia"/>
          <w:szCs w:val="21"/>
        </w:rPr>
        <w:t>)</w:t>
      </w:r>
      <w:r>
        <w:rPr>
          <w:rFonts w:ascii="宋体" w:hAnsi="宋体" w:hint="eastAsia"/>
          <w:szCs w:val="21"/>
        </w:rPr>
        <w:t>；</w:t>
      </w:r>
    </w:p>
    <w:p w14:paraId="3AC0535B" w14:textId="77777777" w:rsidR="00924B25" w:rsidRDefault="00F20FAD">
      <w:pPr>
        <w:widowControl/>
        <w:spacing w:line="440" w:lineRule="exact"/>
        <w:ind w:firstLineChars="200" w:firstLine="420"/>
        <w:jc w:val="left"/>
        <w:rPr>
          <w:rFonts w:ascii="宋体" w:hAnsi="宋体"/>
          <w:szCs w:val="21"/>
        </w:rPr>
      </w:pPr>
      <w:r>
        <w:rPr>
          <w:rFonts w:ascii="宋体" w:hAnsi="宋体" w:hint="eastAsia"/>
          <w:szCs w:val="21"/>
        </w:rPr>
        <w:t>（建筑幕墙工程、钢结构工程：</w:t>
      </w:r>
      <w:r>
        <w:rPr>
          <w:rFonts w:ascii="宋体" w:hAnsi="宋体" w:hint="eastAsia"/>
          <w:szCs w:val="21"/>
        </w:rPr>
        <w:t xml:space="preserve"> </w:t>
      </w:r>
      <w:r>
        <w:rPr>
          <w:rFonts w:ascii="宋体" w:hAnsi="宋体" w:hint="eastAsia"/>
          <w:szCs w:val="21"/>
        </w:rPr>
        <w:t>6%</w:t>
      </w:r>
      <w:r>
        <w:rPr>
          <w:rFonts w:ascii="宋体" w:hAnsi="宋体" w:hint="eastAsia"/>
          <w:szCs w:val="21"/>
        </w:rPr>
        <w:t>、</w:t>
      </w:r>
      <w:r>
        <w:rPr>
          <w:rFonts w:ascii="宋体" w:hAnsi="宋体" w:hint="eastAsia"/>
          <w:szCs w:val="21"/>
        </w:rPr>
        <w:t>7%</w:t>
      </w:r>
      <w:r>
        <w:rPr>
          <w:rFonts w:ascii="宋体" w:hAnsi="宋体" w:hint="eastAsia"/>
          <w:szCs w:val="21"/>
        </w:rPr>
        <w:t>、</w:t>
      </w:r>
      <w:r>
        <w:rPr>
          <w:rFonts w:ascii="宋体" w:hAnsi="宋体" w:hint="eastAsia"/>
          <w:szCs w:val="21"/>
        </w:rPr>
        <w:t>8%</w:t>
      </w:r>
      <w:r>
        <w:rPr>
          <w:rFonts w:ascii="宋体" w:hAnsi="宋体" w:hint="eastAsia"/>
          <w:szCs w:val="21"/>
        </w:rPr>
        <w:t>、</w:t>
      </w:r>
      <w:r>
        <w:rPr>
          <w:rFonts w:ascii="宋体" w:hAnsi="宋体" w:hint="eastAsia"/>
          <w:szCs w:val="21"/>
        </w:rPr>
        <w:t>9%</w:t>
      </w:r>
      <w:r>
        <w:rPr>
          <w:rFonts w:ascii="宋体" w:hAnsi="宋体" w:hint="eastAsia"/>
          <w:szCs w:val="21"/>
        </w:rPr>
        <w:t>、</w:t>
      </w:r>
      <w:r>
        <w:rPr>
          <w:rFonts w:ascii="宋体" w:hAnsi="宋体" w:hint="eastAsia"/>
          <w:szCs w:val="21"/>
        </w:rPr>
        <w:t>10%</w:t>
      </w:r>
      <w:r>
        <w:rPr>
          <w:rFonts w:ascii="宋体" w:hAnsi="宋体" w:hint="eastAsia"/>
          <w:szCs w:val="21"/>
        </w:rPr>
        <w:t>、</w:t>
      </w:r>
      <w:r>
        <w:rPr>
          <w:rFonts w:ascii="宋体" w:hAnsi="宋体" w:hint="eastAsia"/>
          <w:szCs w:val="21"/>
        </w:rPr>
        <w:t>11%</w:t>
      </w:r>
      <w:r>
        <w:rPr>
          <w:rFonts w:ascii="宋体" w:hAnsi="宋体" w:hint="eastAsia"/>
          <w:szCs w:val="21"/>
        </w:rPr>
        <w:t>、</w:t>
      </w:r>
      <w:r>
        <w:rPr>
          <w:rFonts w:ascii="宋体" w:hAnsi="宋体" w:hint="eastAsia"/>
          <w:szCs w:val="21"/>
        </w:rPr>
        <w:t>12%</w:t>
      </w:r>
      <w:r>
        <w:rPr>
          <w:rFonts w:ascii="宋体" w:hAnsi="宋体" w:hint="eastAsia"/>
          <w:szCs w:val="21"/>
        </w:rPr>
        <w:t>、</w:t>
      </w:r>
      <w:r>
        <w:rPr>
          <w:rFonts w:ascii="宋体" w:hAnsi="宋体" w:hint="eastAsia"/>
          <w:szCs w:val="21"/>
        </w:rPr>
        <w:t>13%</w:t>
      </w:r>
      <w:r>
        <w:rPr>
          <w:rFonts w:ascii="宋体" w:hAnsi="宋体" w:hint="eastAsia"/>
          <w:szCs w:val="21"/>
        </w:rPr>
        <w:t>、</w:t>
      </w:r>
      <w:r>
        <w:rPr>
          <w:rFonts w:ascii="宋体" w:hAnsi="宋体" w:hint="eastAsia"/>
          <w:szCs w:val="21"/>
        </w:rPr>
        <w:t>14%</w:t>
      </w:r>
      <w:r>
        <w:rPr>
          <w:rFonts w:ascii="宋体" w:hAnsi="宋体" w:hint="eastAsia"/>
          <w:szCs w:val="21"/>
        </w:rPr>
        <w:t>、</w:t>
      </w:r>
      <w:r>
        <w:rPr>
          <w:rFonts w:ascii="宋体" w:hAnsi="宋体" w:hint="eastAsia"/>
          <w:szCs w:val="21"/>
        </w:rPr>
        <w:t>15%</w:t>
      </w:r>
      <w:r>
        <w:rPr>
          <w:rFonts w:ascii="宋体" w:hAnsi="宋体" w:hint="eastAsia"/>
          <w:szCs w:val="21"/>
        </w:rPr>
        <w:t>，在开标时随机抽取确定</w:t>
      </w:r>
      <w:r>
        <w:rPr>
          <w:rFonts w:ascii="宋体" w:hAnsi="宋体" w:hint="eastAsia"/>
          <w:szCs w:val="21"/>
        </w:rPr>
        <w:t>)</w:t>
      </w:r>
      <w:r>
        <w:rPr>
          <w:rFonts w:ascii="宋体" w:hAnsi="宋体" w:hint="eastAsia"/>
          <w:szCs w:val="21"/>
        </w:rPr>
        <w:t>；</w:t>
      </w:r>
    </w:p>
    <w:p w14:paraId="6213FF1E" w14:textId="77777777" w:rsidR="00924B25" w:rsidRDefault="00F20FAD">
      <w:pPr>
        <w:widowControl/>
        <w:spacing w:line="440" w:lineRule="exact"/>
        <w:ind w:firstLineChars="200" w:firstLine="420"/>
        <w:jc w:val="left"/>
        <w:rPr>
          <w:rFonts w:ascii="宋体" w:hAnsi="宋体"/>
          <w:szCs w:val="21"/>
        </w:rPr>
      </w:pPr>
      <w:r>
        <w:rPr>
          <w:rFonts w:ascii="宋体" w:hAnsi="宋体" w:hint="eastAsia"/>
          <w:szCs w:val="21"/>
        </w:rPr>
        <w:t>（机电安装工程：</w:t>
      </w:r>
      <w:r>
        <w:rPr>
          <w:rFonts w:ascii="宋体" w:hAnsi="宋体" w:hint="eastAsia"/>
          <w:szCs w:val="21"/>
        </w:rPr>
        <w:t>6%</w:t>
      </w:r>
      <w:r>
        <w:rPr>
          <w:rFonts w:ascii="宋体" w:hAnsi="宋体" w:hint="eastAsia"/>
          <w:szCs w:val="21"/>
        </w:rPr>
        <w:t>、</w:t>
      </w:r>
      <w:r>
        <w:rPr>
          <w:rFonts w:ascii="宋体" w:hAnsi="宋体" w:hint="eastAsia"/>
          <w:szCs w:val="21"/>
        </w:rPr>
        <w:t>7%</w:t>
      </w:r>
      <w:r>
        <w:rPr>
          <w:rFonts w:ascii="宋体" w:hAnsi="宋体" w:hint="eastAsia"/>
          <w:szCs w:val="21"/>
        </w:rPr>
        <w:t>、</w:t>
      </w:r>
      <w:r>
        <w:rPr>
          <w:rFonts w:ascii="宋体" w:hAnsi="宋体" w:hint="eastAsia"/>
          <w:szCs w:val="21"/>
        </w:rPr>
        <w:t>8%</w:t>
      </w:r>
      <w:r>
        <w:rPr>
          <w:rFonts w:ascii="宋体" w:hAnsi="宋体" w:hint="eastAsia"/>
          <w:szCs w:val="21"/>
        </w:rPr>
        <w:t>、</w:t>
      </w:r>
      <w:r>
        <w:rPr>
          <w:rFonts w:ascii="宋体" w:hAnsi="宋体" w:hint="eastAsia"/>
          <w:szCs w:val="21"/>
        </w:rPr>
        <w:t>9%</w:t>
      </w:r>
      <w:r>
        <w:rPr>
          <w:rFonts w:ascii="宋体" w:hAnsi="宋体" w:hint="eastAsia"/>
          <w:szCs w:val="21"/>
        </w:rPr>
        <w:t>、</w:t>
      </w:r>
      <w:r>
        <w:rPr>
          <w:rFonts w:ascii="宋体" w:hAnsi="宋体" w:hint="eastAsia"/>
          <w:szCs w:val="21"/>
        </w:rPr>
        <w:t>10%</w:t>
      </w:r>
      <w:r>
        <w:rPr>
          <w:rFonts w:ascii="宋体" w:hAnsi="宋体" w:hint="eastAsia"/>
          <w:szCs w:val="21"/>
        </w:rPr>
        <w:t>、</w:t>
      </w:r>
      <w:r>
        <w:rPr>
          <w:rFonts w:ascii="宋体" w:hAnsi="宋体" w:hint="eastAsia"/>
          <w:szCs w:val="21"/>
        </w:rPr>
        <w:t>11%</w:t>
      </w:r>
      <w:r>
        <w:rPr>
          <w:rFonts w:ascii="宋体" w:hAnsi="宋体" w:hint="eastAsia"/>
          <w:szCs w:val="21"/>
        </w:rPr>
        <w:t>、</w:t>
      </w:r>
      <w:r>
        <w:rPr>
          <w:rFonts w:ascii="宋体" w:hAnsi="宋体" w:hint="eastAsia"/>
          <w:szCs w:val="21"/>
        </w:rPr>
        <w:t>12%</w:t>
      </w:r>
      <w:r>
        <w:rPr>
          <w:rFonts w:ascii="宋体" w:hAnsi="宋体" w:hint="eastAsia"/>
          <w:szCs w:val="21"/>
        </w:rPr>
        <w:t>、</w:t>
      </w:r>
      <w:r>
        <w:rPr>
          <w:rFonts w:ascii="宋体" w:hAnsi="宋体" w:hint="eastAsia"/>
          <w:szCs w:val="21"/>
        </w:rPr>
        <w:t>13%</w:t>
      </w:r>
      <w:r>
        <w:rPr>
          <w:rFonts w:ascii="宋体" w:hAnsi="宋体" w:hint="eastAsia"/>
          <w:szCs w:val="21"/>
        </w:rPr>
        <w:t>、</w:t>
      </w:r>
      <w:r>
        <w:rPr>
          <w:rFonts w:ascii="宋体" w:hAnsi="宋体" w:hint="eastAsia"/>
          <w:szCs w:val="21"/>
        </w:rPr>
        <w:t>14%</w:t>
      </w:r>
      <w:r>
        <w:rPr>
          <w:rFonts w:ascii="宋体" w:hAnsi="宋体" w:hint="eastAsia"/>
          <w:szCs w:val="21"/>
        </w:rPr>
        <w:t>、</w:t>
      </w:r>
      <w:r>
        <w:rPr>
          <w:rFonts w:ascii="宋体" w:hAnsi="宋体" w:hint="eastAsia"/>
          <w:szCs w:val="21"/>
        </w:rPr>
        <w:t>15%</w:t>
      </w:r>
      <w:r>
        <w:rPr>
          <w:rFonts w:ascii="宋体" w:hAnsi="宋体" w:hint="eastAsia"/>
          <w:szCs w:val="21"/>
        </w:rPr>
        <w:t>，在开标时随机抽取确定</w:t>
      </w:r>
      <w:r>
        <w:rPr>
          <w:rFonts w:ascii="宋体" w:hAnsi="宋体" w:hint="eastAsia"/>
          <w:szCs w:val="21"/>
        </w:rPr>
        <w:t>)</w:t>
      </w:r>
      <w:r>
        <w:rPr>
          <w:rFonts w:ascii="宋体" w:hAnsi="宋体" w:hint="eastAsia"/>
          <w:szCs w:val="21"/>
        </w:rPr>
        <w:t>；</w:t>
      </w:r>
    </w:p>
    <w:p w14:paraId="38E4B380" w14:textId="77777777" w:rsidR="00924B25" w:rsidRDefault="00F20FAD">
      <w:pPr>
        <w:widowControl/>
        <w:spacing w:line="440" w:lineRule="exact"/>
        <w:ind w:firstLineChars="200" w:firstLine="420"/>
        <w:jc w:val="left"/>
        <w:rPr>
          <w:rFonts w:ascii="宋体" w:hAnsi="宋体"/>
          <w:szCs w:val="21"/>
        </w:rPr>
      </w:pPr>
      <w:r>
        <w:rPr>
          <w:rFonts w:ascii="宋体" w:hAnsi="宋体" w:hint="eastAsia"/>
          <w:szCs w:val="21"/>
        </w:rPr>
        <w:t>（市政绿化工程：</w:t>
      </w:r>
      <w:r>
        <w:rPr>
          <w:rFonts w:ascii="宋体" w:hAnsi="宋体" w:hint="eastAsia"/>
          <w:szCs w:val="21"/>
        </w:rPr>
        <w:t xml:space="preserve"> 18%</w:t>
      </w:r>
      <w:r>
        <w:rPr>
          <w:rFonts w:ascii="宋体" w:hAnsi="宋体" w:hint="eastAsia"/>
          <w:szCs w:val="21"/>
        </w:rPr>
        <w:t>、</w:t>
      </w:r>
      <w:r>
        <w:rPr>
          <w:rFonts w:ascii="宋体" w:hAnsi="宋体" w:hint="eastAsia"/>
          <w:szCs w:val="21"/>
        </w:rPr>
        <w:t>19%</w:t>
      </w:r>
      <w:r>
        <w:rPr>
          <w:rFonts w:ascii="宋体" w:hAnsi="宋体" w:hint="eastAsia"/>
          <w:szCs w:val="21"/>
        </w:rPr>
        <w:t>、</w:t>
      </w:r>
      <w:r>
        <w:rPr>
          <w:rFonts w:ascii="宋体" w:hAnsi="宋体" w:hint="eastAsia"/>
          <w:szCs w:val="21"/>
        </w:rPr>
        <w:t>20%</w:t>
      </w:r>
      <w:r>
        <w:rPr>
          <w:rFonts w:ascii="宋体" w:hAnsi="宋体" w:hint="eastAsia"/>
          <w:szCs w:val="21"/>
        </w:rPr>
        <w:t>、</w:t>
      </w:r>
      <w:r>
        <w:rPr>
          <w:rFonts w:ascii="宋体" w:hAnsi="宋体" w:hint="eastAsia"/>
          <w:szCs w:val="21"/>
        </w:rPr>
        <w:t>21%</w:t>
      </w:r>
      <w:r>
        <w:rPr>
          <w:rFonts w:ascii="宋体" w:hAnsi="宋体" w:hint="eastAsia"/>
          <w:szCs w:val="21"/>
        </w:rPr>
        <w:t>、</w:t>
      </w:r>
      <w:r>
        <w:rPr>
          <w:rFonts w:ascii="宋体" w:hAnsi="宋体" w:hint="eastAsia"/>
          <w:szCs w:val="21"/>
        </w:rPr>
        <w:t>22%</w:t>
      </w:r>
      <w:r>
        <w:rPr>
          <w:rFonts w:ascii="宋体" w:hAnsi="宋体" w:hint="eastAsia"/>
          <w:szCs w:val="21"/>
        </w:rPr>
        <w:t>、</w:t>
      </w:r>
      <w:r>
        <w:rPr>
          <w:rFonts w:ascii="宋体" w:hAnsi="宋体" w:hint="eastAsia"/>
          <w:szCs w:val="21"/>
        </w:rPr>
        <w:t>23%</w:t>
      </w:r>
      <w:r>
        <w:rPr>
          <w:rFonts w:ascii="宋体" w:hAnsi="宋体" w:hint="eastAsia"/>
          <w:szCs w:val="21"/>
        </w:rPr>
        <w:t>、</w:t>
      </w:r>
      <w:r>
        <w:rPr>
          <w:rFonts w:ascii="宋体" w:hAnsi="宋体" w:hint="eastAsia"/>
          <w:szCs w:val="21"/>
        </w:rPr>
        <w:t>24%</w:t>
      </w:r>
      <w:r>
        <w:rPr>
          <w:rFonts w:ascii="宋体" w:hAnsi="宋体" w:hint="eastAsia"/>
          <w:szCs w:val="21"/>
        </w:rPr>
        <w:t>、</w:t>
      </w:r>
      <w:r>
        <w:rPr>
          <w:rFonts w:ascii="宋体" w:hAnsi="宋体" w:hint="eastAsia"/>
          <w:szCs w:val="21"/>
        </w:rPr>
        <w:t>25%</w:t>
      </w:r>
      <w:r>
        <w:rPr>
          <w:rFonts w:ascii="宋体" w:hAnsi="宋体" w:hint="eastAsia"/>
          <w:szCs w:val="21"/>
        </w:rPr>
        <w:t>、</w:t>
      </w:r>
      <w:r>
        <w:rPr>
          <w:rFonts w:ascii="宋体" w:hAnsi="宋体" w:hint="eastAsia"/>
          <w:szCs w:val="21"/>
        </w:rPr>
        <w:t>26%</w:t>
      </w:r>
      <w:r>
        <w:rPr>
          <w:rFonts w:ascii="宋体" w:hAnsi="宋体" w:hint="eastAsia"/>
          <w:szCs w:val="21"/>
        </w:rPr>
        <w:t>、</w:t>
      </w:r>
      <w:r>
        <w:rPr>
          <w:rFonts w:ascii="宋体" w:hAnsi="宋体" w:hint="eastAsia"/>
          <w:szCs w:val="21"/>
        </w:rPr>
        <w:t>27%</w:t>
      </w:r>
      <w:r>
        <w:rPr>
          <w:rFonts w:ascii="宋体" w:hAnsi="宋体" w:hint="eastAsia"/>
          <w:szCs w:val="21"/>
        </w:rPr>
        <w:t>，在开标时随机抽取确定</w:t>
      </w:r>
      <w:r>
        <w:rPr>
          <w:rFonts w:ascii="宋体" w:hAnsi="宋体" w:hint="eastAsia"/>
          <w:szCs w:val="21"/>
        </w:rPr>
        <w:t>)</w:t>
      </w:r>
      <w:r>
        <w:rPr>
          <w:rFonts w:ascii="宋体" w:hAnsi="宋体" w:hint="eastAsia"/>
          <w:szCs w:val="21"/>
        </w:rPr>
        <w:t>；</w:t>
      </w:r>
      <w:permEnd w:id="1799753531"/>
    </w:p>
    <w:p w14:paraId="3C9515E3" w14:textId="77777777" w:rsidR="00924B25" w:rsidRDefault="00F20FAD">
      <w:pPr>
        <w:widowControl/>
        <w:spacing w:line="440" w:lineRule="exact"/>
        <w:ind w:firstLineChars="200" w:firstLine="420"/>
        <w:jc w:val="left"/>
        <w:rPr>
          <w:rFonts w:ascii="宋体" w:hAnsi="宋体"/>
          <w:szCs w:val="21"/>
        </w:rPr>
      </w:pPr>
      <w:r>
        <w:rPr>
          <w:rFonts w:ascii="宋体" w:hAnsi="宋体" w:hint="eastAsia"/>
          <w:szCs w:val="21"/>
        </w:rPr>
        <w:t>③以经评审的</w:t>
      </w:r>
      <w:r>
        <w:rPr>
          <w:rFonts w:ascii="宋体" w:hAnsi="宋体" w:hint="eastAsia"/>
          <w:szCs w:val="21"/>
        </w:rPr>
        <w:t>ABC</w:t>
      </w:r>
      <w:r>
        <w:rPr>
          <w:rFonts w:ascii="宋体" w:hAnsi="宋体" w:hint="eastAsia"/>
          <w:szCs w:val="21"/>
        </w:rPr>
        <w:t>评标基准价得最高分</w:t>
      </w:r>
      <w:r>
        <w:rPr>
          <w:rFonts w:ascii="宋体" w:hAnsi="宋体" w:hint="eastAsia"/>
          <w:szCs w:val="21"/>
        </w:rPr>
        <w:t>100</w:t>
      </w:r>
      <w:r>
        <w:rPr>
          <w:rFonts w:ascii="宋体" w:hAnsi="宋体" w:hint="eastAsia"/>
          <w:szCs w:val="21"/>
        </w:rPr>
        <w:t>分，并以此为基准，确定其他投标人的价格得分。各评标价扣除（专业工程暂估价）后比对</w:t>
      </w:r>
      <w:r>
        <w:rPr>
          <w:rFonts w:ascii="宋体" w:hAnsi="宋体" w:hint="eastAsia"/>
          <w:szCs w:val="21"/>
        </w:rPr>
        <w:t xml:space="preserve"> ABC </w:t>
      </w:r>
      <w:r>
        <w:rPr>
          <w:rFonts w:ascii="宋体" w:hAnsi="宋体" w:hint="eastAsia"/>
          <w:szCs w:val="21"/>
        </w:rPr>
        <w:t>评标基准价，每偏离</w:t>
      </w:r>
      <w:r>
        <w:rPr>
          <w:rFonts w:ascii="宋体" w:hAnsi="宋体" w:hint="eastAsia"/>
          <w:szCs w:val="21"/>
        </w:rPr>
        <w:t>1%</w:t>
      </w:r>
      <w:r>
        <w:rPr>
          <w:rFonts w:ascii="宋体" w:hAnsi="宋体" w:hint="eastAsia"/>
          <w:szCs w:val="21"/>
        </w:rPr>
        <w:t>减扣一定的分值</w:t>
      </w:r>
      <w:r>
        <w:rPr>
          <w:rFonts w:ascii="宋体" w:hAnsi="宋体" w:hint="eastAsia"/>
          <w:szCs w:val="21"/>
        </w:rPr>
        <w:t>(0.6</w:t>
      </w:r>
      <w:r>
        <w:rPr>
          <w:rFonts w:ascii="宋体" w:hAnsi="宋体" w:hint="eastAsia"/>
          <w:szCs w:val="21"/>
        </w:rPr>
        <w:t>分、</w:t>
      </w:r>
      <w:r>
        <w:rPr>
          <w:rFonts w:ascii="宋体" w:hAnsi="宋体" w:hint="eastAsia"/>
          <w:szCs w:val="21"/>
        </w:rPr>
        <w:t>0.7</w:t>
      </w:r>
      <w:r>
        <w:rPr>
          <w:rFonts w:ascii="宋体" w:hAnsi="宋体" w:hint="eastAsia"/>
          <w:szCs w:val="21"/>
        </w:rPr>
        <w:t>分、</w:t>
      </w:r>
      <w:r>
        <w:rPr>
          <w:rFonts w:ascii="宋体" w:hAnsi="宋体" w:hint="eastAsia"/>
          <w:szCs w:val="21"/>
        </w:rPr>
        <w:t>0.8</w:t>
      </w:r>
      <w:r>
        <w:rPr>
          <w:rFonts w:ascii="宋体" w:hAnsi="宋体" w:hint="eastAsia"/>
          <w:szCs w:val="21"/>
        </w:rPr>
        <w:t>分，在开标时随机抽取确定</w:t>
      </w:r>
      <w:r>
        <w:rPr>
          <w:rFonts w:ascii="宋体" w:hAnsi="宋体" w:hint="eastAsia"/>
          <w:szCs w:val="21"/>
        </w:rPr>
        <w:t>)</w:t>
      </w:r>
      <w:r>
        <w:rPr>
          <w:rFonts w:ascii="宋体" w:hAnsi="宋体" w:hint="eastAsia"/>
          <w:szCs w:val="21"/>
        </w:rPr>
        <w:t>。每低</w:t>
      </w:r>
      <w:r>
        <w:rPr>
          <w:rFonts w:ascii="宋体" w:hAnsi="宋体" w:hint="eastAsia"/>
          <w:szCs w:val="21"/>
        </w:rPr>
        <w:t>1%</w:t>
      </w:r>
      <w:r>
        <w:rPr>
          <w:rFonts w:ascii="宋体" w:hAnsi="宋体" w:hint="eastAsia"/>
          <w:szCs w:val="21"/>
        </w:rPr>
        <w:t>减扣的分值为随机抽取值，每高</w:t>
      </w:r>
      <w:r>
        <w:rPr>
          <w:rFonts w:ascii="宋体" w:hAnsi="宋体" w:hint="eastAsia"/>
          <w:szCs w:val="21"/>
        </w:rPr>
        <w:t>1%</w:t>
      </w:r>
      <w:r>
        <w:rPr>
          <w:rFonts w:ascii="宋体" w:hAnsi="宋体" w:hint="eastAsia"/>
          <w:szCs w:val="21"/>
        </w:rPr>
        <w:t>减扣的分值为随机抽取值的</w:t>
      </w:r>
      <w:r>
        <w:rPr>
          <w:rFonts w:ascii="宋体" w:hAnsi="宋体" w:hint="eastAsia"/>
          <w:szCs w:val="21"/>
        </w:rPr>
        <w:t>1.5</w:t>
      </w:r>
      <w:r>
        <w:rPr>
          <w:rFonts w:ascii="宋体" w:hAnsi="宋体" w:hint="eastAsia"/>
          <w:szCs w:val="21"/>
        </w:rPr>
        <w:t>倍，偏离不足</w:t>
      </w:r>
      <w:r>
        <w:rPr>
          <w:rFonts w:ascii="宋体" w:hAnsi="宋体" w:hint="eastAsia"/>
          <w:szCs w:val="21"/>
        </w:rPr>
        <w:t>1%</w:t>
      </w:r>
      <w:r>
        <w:rPr>
          <w:rFonts w:ascii="宋体" w:hAnsi="宋体" w:hint="eastAsia"/>
          <w:szCs w:val="21"/>
        </w:rPr>
        <w:t>的，按插入法计算得分。</w:t>
      </w:r>
    </w:p>
    <w:p w14:paraId="20CD5741" w14:textId="77777777" w:rsidR="00924B25" w:rsidRDefault="00F20FAD">
      <w:pPr>
        <w:widowControl/>
        <w:spacing w:line="440" w:lineRule="exact"/>
        <w:ind w:firstLineChars="200" w:firstLine="420"/>
        <w:jc w:val="left"/>
        <w:rPr>
          <w:rFonts w:ascii="宋体" w:hAnsi="宋体"/>
          <w:szCs w:val="21"/>
        </w:rPr>
      </w:pPr>
      <w:r>
        <w:rPr>
          <w:rFonts w:ascii="宋体" w:hAnsi="宋体" w:hint="eastAsia"/>
          <w:szCs w:val="21"/>
        </w:rPr>
        <w:t>④开标时有效标少于等于</w:t>
      </w:r>
      <w:r>
        <w:rPr>
          <w:rFonts w:ascii="宋体" w:hAnsi="宋体" w:hint="eastAsia"/>
          <w:szCs w:val="21"/>
        </w:rPr>
        <w:t>3</w:t>
      </w:r>
      <w:r>
        <w:rPr>
          <w:rFonts w:ascii="宋体" w:hAnsi="宋体" w:hint="eastAsia"/>
          <w:szCs w:val="21"/>
        </w:rPr>
        <w:t>家的，不再采用</w:t>
      </w:r>
      <w:r>
        <w:rPr>
          <w:rFonts w:ascii="宋体" w:hAnsi="宋体" w:hint="eastAsia"/>
          <w:szCs w:val="21"/>
        </w:rPr>
        <w:t>ABC</w:t>
      </w:r>
      <w:r>
        <w:rPr>
          <w:rFonts w:ascii="宋体" w:hAnsi="宋体" w:hint="eastAsia"/>
          <w:szCs w:val="21"/>
        </w:rPr>
        <w:t>评标基准价办法，采用最低评标价作为评标基准价。</w:t>
      </w:r>
    </w:p>
    <w:p w14:paraId="1C1AD2A5" w14:textId="77777777" w:rsidR="00924B25" w:rsidRDefault="00F20FAD">
      <w:pPr>
        <w:widowControl/>
        <w:spacing w:line="440" w:lineRule="exact"/>
        <w:ind w:firstLineChars="200" w:firstLine="420"/>
        <w:jc w:val="left"/>
        <w:rPr>
          <w:rFonts w:ascii="宋体" w:hAnsi="宋体"/>
          <w:szCs w:val="21"/>
        </w:rPr>
      </w:pPr>
      <w:r>
        <w:rPr>
          <w:rFonts w:ascii="宋体" w:hAnsi="宋体" w:hint="eastAsia"/>
          <w:szCs w:val="21"/>
        </w:rPr>
        <w:t>⑤评标价指有效投标文件经澄清、补正和修正算术计算错误的投标报价。</w:t>
      </w:r>
    </w:p>
    <w:p w14:paraId="0F226830" w14:textId="77777777" w:rsidR="00924B25" w:rsidRDefault="00F20FAD">
      <w:pPr>
        <w:widowControl/>
        <w:spacing w:line="440" w:lineRule="exact"/>
        <w:ind w:firstLineChars="200" w:firstLine="420"/>
        <w:jc w:val="left"/>
        <w:rPr>
          <w:rFonts w:ascii="宋体" w:hAnsi="宋体"/>
          <w:szCs w:val="21"/>
        </w:rPr>
      </w:pPr>
      <w:r>
        <w:rPr>
          <w:rFonts w:ascii="宋体" w:hAnsi="宋体" w:hint="eastAsia"/>
          <w:szCs w:val="21"/>
        </w:rPr>
        <w:lastRenderedPageBreak/>
        <w:t>⑥所有抽签均在开标后评标委员会所有评委确定有效标后由投标人代表在开标时进行随机抽取。</w:t>
      </w:r>
    </w:p>
    <w:p w14:paraId="5C863B4A" w14:textId="77777777" w:rsidR="00924B25" w:rsidRDefault="00F20FAD">
      <w:pPr>
        <w:spacing w:line="440" w:lineRule="exact"/>
        <w:ind w:firstLineChars="200" w:firstLine="420"/>
        <w:jc w:val="left"/>
        <w:rPr>
          <w:rFonts w:ascii="宋体" w:hAnsi="宋体"/>
          <w:szCs w:val="21"/>
        </w:rPr>
      </w:pPr>
      <w:r>
        <w:rPr>
          <w:rFonts w:ascii="宋体" w:hAnsi="宋体" w:hint="eastAsia"/>
          <w:szCs w:val="21"/>
        </w:rPr>
        <w:t>⑦书面评标报告未经评标委员会全体成员签字之前，评标过程中的差错应当</w:t>
      </w:r>
      <w:r>
        <w:rPr>
          <w:rFonts w:ascii="宋体" w:hAnsi="宋体" w:hint="eastAsia"/>
          <w:szCs w:val="21"/>
        </w:rPr>
        <w:t>及时纠正。评标委员会完成评标（签署完成书面评标报告），抽取产生的各类抽签值和评标基准价不因招投标当事人质疑、投诉、复议以及其它任何情形而改变（除计算错误外）。</w:t>
      </w:r>
    </w:p>
    <w:p w14:paraId="17E0FF70" w14:textId="77777777" w:rsidR="00924B25" w:rsidRDefault="00F20FAD">
      <w:pPr>
        <w:widowControl/>
        <w:spacing w:line="440" w:lineRule="exact"/>
        <w:ind w:firstLineChars="200" w:firstLine="420"/>
        <w:jc w:val="left"/>
        <w:rPr>
          <w:rFonts w:ascii="宋体" w:hAnsi="宋体"/>
          <w:szCs w:val="21"/>
        </w:rPr>
      </w:pPr>
      <w:r>
        <w:rPr>
          <w:rFonts w:ascii="宋体" w:hAnsi="宋体" w:hint="eastAsia"/>
          <w:szCs w:val="21"/>
        </w:rPr>
        <w:t>⑧在所有有效投标文件中得分最高的投标单位为第一中标候选人，其他依次为第二、三中标候选人。</w:t>
      </w:r>
      <w:r>
        <w:rPr>
          <w:rFonts w:ascii="宋体" w:hAnsi="宋体" w:hint="eastAsia"/>
          <w:szCs w:val="21"/>
        </w:rPr>
        <w:t xml:space="preserve"> </w:t>
      </w:r>
    </w:p>
    <w:p w14:paraId="3E8983EB" w14:textId="77777777" w:rsidR="00924B25" w:rsidRDefault="00F20FAD">
      <w:pPr>
        <w:widowControl/>
        <w:spacing w:line="500" w:lineRule="exact"/>
        <w:ind w:firstLineChars="200" w:firstLine="420"/>
        <w:jc w:val="left"/>
        <w:rPr>
          <w:rFonts w:ascii="宋体" w:hAnsi="宋体"/>
          <w:szCs w:val="21"/>
        </w:rPr>
      </w:pPr>
      <w:r>
        <w:rPr>
          <w:rFonts w:ascii="宋体" w:hAnsi="宋体" w:hint="eastAsia"/>
          <w:szCs w:val="21"/>
        </w:rPr>
        <w:t>⑨如有两家或两家以上投标单位得分相同且为最高分，则确定投标报价低的单位为第一中标候选人，若报价也相同，则该投标人当场按签到顺序进行二次报价，二次报价后税前最低投标报价的投标人为第一中标候选人，如第二次投标报价仍相同，则进行第三次报价，以此类推，直至出现第一中标</w:t>
      </w:r>
      <w:r>
        <w:rPr>
          <w:rFonts w:ascii="宋体" w:hAnsi="宋体" w:hint="eastAsia"/>
          <w:szCs w:val="21"/>
        </w:rPr>
        <w:t>候选人。</w:t>
      </w:r>
    </w:p>
    <w:p w14:paraId="06788B50" w14:textId="77777777" w:rsidR="00924B25" w:rsidRDefault="00F20FAD">
      <w:pPr>
        <w:widowControl/>
        <w:spacing w:line="500" w:lineRule="exact"/>
        <w:ind w:firstLineChars="200" w:firstLine="420"/>
        <w:jc w:val="left"/>
        <w:rPr>
          <w:rFonts w:asciiTheme="minorEastAsia" w:eastAsiaTheme="minorEastAsia" w:hAnsiTheme="minorEastAsia"/>
          <w:b/>
          <w:szCs w:val="21"/>
        </w:rPr>
      </w:pPr>
      <w:permStart w:id="1121462906" w:edGrp="everyone"/>
      <w:r>
        <w:rPr>
          <w:rFonts w:ascii="Segoe UI Symbol" w:hAnsi="Segoe UI Symbol" w:cs="Segoe UI Symbol"/>
        </w:rPr>
        <w:t>☒</w:t>
      </w:r>
      <w:r>
        <w:rPr>
          <w:rFonts w:asciiTheme="minorEastAsia" w:eastAsiaTheme="minorEastAsia" w:hAnsiTheme="minorEastAsia" w:hint="eastAsia"/>
          <w:b/>
          <w:szCs w:val="21"/>
        </w:rPr>
        <w:t>其他单因素评标办法：</w:t>
      </w:r>
      <w:r>
        <w:rPr>
          <w:rFonts w:asciiTheme="minorEastAsia" w:eastAsiaTheme="minorEastAsia" w:hAnsiTheme="minorEastAsia" w:hint="eastAsia"/>
          <w:b/>
          <w:szCs w:val="21"/>
        </w:rPr>
        <w:t>*******</w:t>
      </w:r>
      <w:permEnd w:id="1121462906"/>
    </w:p>
    <w:p w14:paraId="7ABBE5F7" w14:textId="77777777" w:rsidR="00924B25" w:rsidRDefault="00F20FAD">
      <w:pPr>
        <w:widowControl/>
        <w:spacing w:line="500" w:lineRule="exact"/>
        <w:jc w:val="left"/>
        <w:rPr>
          <w:rFonts w:asciiTheme="minorEastAsia" w:eastAsiaTheme="minorEastAsia" w:hAnsiTheme="minorEastAsia"/>
          <w:szCs w:val="21"/>
        </w:rPr>
      </w:pPr>
      <w:r>
        <w:rPr>
          <w:rFonts w:hint="eastAsia"/>
        </w:rPr>
        <w:t xml:space="preserve">    </w:t>
      </w:r>
      <w:r>
        <w:rPr>
          <w:rFonts w:asciiTheme="minorEastAsia" w:eastAsiaTheme="minorEastAsia" w:hAnsiTheme="minorEastAsia" w:hint="eastAsia"/>
          <w:szCs w:val="21"/>
        </w:rPr>
        <w:t>三、评标程序：</w:t>
      </w:r>
    </w:p>
    <w:p w14:paraId="32DFFC6A" w14:textId="77777777" w:rsidR="00924B25" w:rsidRDefault="00F20FAD">
      <w:pPr>
        <w:autoSpaceDE w:val="0"/>
        <w:autoSpaceDN w:val="0"/>
        <w:spacing w:line="500" w:lineRule="exact"/>
        <w:rPr>
          <w:rFonts w:asciiTheme="minorEastAsia" w:eastAsiaTheme="minorEastAsia" w:hAnsiTheme="minorEastAsia"/>
          <w:szCs w:val="21"/>
        </w:rPr>
      </w:pPr>
      <w:r>
        <w:rPr>
          <w:rFonts w:asciiTheme="minorEastAsia" w:eastAsiaTheme="minorEastAsia" w:hAnsiTheme="minorEastAsia" w:hint="eastAsia"/>
          <w:szCs w:val="21"/>
        </w:rPr>
        <w:t xml:space="preserve">     1.</w:t>
      </w:r>
      <w:r>
        <w:rPr>
          <w:rFonts w:asciiTheme="minorEastAsia" w:eastAsiaTheme="minorEastAsia" w:hAnsiTheme="minorEastAsia" w:hint="eastAsia"/>
          <w:szCs w:val="21"/>
        </w:rPr>
        <w:t>符合性评审（资格审查）；</w:t>
      </w: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清标；</w:t>
      </w:r>
      <w:r>
        <w:rPr>
          <w:rFonts w:asciiTheme="minorEastAsia" w:eastAsiaTheme="minorEastAsia" w:hAnsiTheme="minorEastAsia"/>
          <w:szCs w:val="21"/>
        </w:rPr>
        <w:t>3.</w:t>
      </w:r>
      <w:r>
        <w:rPr>
          <w:rFonts w:asciiTheme="minorEastAsia" w:eastAsiaTheme="minorEastAsia" w:hAnsiTheme="minorEastAsia"/>
          <w:szCs w:val="21"/>
        </w:rPr>
        <w:t>评审（若存在不平衡报价，经招标人充分评估后，可能存在影响工期或可能无法完成招标范围内所有工作项</w:t>
      </w:r>
      <w:permStart w:id="556406462" w:edGrp="everyone"/>
      <w:permEnd w:id="556406462"/>
      <w:r>
        <w:rPr>
          <w:rFonts w:asciiTheme="minorEastAsia" w:eastAsiaTheme="minorEastAsia" w:hAnsiTheme="minorEastAsia"/>
          <w:szCs w:val="21"/>
        </w:rPr>
        <w:t>等风险的，招标人可要求中标候选人调整不平衡报价、增加履约保证金等增信措施）；</w:t>
      </w:r>
      <w:r>
        <w:rPr>
          <w:rFonts w:asciiTheme="minorEastAsia" w:eastAsiaTheme="minorEastAsia" w:hAnsiTheme="minorEastAsia"/>
          <w:szCs w:val="21"/>
        </w:rPr>
        <w:t>4.</w:t>
      </w:r>
      <w:r>
        <w:rPr>
          <w:rFonts w:asciiTheme="minorEastAsia" w:eastAsiaTheme="minorEastAsia" w:hAnsiTheme="minorEastAsia"/>
          <w:szCs w:val="21"/>
        </w:rPr>
        <w:t>定标。</w:t>
      </w:r>
    </w:p>
    <w:p w14:paraId="135AEB40" w14:textId="77777777" w:rsidR="00924B25" w:rsidRDefault="00F20FAD">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5393A2AC" w14:textId="77777777" w:rsidR="00924B25" w:rsidRDefault="00924B25">
      <w:pPr>
        <w:autoSpaceDE w:val="0"/>
        <w:autoSpaceDN w:val="0"/>
        <w:spacing w:line="500" w:lineRule="exact"/>
        <w:rPr>
          <w:rFonts w:asciiTheme="minorEastAsia" w:eastAsiaTheme="minorEastAsia" w:hAnsiTheme="minorEastAsia" w:cs="宋体"/>
          <w:b/>
          <w:bCs/>
          <w:szCs w:val="21"/>
        </w:rPr>
      </w:pPr>
    </w:p>
    <w:p w14:paraId="1B49951B" w14:textId="77777777" w:rsidR="00924B25" w:rsidRDefault="00F20FAD">
      <w:pPr>
        <w:autoSpaceDE w:val="0"/>
        <w:autoSpaceDN w:val="0"/>
        <w:spacing w:line="500" w:lineRule="exact"/>
        <w:rPr>
          <w:rFonts w:asciiTheme="minorEastAsia" w:eastAsiaTheme="minorEastAsia" w:hAnsiTheme="minorEastAsia" w:cs="宋体"/>
          <w:szCs w:val="21"/>
        </w:rPr>
      </w:pPr>
      <w:bookmarkStart w:id="5" w:name="OLE_LINK3"/>
      <w:bookmarkStart w:id="6" w:name="OLE_LINK4"/>
      <w:r>
        <w:rPr>
          <w:rFonts w:asciiTheme="minorEastAsia" w:eastAsiaTheme="minorEastAsia" w:hAnsiTheme="minorEastAsia" w:cs="宋体" w:hint="eastAsia"/>
          <w:b/>
          <w:bCs/>
          <w:szCs w:val="21"/>
        </w:rPr>
        <w:t>附件二：</w:t>
      </w:r>
    </w:p>
    <w:p w14:paraId="4A6E792F" w14:textId="77777777" w:rsidR="00924B25" w:rsidRDefault="00F20FAD">
      <w:pPr>
        <w:pStyle w:val="2"/>
        <w:spacing w:line="50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投标保证金说明</w:t>
      </w:r>
    </w:p>
    <w:p w14:paraId="086AFE3D" w14:textId="77777777" w:rsidR="00924B25" w:rsidRDefault="00924B25">
      <w:pPr>
        <w:spacing w:line="500" w:lineRule="exact"/>
        <w:ind w:firstLineChars="200" w:firstLine="420"/>
        <w:rPr>
          <w:rFonts w:asciiTheme="minorEastAsia" w:eastAsiaTheme="minorEastAsia" w:hAnsiTheme="minorEastAsia"/>
          <w:szCs w:val="21"/>
        </w:rPr>
      </w:pPr>
    </w:p>
    <w:bookmarkEnd w:id="5"/>
    <w:bookmarkEnd w:id="6"/>
    <w:p w14:paraId="4E3132F1" w14:textId="77777777" w:rsidR="00924B25" w:rsidRDefault="00F20FAD">
      <w:pPr>
        <w:spacing w:line="5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、投标单位应按规定的金额递交投标保证金。投标单位应充分考虑投标保证金在途时间，确保投标保证金在</w:t>
      </w:r>
      <w:r>
        <w:rPr>
          <w:rFonts w:asciiTheme="minorEastAsia" w:eastAsiaTheme="minorEastAsia" w:hAnsiTheme="minorEastAsia" w:hint="eastAsia"/>
          <w:b/>
          <w:szCs w:val="21"/>
        </w:rPr>
        <w:t>开标时间</w:t>
      </w:r>
      <w:r>
        <w:rPr>
          <w:rFonts w:asciiTheme="minorEastAsia" w:eastAsiaTheme="minorEastAsia" w:hAnsiTheme="minorEastAsia" w:hint="eastAsia"/>
          <w:szCs w:val="21"/>
        </w:rPr>
        <w:t>前到达投标保证金专用账户。如投标保证金在</w:t>
      </w:r>
      <w:r>
        <w:rPr>
          <w:rFonts w:asciiTheme="minorEastAsia" w:eastAsiaTheme="minorEastAsia" w:hAnsiTheme="minorEastAsia" w:hint="eastAsia"/>
          <w:b/>
          <w:szCs w:val="21"/>
        </w:rPr>
        <w:t>开标时间</w:t>
      </w:r>
      <w:r>
        <w:rPr>
          <w:rFonts w:asciiTheme="minorEastAsia" w:eastAsiaTheme="minorEastAsia" w:hAnsiTheme="minorEastAsia" w:hint="eastAsia"/>
          <w:szCs w:val="21"/>
        </w:rPr>
        <w:t>前未到账，作未缴纳投标保证金处理。</w:t>
      </w:r>
    </w:p>
    <w:p w14:paraId="052D3AB9" w14:textId="77777777" w:rsidR="00924B25" w:rsidRDefault="00F20FAD">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、投标保证金专用账户（请勿汇错，否则后果自负）</w:t>
      </w:r>
    </w:p>
    <w:p w14:paraId="5FF74394" w14:textId="77777777" w:rsidR="00924B25" w:rsidRDefault="00F20FAD">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收款单位：</w:t>
      </w:r>
      <w:permStart w:id="1443763099" w:edGrp="everyone"/>
      <w:r>
        <w:rPr>
          <w:rFonts w:hint="eastAsia"/>
        </w:rPr>
        <w:t>江苏中和信工程咨询有限公司</w:t>
      </w:r>
      <w:permEnd w:id="1443763099"/>
    </w:p>
    <w:p w14:paraId="3C1ABFBD" w14:textId="77777777" w:rsidR="00924B25" w:rsidRDefault="00F20FAD">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开户银行：</w:t>
      </w:r>
      <w:permStart w:id="135344254" w:edGrp="everyone"/>
      <w:r>
        <w:rPr>
          <w:rFonts w:hint="eastAsia"/>
        </w:rPr>
        <w:t>中国银行常州天宁支行</w:t>
      </w:r>
      <w:permEnd w:id="135344254"/>
    </w:p>
    <w:p w14:paraId="27A93284" w14:textId="77777777" w:rsidR="00924B25" w:rsidRDefault="00F20FAD">
      <w:pPr>
        <w:spacing w:line="5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银行账号：</w:t>
      </w:r>
      <w:permStart w:id="1991385202" w:edGrp="everyone"/>
      <w:r>
        <w:rPr>
          <w:rFonts w:asciiTheme="minorEastAsia" w:eastAsiaTheme="minorEastAsia" w:hAnsiTheme="minorEastAsia"/>
          <w:szCs w:val="21"/>
        </w:rPr>
        <w:t>545671549901</w:t>
      </w:r>
      <w:permEnd w:id="1991385202"/>
    </w:p>
    <w:p w14:paraId="7F61E656" w14:textId="77777777" w:rsidR="00924B25" w:rsidRDefault="00F20FAD">
      <w:pPr>
        <w:spacing w:line="500" w:lineRule="exact"/>
        <w:ind w:firstLineChars="200" w:firstLine="420"/>
        <w:rPr>
          <w:rFonts w:asciiTheme="minorEastAsia" w:eastAsiaTheme="minorEastAsia" w:hAnsiTheme="minorEastAsia" w:cs="宋体"/>
          <w:b/>
          <w:bCs/>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、投标保证金金额：</w:t>
      </w:r>
      <w:permStart w:id="773939797" w:edGrp="everyone"/>
      <w:r>
        <w:rPr>
          <w:rFonts w:asciiTheme="minorEastAsia" w:eastAsiaTheme="minorEastAsia" w:hAnsiTheme="minorEastAsia" w:hint="eastAsia"/>
          <w:szCs w:val="21"/>
        </w:rPr>
        <w:t>人民币</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color w:val="0000FF"/>
          <w:szCs w:val="21"/>
          <w:u w:val="single"/>
        </w:rPr>
        <w:t xml:space="preserve"> </w:t>
      </w:r>
      <w:r>
        <w:rPr>
          <w:rFonts w:asciiTheme="minorEastAsia" w:eastAsiaTheme="minorEastAsia" w:hAnsiTheme="minorEastAsia" w:hint="eastAsia"/>
          <w:color w:val="0000FF"/>
          <w:szCs w:val="21"/>
          <w:u w:val="single"/>
        </w:rPr>
        <w:t>2</w:t>
      </w:r>
      <w:r>
        <w:rPr>
          <w:rFonts w:asciiTheme="minorEastAsia" w:eastAsiaTheme="minorEastAsia" w:hAnsiTheme="minorEastAsia" w:hint="eastAsia"/>
          <w:color w:val="0000FF"/>
          <w:szCs w:val="21"/>
          <w:u w:val="single"/>
        </w:rPr>
        <w:t>000</w:t>
      </w:r>
      <w:r>
        <w:rPr>
          <w:rFonts w:asciiTheme="minorEastAsia" w:eastAsiaTheme="minorEastAsia" w:hAnsiTheme="minorEastAsia" w:hint="eastAsia"/>
          <w:szCs w:val="21"/>
        </w:rPr>
        <w:t>元整</w:t>
      </w:r>
      <w:r>
        <w:rPr>
          <w:rFonts w:asciiTheme="minorEastAsia" w:eastAsiaTheme="minorEastAsia" w:hAnsiTheme="minorEastAsia" w:hint="eastAsia"/>
          <w:color w:val="0000FF"/>
          <w:szCs w:val="21"/>
        </w:rPr>
        <w:t xml:space="preserve"> </w:t>
      </w:r>
      <w:r>
        <w:rPr>
          <w:rFonts w:asciiTheme="minorEastAsia" w:eastAsiaTheme="minorEastAsia" w:hAnsiTheme="minorEastAsia" w:cs="宋体"/>
          <w:b/>
          <w:bCs/>
          <w:szCs w:val="21"/>
        </w:rPr>
        <w:t xml:space="preserve"> </w:t>
      </w:r>
      <w:permEnd w:id="773939797"/>
    </w:p>
    <w:p w14:paraId="0D29BF37" w14:textId="77777777" w:rsidR="00924B25" w:rsidRDefault="00F20FAD">
      <w:pPr>
        <w:spacing w:line="500" w:lineRule="exact"/>
        <w:ind w:firstLineChars="200" w:firstLine="422"/>
        <w:rPr>
          <w:rFonts w:asciiTheme="minorEastAsia" w:eastAsiaTheme="minorEastAsia" w:hAnsiTheme="minorEastAsia"/>
          <w:szCs w:val="21"/>
        </w:rPr>
      </w:pPr>
      <w:r>
        <w:rPr>
          <w:rFonts w:asciiTheme="minorEastAsia" w:eastAsiaTheme="minorEastAsia" w:hAnsiTheme="minorEastAsia" w:cs="宋体" w:hint="eastAsia"/>
          <w:b/>
          <w:bCs/>
          <w:szCs w:val="21"/>
        </w:rPr>
        <w:t>4</w:t>
      </w:r>
      <w:r>
        <w:rPr>
          <w:rFonts w:asciiTheme="minorEastAsia" w:eastAsiaTheme="minorEastAsia" w:hAnsiTheme="minorEastAsia" w:cs="宋体" w:hint="eastAsia"/>
          <w:b/>
          <w:bCs/>
          <w:szCs w:val="21"/>
        </w:rPr>
        <w:t>、</w:t>
      </w:r>
      <w:r>
        <w:rPr>
          <w:b/>
        </w:rPr>
        <w:t>项目名称及标段名称：</w:t>
      </w:r>
      <w:permStart w:id="1384535948" w:edGrp="everyone"/>
      <w:r>
        <w:rPr>
          <w:rFonts w:ascii="宋体" w:hAnsi="宋体" w:hint="eastAsia"/>
          <w:color w:val="FF0000"/>
          <w:szCs w:val="21"/>
          <w:u w:val="single"/>
        </w:rPr>
        <w:t>三江口运动公园建设项目涉河防洪影响评价</w:t>
      </w:r>
      <w:permEnd w:id="1384535948"/>
      <w:r>
        <w:rPr>
          <w:b/>
        </w:rPr>
        <w:t>项</w:t>
      </w:r>
      <w:r>
        <w:rPr>
          <w:rFonts w:asciiTheme="minorEastAsia" w:eastAsiaTheme="minorEastAsia" w:hAnsiTheme="minorEastAsia"/>
          <w:b/>
          <w:szCs w:val="21"/>
        </w:rPr>
        <w:t>目投标保证金</w:t>
      </w:r>
      <w:r>
        <w:rPr>
          <w:rFonts w:asciiTheme="minorEastAsia" w:eastAsiaTheme="minorEastAsia" w:hAnsiTheme="minorEastAsia" w:hint="eastAsia"/>
          <w:b/>
          <w:szCs w:val="21"/>
        </w:rPr>
        <w:t>（缴纳时投标单位必须按照以上描述备注项目名称及标段名称）</w:t>
      </w:r>
      <w:permStart w:id="2087655041" w:edGrp="everyone"/>
      <w:r>
        <w:rPr>
          <w:i/>
          <w:color w:val="FF0000"/>
        </w:rPr>
        <w:t>）</w:t>
      </w:r>
      <w:permEnd w:id="2087655041"/>
    </w:p>
    <w:p w14:paraId="6EF23139" w14:textId="77777777" w:rsidR="00924B25" w:rsidRDefault="00F20FAD">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hint="eastAsia"/>
          <w:szCs w:val="21"/>
        </w:rPr>
        <w:t>、</w:t>
      </w:r>
      <w:r>
        <w:rPr>
          <w:rFonts w:asciiTheme="minorEastAsia" w:eastAsiaTheme="minorEastAsia" w:hAnsiTheme="minorEastAsia"/>
          <w:szCs w:val="21"/>
        </w:rPr>
        <w:t>投标保证金缴纳方式</w:t>
      </w:r>
    </w:p>
    <w:p w14:paraId="03083999" w14:textId="77777777" w:rsidR="00924B25" w:rsidRDefault="00F20FAD">
      <w:pPr>
        <w:widowControl/>
        <w:spacing w:line="500" w:lineRule="exact"/>
        <w:ind w:firstLineChars="200" w:firstLine="420"/>
        <w:jc w:val="left"/>
        <w:rPr>
          <w:rFonts w:asciiTheme="minorEastAsia" w:eastAsiaTheme="minorEastAsia" w:hAnsiTheme="minorEastAsia" w:cs="Arial"/>
          <w:kern w:val="0"/>
          <w:szCs w:val="21"/>
        </w:rPr>
      </w:pPr>
      <w:r>
        <w:rPr>
          <w:rFonts w:ascii="宋体" w:hAnsi="宋体"/>
          <w:szCs w:val="21"/>
        </w:rPr>
        <w:sym w:font="Wingdings 2" w:char="F052"/>
      </w:r>
      <w:r>
        <w:rPr>
          <w:rFonts w:asciiTheme="minorEastAsia" w:eastAsiaTheme="minorEastAsia" w:hAnsiTheme="minorEastAsia" w:cs="Arial"/>
          <w:kern w:val="0"/>
          <w:szCs w:val="21"/>
        </w:rPr>
        <w:t>投标单位</w:t>
      </w:r>
      <w:r>
        <w:rPr>
          <w:rFonts w:asciiTheme="minorEastAsia" w:eastAsiaTheme="minorEastAsia" w:hAnsiTheme="minorEastAsia" w:cs="Arial" w:hint="eastAsia"/>
          <w:kern w:val="0"/>
          <w:szCs w:val="21"/>
        </w:rPr>
        <w:t>采用转账支票、电汇、网上银行等方式</w:t>
      </w:r>
      <w:r>
        <w:rPr>
          <w:rFonts w:asciiTheme="minorEastAsia" w:eastAsiaTheme="minorEastAsia" w:hAnsiTheme="minorEastAsia" w:cs="Arial"/>
          <w:kern w:val="0"/>
          <w:szCs w:val="21"/>
        </w:rPr>
        <w:t>将保证金</w:t>
      </w:r>
      <w:r>
        <w:rPr>
          <w:rFonts w:asciiTheme="minorEastAsia" w:eastAsiaTheme="minorEastAsia" w:hAnsiTheme="minorEastAsia" w:cs="Arial" w:hint="eastAsia"/>
          <w:kern w:val="0"/>
          <w:szCs w:val="21"/>
        </w:rPr>
        <w:t>从基本账户缴至“投标保证金专用账户”。</w:t>
      </w:r>
    </w:p>
    <w:p w14:paraId="4524EA29" w14:textId="77777777" w:rsidR="00924B25" w:rsidRDefault="00F20FAD">
      <w:pPr>
        <w:widowControl/>
        <w:spacing w:line="500" w:lineRule="exact"/>
        <w:ind w:firstLineChars="200" w:firstLine="420"/>
        <w:jc w:val="left"/>
        <w:rPr>
          <w:rFonts w:asciiTheme="minorEastAsia" w:eastAsiaTheme="minorEastAsia" w:hAnsiTheme="minorEastAsia" w:cs="Arial"/>
          <w:kern w:val="0"/>
          <w:szCs w:val="21"/>
        </w:rPr>
      </w:pPr>
      <w:r>
        <w:sym w:font="Wingdings 2" w:char="F053"/>
      </w:r>
      <w:r>
        <w:rPr>
          <w:rFonts w:asciiTheme="minorEastAsia" w:eastAsiaTheme="minorEastAsia" w:hAnsiTheme="minorEastAsia" w:cs="Arial"/>
          <w:kern w:val="0"/>
          <w:szCs w:val="21"/>
        </w:rPr>
        <w:t>投标单位</w:t>
      </w:r>
      <w:r>
        <w:rPr>
          <w:rFonts w:asciiTheme="minorEastAsia" w:eastAsiaTheme="minorEastAsia" w:hAnsiTheme="minorEastAsia" w:cs="Arial" w:hint="eastAsia"/>
          <w:kern w:val="0"/>
          <w:szCs w:val="21"/>
        </w:rPr>
        <w:t>采用银行保函方式提交。</w:t>
      </w:r>
    </w:p>
    <w:p w14:paraId="270F0C89" w14:textId="77777777" w:rsidR="00924B25" w:rsidRDefault="00F20FAD">
      <w:pPr>
        <w:widowControl/>
        <w:spacing w:line="500" w:lineRule="exact"/>
        <w:ind w:firstLineChars="200" w:firstLine="420"/>
        <w:jc w:val="left"/>
        <w:rPr>
          <w:rFonts w:asciiTheme="minorEastAsia" w:eastAsiaTheme="minorEastAsia" w:hAnsiTheme="minorEastAsia"/>
          <w:szCs w:val="21"/>
        </w:rPr>
      </w:pPr>
      <w:r>
        <w:sym w:font="Wingdings 2" w:char="F053"/>
      </w:r>
      <w:r>
        <w:rPr>
          <w:rFonts w:asciiTheme="minorEastAsia" w:eastAsiaTheme="minorEastAsia" w:hAnsiTheme="minorEastAsia" w:cs="Arial"/>
          <w:kern w:val="0"/>
          <w:szCs w:val="21"/>
        </w:rPr>
        <w:t>投标单位</w:t>
      </w:r>
      <w:r>
        <w:rPr>
          <w:rFonts w:asciiTheme="minorEastAsia" w:eastAsiaTheme="minorEastAsia" w:hAnsiTheme="minorEastAsia" w:cs="Arial" w:hint="eastAsia"/>
          <w:kern w:val="0"/>
          <w:szCs w:val="21"/>
        </w:rPr>
        <w:t>采用</w:t>
      </w:r>
      <w:r>
        <w:rPr>
          <w:rFonts w:ascii="宋体" w:hAnsi="宋体" w:cs="宋体" w:hint="eastAsia"/>
          <w:szCs w:val="21"/>
        </w:rPr>
        <w:t>经相关部门认定的有资质的</w:t>
      </w:r>
      <w:r>
        <w:rPr>
          <w:rFonts w:asciiTheme="minorEastAsia" w:eastAsiaTheme="minorEastAsia" w:hAnsiTheme="minorEastAsia" w:cs="Arial" w:hint="eastAsia"/>
          <w:kern w:val="0"/>
          <w:szCs w:val="21"/>
        </w:rPr>
        <w:t>专业担保公司投标保函方式提交。</w:t>
      </w:r>
    </w:p>
    <w:p w14:paraId="48E9B75E" w14:textId="77777777" w:rsidR="00924B25" w:rsidRDefault="00F20FAD">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hint="eastAsia"/>
          <w:szCs w:val="21"/>
        </w:rPr>
        <w:t>、</w:t>
      </w:r>
      <w:r>
        <w:rPr>
          <w:rFonts w:asciiTheme="minorEastAsia" w:eastAsiaTheme="minorEastAsia" w:hAnsiTheme="minorEastAsia"/>
          <w:szCs w:val="21"/>
        </w:rPr>
        <w:t>缴纳保证金注意事项：必须在</w:t>
      </w:r>
      <w:r>
        <w:rPr>
          <w:rFonts w:asciiTheme="minorEastAsia" w:eastAsiaTheme="minorEastAsia" w:hAnsiTheme="minorEastAsia" w:hint="eastAsia"/>
          <w:szCs w:val="21"/>
        </w:rPr>
        <w:t>保证金到账</w:t>
      </w:r>
      <w:r>
        <w:rPr>
          <w:rFonts w:asciiTheme="minorEastAsia" w:eastAsiaTheme="minorEastAsia" w:hAnsiTheme="minorEastAsia"/>
          <w:szCs w:val="21"/>
        </w:rPr>
        <w:t>截止时间前完成缴纳。</w:t>
      </w:r>
    </w:p>
    <w:p w14:paraId="4B795038" w14:textId="77777777" w:rsidR="00924B25" w:rsidRDefault="00F20FAD">
      <w:pPr>
        <w:widowControl/>
        <w:spacing w:line="5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hint="eastAsia"/>
          <w:szCs w:val="21"/>
        </w:rPr>
        <w:t>、</w:t>
      </w:r>
      <w:r>
        <w:rPr>
          <w:rFonts w:asciiTheme="minorEastAsia" w:eastAsiaTheme="minorEastAsia" w:hAnsiTheme="minorEastAsia"/>
          <w:szCs w:val="21"/>
        </w:rPr>
        <w:t>投标保证金的退还时间：</w:t>
      </w:r>
    </w:p>
    <w:p w14:paraId="31AA76C2" w14:textId="77777777" w:rsidR="00924B25" w:rsidRDefault="00F20FAD">
      <w:pPr>
        <w:widowControl/>
        <w:spacing w:line="500" w:lineRule="exact"/>
        <w:ind w:firstLineChars="200" w:firstLine="420"/>
        <w:jc w:val="left"/>
        <w:rPr>
          <w:rFonts w:asciiTheme="minorEastAsia" w:eastAsiaTheme="minorEastAsia" w:hAnsiTheme="minorEastAsia"/>
          <w:szCs w:val="21"/>
        </w:rPr>
      </w:pPr>
      <w:permStart w:id="1512076698" w:edGrp="everyone"/>
      <w:r>
        <w:rPr>
          <w:rFonts w:ascii="Segoe UI Symbol" w:hAnsi="Segoe UI Symbol" w:cs="Segoe UI Symbol"/>
        </w:rPr>
        <w:t>☒</w:t>
      </w:r>
      <w:permEnd w:id="1512076698"/>
      <w:r>
        <w:rPr>
          <w:rFonts w:asciiTheme="minorEastAsia" w:eastAsiaTheme="minorEastAsia" w:hAnsiTheme="minorEastAsia" w:hint="eastAsia"/>
          <w:szCs w:val="21"/>
        </w:rPr>
        <w:t>中标人的投标保证金转为履约保证金；</w:t>
      </w:r>
    </w:p>
    <w:p w14:paraId="27E523CE" w14:textId="77777777" w:rsidR="00924B25" w:rsidRDefault="00F20FAD">
      <w:pPr>
        <w:widowControl/>
        <w:spacing w:line="500" w:lineRule="exact"/>
        <w:ind w:firstLineChars="200" w:firstLine="420"/>
        <w:jc w:val="left"/>
        <w:rPr>
          <w:rFonts w:asciiTheme="minorEastAsia" w:eastAsiaTheme="minorEastAsia" w:hAnsiTheme="minorEastAsia"/>
          <w:szCs w:val="21"/>
        </w:rPr>
      </w:pPr>
      <w:permStart w:id="343037687" w:edGrp="everyone"/>
      <w:r>
        <w:rPr>
          <w:rFonts w:hint="eastAsia"/>
        </w:rPr>
        <w:t>☑</w:t>
      </w:r>
      <w:permEnd w:id="343037687"/>
      <w:r>
        <w:rPr>
          <w:rFonts w:asciiTheme="minorEastAsia" w:eastAsiaTheme="minorEastAsia" w:hAnsiTheme="minorEastAsia" w:hint="eastAsia"/>
          <w:szCs w:val="21"/>
        </w:rPr>
        <w:t>中标人的投标保证金在签订合同后</w:t>
      </w:r>
      <w:r>
        <w:rPr>
          <w:rFonts w:asciiTheme="minorEastAsia" w:eastAsiaTheme="minorEastAsia" w:hAnsiTheme="minorEastAsia" w:hint="eastAsia"/>
          <w:szCs w:val="21"/>
        </w:rPr>
        <w:t>3</w:t>
      </w:r>
      <w:r>
        <w:rPr>
          <w:rFonts w:asciiTheme="minorEastAsia" w:eastAsiaTheme="minorEastAsia" w:hAnsiTheme="minorEastAsia" w:hint="eastAsia"/>
          <w:szCs w:val="21"/>
        </w:rPr>
        <w:t>个工作日后退还；</w:t>
      </w:r>
    </w:p>
    <w:p w14:paraId="385B8555" w14:textId="77777777" w:rsidR="00924B25" w:rsidRDefault="00F20FAD">
      <w:pPr>
        <w:widowControl/>
        <w:spacing w:line="500" w:lineRule="exact"/>
        <w:ind w:firstLineChars="200" w:firstLine="420"/>
        <w:jc w:val="left"/>
        <w:rPr>
          <w:rFonts w:asciiTheme="minorEastAsia" w:eastAsiaTheme="minorEastAsia" w:hAnsiTheme="minorEastAsia"/>
          <w:szCs w:val="21"/>
        </w:rPr>
      </w:pPr>
      <w:permStart w:id="1521812305" w:edGrp="everyone"/>
      <w:r>
        <w:rPr>
          <w:rFonts w:hint="eastAsia"/>
        </w:rPr>
        <w:t>☑</w:t>
      </w:r>
      <w:permEnd w:id="1521812305"/>
      <w:r>
        <w:rPr>
          <w:rFonts w:asciiTheme="minorEastAsia" w:eastAsiaTheme="minorEastAsia" w:hAnsiTheme="minorEastAsia" w:hint="eastAsia"/>
          <w:szCs w:val="21"/>
        </w:rPr>
        <w:t>未中标人的投标保证金在中标公示结束</w:t>
      </w:r>
      <w:r>
        <w:rPr>
          <w:rFonts w:asciiTheme="minorEastAsia" w:eastAsiaTheme="minorEastAsia" w:hAnsiTheme="minorEastAsia" w:hint="eastAsia"/>
          <w:szCs w:val="21"/>
        </w:rPr>
        <w:t>3</w:t>
      </w:r>
      <w:r>
        <w:rPr>
          <w:rFonts w:asciiTheme="minorEastAsia" w:eastAsiaTheme="minorEastAsia" w:hAnsiTheme="minorEastAsia" w:hint="eastAsia"/>
          <w:szCs w:val="21"/>
        </w:rPr>
        <w:t>个工作日后退还。</w:t>
      </w:r>
    </w:p>
    <w:p w14:paraId="0E03178B" w14:textId="77777777" w:rsidR="00924B25" w:rsidRDefault="00924B25">
      <w:pPr>
        <w:spacing w:line="500" w:lineRule="exact"/>
        <w:rPr>
          <w:rFonts w:asciiTheme="minorEastAsia" w:eastAsiaTheme="minorEastAsia" w:hAnsiTheme="minorEastAsia"/>
          <w:szCs w:val="21"/>
        </w:rPr>
      </w:pPr>
    </w:p>
    <w:sectPr w:rsidR="00924B25">
      <w:footerReference w:type="default" r:id="rId7"/>
      <w:pgSz w:w="11907" w:h="16840"/>
      <w:pgMar w:top="1134" w:right="1094" w:bottom="907" w:left="1259"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C9A36" w14:textId="77777777" w:rsidR="00F20FAD" w:rsidRDefault="00F20FAD">
      <w:r>
        <w:separator/>
      </w:r>
    </w:p>
  </w:endnote>
  <w:endnote w:type="continuationSeparator" w:id="0">
    <w:p w14:paraId="6EBE71E0" w14:textId="77777777" w:rsidR="00F20FAD" w:rsidRDefault="00F2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3878"/>
    </w:sdtPr>
    <w:sdtEndPr/>
    <w:sdtContent>
      <w:sdt>
        <w:sdtPr>
          <w:id w:val="171357217"/>
        </w:sdtPr>
        <w:sdtEndPr/>
        <w:sdtContent>
          <w:p w14:paraId="559EF744" w14:textId="77777777" w:rsidR="00924B25" w:rsidRDefault="00F20FAD">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6F0DF3">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F0DF3">
              <w:rPr>
                <w:b/>
                <w:noProof/>
              </w:rPr>
              <w:t>7</w:t>
            </w:r>
            <w:r>
              <w:rPr>
                <w:b/>
                <w:sz w:val="24"/>
                <w:szCs w:val="24"/>
              </w:rPr>
              <w:fldChar w:fldCharType="end"/>
            </w:r>
          </w:p>
        </w:sdtContent>
      </w:sdt>
    </w:sdtContent>
  </w:sdt>
  <w:p w14:paraId="6CD43E53" w14:textId="77777777" w:rsidR="00924B25" w:rsidRDefault="00924B2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C2B4A" w14:textId="77777777" w:rsidR="00F20FAD" w:rsidRDefault="00F20FAD">
      <w:r>
        <w:separator/>
      </w:r>
    </w:p>
  </w:footnote>
  <w:footnote w:type="continuationSeparator" w:id="0">
    <w:p w14:paraId="65D7F601" w14:textId="77777777" w:rsidR="00F20FAD" w:rsidRDefault="00F20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cryptProviderType="rsaFull" w:cryptAlgorithmClass="hash" w:cryptAlgorithmType="typeAny" w:cryptAlgorithmSid="4" w:cryptSpinCount="50000" w:hash="9IvbKe6JcGCvPedkp3D4YVNUotE=" w:salt="fh4gendmfiVLMaMpALfbnQ=="/>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MDJhOGQyNjk0MWY4MjFkYWRjODc3ZmY5YzM2OGQifQ=="/>
  </w:docVars>
  <w:rsids>
    <w:rsidRoot w:val="00494E71"/>
    <w:rsid w:val="00000017"/>
    <w:rsid w:val="000000C4"/>
    <w:rsid w:val="000004D1"/>
    <w:rsid w:val="00000C58"/>
    <w:rsid w:val="0000150C"/>
    <w:rsid w:val="000015DD"/>
    <w:rsid w:val="00001633"/>
    <w:rsid w:val="000019C5"/>
    <w:rsid w:val="00001F8C"/>
    <w:rsid w:val="00002460"/>
    <w:rsid w:val="000030AA"/>
    <w:rsid w:val="00003452"/>
    <w:rsid w:val="000036AD"/>
    <w:rsid w:val="00004293"/>
    <w:rsid w:val="000049C6"/>
    <w:rsid w:val="00004B76"/>
    <w:rsid w:val="00004FB9"/>
    <w:rsid w:val="000068CD"/>
    <w:rsid w:val="000069C7"/>
    <w:rsid w:val="000069C9"/>
    <w:rsid w:val="00006D11"/>
    <w:rsid w:val="0000702E"/>
    <w:rsid w:val="000071D8"/>
    <w:rsid w:val="000075AE"/>
    <w:rsid w:val="000075EB"/>
    <w:rsid w:val="00007875"/>
    <w:rsid w:val="00007A1E"/>
    <w:rsid w:val="00007BE1"/>
    <w:rsid w:val="00007CF1"/>
    <w:rsid w:val="000101E9"/>
    <w:rsid w:val="0001046E"/>
    <w:rsid w:val="00010E2A"/>
    <w:rsid w:val="00010FDC"/>
    <w:rsid w:val="000111B1"/>
    <w:rsid w:val="00011462"/>
    <w:rsid w:val="00011953"/>
    <w:rsid w:val="00011AC5"/>
    <w:rsid w:val="00012297"/>
    <w:rsid w:val="0001278F"/>
    <w:rsid w:val="00012ABB"/>
    <w:rsid w:val="00012D2A"/>
    <w:rsid w:val="00012D5E"/>
    <w:rsid w:val="00013459"/>
    <w:rsid w:val="000136F1"/>
    <w:rsid w:val="00013999"/>
    <w:rsid w:val="00013AE8"/>
    <w:rsid w:val="000149CF"/>
    <w:rsid w:val="00014B97"/>
    <w:rsid w:val="00014CD9"/>
    <w:rsid w:val="00014F95"/>
    <w:rsid w:val="000157BA"/>
    <w:rsid w:val="00016D58"/>
    <w:rsid w:val="0001725B"/>
    <w:rsid w:val="000172E8"/>
    <w:rsid w:val="00017A98"/>
    <w:rsid w:val="00017BB5"/>
    <w:rsid w:val="00017D16"/>
    <w:rsid w:val="00017EF7"/>
    <w:rsid w:val="000201FF"/>
    <w:rsid w:val="00020269"/>
    <w:rsid w:val="0002028A"/>
    <w:rsid w:val="00020B5B"/>
    <w:rsid w:val="00020E96"/>
    <w:rsid w:val="00020F88"/>
    <w:rsid w:val="00021944"/>
    <w:rsid w:val="00021B51"/>
    <w:rsid w:val="00022156"/>
    <w:rsid w:val="000222A4"/>
    <w:rsid w:val="000238E6"/>
    <w:rsid w:val="00023B08"/>
    <w:rsid w:val="000244CA"/>
    <w:rsid w:val="000245FD"/>
    <w:rsid w:val="00024A8A"/>
    <w:rsid w:val="00025339"/>
    <w:rsid w:val="00025BD4"/>
    <w:rsid w:val="00026587"/>
    <w:rsid w:val="0002665C"/>
    <w:rsid w:val="000267A7"/>
    <w:rsid w:val="000268B5"/>
    <w:rsid w:val="00027606"/>
    <w:rsid w:val="0002764A"/>
    <w:rsid w:val="0003056E"/>
    <w:rsid w:val="000306ED"/>
    <w:rsid w:val="00030FA0"/>
    <w:rsid w:val="00031276"/>
    <w:rsid w:val="000313F7"/>
    <w:rsid w:val="00031BF1"/>
    <w:rsid w:val="00031EFE"/>
    <w:rsid w:val="00032051"/>
    <w:rsid w:val="000325B6"/>
    <w:rsid w:val="000329F6"/>
    <w:rsid w:val="00032AF4"/>
    <w:rsid w:val="00032B9D"/>
    <w:rsid w:val="00032C9F"/>
    <w:rsid w:val="00033193"/>
    <w:rsid w:val="000331DF"/>
    <w:rsid w:val="0003330D"/>
    <w:rsid w:val="00033415"/>
    <w:rsid w:val="000336EE"/>
    <w:rsid w:val="00033B9A"/>
    <w:rsid w:val="00033E71"/>
    <w:rsid w:val="00034493"/>
    <w:rsid w:val="00034BD3"/>
    <w:rsid w:val="00034D75"/>
    <w:rsid w:val="00035548"/>
    <w:rsid w:val="00035550"/>
    <w:rsid w:val="0003575F"/>
    <w:rsid w:val="000359E8"/>
    <w:rsid w:val="000366D9"/>
    <w:rsid w:val="0003698F"/>
    <w:rsid w:val="00036CEB"/>
    <w:rsid w:val="00036D11"/>
    <w:rsid w:val="00036E96"/>
    <w:rsid w:val="00036E9B"/>
    <w:rsid w:val="0003714A"/>
    <w:rsid w:val="0003720C"/>
    <w:rsid w:val="000404F8"/>
    <w:rsid w:val="00040525"/>
    <w:rsid w:val="00040C07"/>
    <w:rsid w:val="00040CB8"/>
    <w:rsid w:val="00040EFF"/>
    <w:rsid w:val="000419BF"/>
    <w:rsid w:val="00041BAE"/>
    <w:rsid w:val="00041D0C"/>
    <w:rsid w:val="00041EBA"/>
    <w:rsid w:val="0004250A"/>
    <w:rsid w:val="00042CAF"/>
    <w:rsid w:val="00042F87"/>
    <w:rsid w:val="00043ED1"/>
    <w:rsid w:val="00044D26"/>
    <w:rsid w:val="00044D85"/>
    <w:rsid w:val="000457FA"/>
    <w:rsid w:val="0004589A"/>
    <w:rsid w:val="000459AD"/>
    <w:rsid w:val="00045F35"/>
    <w:rsid w:val="00046DC0"/>
    <w:rsid w:val="00046E3E"/>
    <w:rsid w:val="00046FF4"/>
    <w:rsid w:val="000471D1"/>
    <w:rsid w:val="000472DD"/>
    <w:rsid w:val="00047566"/>
    <w:rsid w:val="00047753"/>
    <w:rsid w:val="00047F5F"/>
    <w:rsid w:val="00047F91"/>
    <w:rsid w:val="0005024B"/>
    <w:rsid w:val="00050E0C"/>
    <w:rsid w:val="00051FAD"/>
    <w:rsid w:val="000526A8"/>
    <w:rsid w:val="00052755"/>
    <w:rsid w:val="000527CB"/>
    <w:rsid w:val="0005329A"/>
    <w:rsid w:val="00053ED9"/>
    <w:rsid w:val="00053EFF"/>
    <w:rsid w:val="000545E1"/>
    <w:rsid w:val="00054A66"/>
    <w:rsid w:val="00054CC3"/>
    <w:rsid w:val="00054E62"/>
    <w:rsid w:val="00055817"/>
    <w:rsid w:val="000559E5"/>
    <w:rsid w:val="00055A01"/>
    <w:rsid w:val="00056257"/>
    <w:rsid w:val="0005678C"/>
    <w:rsid w:val="00056922"/>
    <w:rsid w:val="00056CFB"/>
    <w:rsid w:val="00056E3F"/>
    <w:rsid w:val="00057208"/>
    <w:rsid w:val="00057B3F"/>
    <w:rsid w:val="00057EC1"/>
    <w:rsid w:val="00060138"/>
    <w:rsid w:val="00060785"/>
    <w:rsid w:val="00060813"/>
    <w:rsid w:val="00060D08"/>
    <w:rsid w:val="00060D75"/>
    <w:rsid w:val="00061022"/>
    <w:rsid w:val="00061540"/>
    <w:rsid w:val="000616F7"/>
    <w:rsid w:val="00061E9D"/>
    <w:rsid w:val="0006204F"/>
    <w:rsid w:val="00062C54"/>
    <w:rsid w:val="0006312A"/>
    <w:rsid w:val="00063273"/>
    <w:rsid w:val="000638B4"/>
    <w:rsid w:val="00064F2D"/>
    <w:rsid w:val="00065496"/>
    <w:rsid w:val="00065773"/>
    <w:rsid w:val="000667F2"/>
    <w:rsid w:val="00066C60"/>
    <w:rsid w:val="00067793"/>
    <w:rsid w:val="00067B70"/>
    <w:rsid w:val="00070031"/>
    <w:rsid w:val="000703B8"/>
    <w:rsid w:val="000709E0"/>
    <w:rsid w:val="00070DD2"/>
    <w:rsid w:val="000710F7"/>
    <w:rsid w:val="00071410"/>
    <w:rsid w:val="000716D9"/>
    <w:rsid w:val="000716FC"/>
    <w:rsid w:val="00071B59"/>
    <w:rsid w:val="00071FE9"/>
    <w:rsid w:val="000721C8"/>
    <w:rsid w:val="000726D5"/>
    <w:rsid w:val="0007298B"/>
    <w:rsid w:val="00073098"/>
    <w:rsid w:val="0007345A"/>
    <w:rsid w:val="000735F2"/>
    <w:rsid w:val="000738C4"/>
    <w:rsid w:val="00073B07"/>
    <w:rsid w:val="000741A0"/>
    <w:rsid w:val="000746F7"/>
    <w:rsid w:val="00074A97"/>
    <w:rsid w:val="00074B39"/>
    <w:rsid w:val="000751CE"/>
    <w:rsid w:val="000759DA"/>
    <w:rsid w:val="00076006"/>
    <w:rsid w:val="00076681"/>
    <w:rsid w:val="00076E8F"/>
    <w:rsid w:val="00076F5C"/>
    <w:rsid w:val="00077276"/>
    <w:rsid w:val="000772DA"/>
    <w:rsid w:val="00077463"/>
    <w:rsid w:val="00077476"/>
    <w:rsid w:val="000776CA"/>
    <w:rsid w:val="00077704"/>
    <w:rsid w:val="00077897"/>
    <w:rsid w:val="00077BD3"/>
    <w:rsid w:val="00077D81"/>
    <w:rsid w:val="00077F63"/>
    <w:rsid w:val="000802D3"/>
    <w:rsid w:val="00081157"/>
    <w:rsid w:val="0008130B"/>
    <w:rsid w:val="00082198"/>
    <w:rsid w:val="00082FC2"/>
    <w:rsid w:val="0008354D"/>
    <w:rsid w:val="000837B7"/>
    <w:rsid w:val="00084060"/>
    <w:rsid w:val="0008408B"/>
    <w:rsid w:val="00084248"/>
    <w:rsid w:val="00084378"/>
    <w:rsid w:val="000849D9"/>
    <w:rsid w:val="00084C43"/>
    <w:rsid w:val="00085064"/>
    <w:rsid w:val="0008538E"/>
    <w:rsid w:val="000853D3"/>
    <w:rsid w:val="000855C7"/>
    <w:rsid w:val="00085683"/>
    <w:rsid w:val="000856BC"/>
    <w:rsid w:val="000859E5"/>
    <w:rsid w:val="00085B7C"/>
    <w:rsid w:val="000867AF"/>
    <w:rsid w:val="00086B79"/>
    <w:rsid w:val="00086E66"/>
    <w:rsid w:val="000874E0"/>
    <w:rsid w:val="00087D51"/>
    <w:rsid w:val="00090268"/>
    <w:rsid w:val="00090545"/>
    <w:rsid w:val="00090F98"/>
    <w:rsid w:val="00091163"/>
    <w:rsid w:val="00091389"/>
    <w:rsid w:val="000924AA"/>
    <w:rsid w:val="0009293A"/>
    <w:rsid w:val="00092C95"/>
    <w:rsid w:val="00093022"/>
    <w:rsid w:val="000939A1"/>
    <w:rsid w:val="000949C9"/>
    <w:rsid w:val="00094F42"/>
    <w:rsid w:val="0009532F"/>
    <w:rsid w:val="0009571C"/>
    <w:rsid w:val="00095C7C"/>
    <w:rsid w:val="000963CE"/>
    <w:rsid w:val="00096432"/>
    <w:rsid w:val="000969E1"/>
    <w:rsid w:val="00096C6B"/>
    <w:rsid w:val="00096F71"/>
    <w:rsid w:val="00097028"/>
    <w:rsid w:val="00097165"/>
    <w:rsid w:val="00097A2F"/>
    <w:rsid w:val="00097B21"/>
    <w:rsid w:val="00097BAE"/>
    <w:rsid w:val="000A18D4"/>
    <w:rsid w:val="000A2037"/>
    <w:rsid w:val="000A2047"/>
    <w:rsid w:val="000A2759"/>
    <w:rsid w:val="000A2DE9"/>
    <w:rsid w:val="000A2E1F"/>
    <w:rsid w:val="000A37AB"/>
    <w:rsid w:val="000A3831"/>
    <w:rsid w:val="000A3D22"/>
    <w:rsid w:val="000A47A3"/>
    <w:rsid w:val="000A4C96"/>
    <w:rsid w:val="000A5187"/>
    <w:rsid w:val="000A5A49"/>
    <w:rsid w:val="000A5D62"/>
    <w:rsid w:val="000A6A33"/>
    <w:rsid w:val="000A6CE6"/>
    <w:rsid w:val="000A6DE1"/>
    <w:rsid w:val="000A7D66"/>
    <w:rsid w:val="000B019E"/>
    <w:rsid w:val="000B03C6"/>
    <w:rsid w:val="000B0448"/>
    <w:rsid w:val="000B0723"/>
    <w:rsid w:val="000B0866"/>
    <w:rsid w:val="000B0952"/>
    <w:rsid w:val="000B0A69"/>
    <w:rsid w:val="000B0A89"/>
    <w:rsid w:val="000B11B7"/>
    <w:rsid w:val="000B2074"/>
    <w:rsid w:val="000B2270"/>
    <w:rsid w:val="000B2813"/>
    <w:rsid w:val="000B2A69"/>
    <w:rsid w:val="000B34C1"/>
    <w:rsid w:val="000B357A"/>
    <w:rsid w:val="000B39FF"/>
    <w:rsid w:val="000B3A0B"/>
    <w:rsid w:val="000B4A14"/>
    <w:rsid w:val="000B4AE4"/>
    <w:rsid w:val="000B4C64"/>
    <w:rsid w:val="000B4E93"/>
    <w:rsid w:val="000B5134"/>
    <w:rsid w:val="000B6084"/>
    <w:rsid w:val="000B69A8"/>
    <w:rsid w:val="000B6A17"/>
    <w:rsid w:val="000B6ED4"/>
    <w:rsid w:val="000B72D0"/>
    <w:rsid w:val="000B775C"/>
    <w:rsid w:val="000B7F4B"/>
    <w:rsid w:val="000C03CC"/>
    <w:rsid w:val="000C0B48"/>
    <w:rsid w:val="000C17DB"/>
    <w:rsid w:val="000C1958"/>
    <w:rsid w:val="000C198C"/>
    <w:rsid w:val="000C1ABC"/>
    <w:rsid w:val="000C1E37"/>
    <w:rsid w:val="000C1EC6"/>
    <w:rsid w:val="000C20BF"/>
    <w:rsid w:val="000C20EF"/>
    <w:rsid w:val="000C2310"/>
    <w:rsid w:val="000C246D"/>
    <w:rsid w:val="000C2E5E"/>
    <w:rsid w:val="000C2E7E"/>
    <w:rsid w:val="000C3165"/>
    <w:rsid w:val="000C3811"/>
    <w:rsid w:val="000C38AB"/>
    <w:rsid w:val="000C3F6E"/>
    <w:rsid w:val="000C4D98"/>
    <w:rsid w:val="000C5B66"/>
    <w:rsid w:val="000C5E9E"/>
    <w:rsid w:val="000C6407"/>
    <w:rsid w:val="000C6C5B"/>
    <w:rsid w:val="000C6D07"/>
    <w:rsid w:val="000C712C"/>
    <w:rsid w:val="000C74FF"/>
    <w:rsid w:val="000C794A"/>
    <w:rsid w:val="000C7B88"/>
    <w:rsid w:val="000C7E8D"/>
    <w:rsid w:val="000C7F5E"/>
    <w:rsid w:val="000D0010"/>
    <w:rsid w:val="000D05EB"/>
    <w:rsid w:val="000D0661"/>
    <w:rsid w:val="000D06CD"/>
    <w:rsid w:val="000D1861"/>
    <w:rsid w:val="000D1916"/>
    <w:rsid w:val="000D1BB1"/>
    <w:rsid w:val="000D1C7F"/>
    <w:rsid w:val="000D1F31"/>
    <w:rsid w:val="000D24DD"/>
    <w:rsid w:val="000D2AF1"/>
    <w:rsid w:val="000D2C05"/>
    <w:rsid w:val="000D2CDC"/>
    <w:rsid w:val="000D2FD5"/>
    <w:rsid w:val="000D3218"/>
    <w:rsid w:val="000D37FC"/>
    <w:rsid w:val="000D3A2B"/>
    <w:rsid w:val="000D3E1C"/>
    <w:rsid w:val="000D3E9E"/>
    <w:rsid w:val="000D3F90"/>
    <w:rsid w:val="000D3FD5"/>
    <w:rsid w:val="000D44FC"/>
    <w:rsid w:val="000D4AB8"/>
    <w:rsid w:val="000D540F"/>
    <w:rsid w:val="000D543D"/>
    <w:rsid w:val="000D5560"/>
    <w:rsid w:val="000D5792"/>
    <w:rsid w:val="000D5B83"/>
    <w:rsid w:val="000D5C28"/>
    <w:rsid w:val="000D60CC"/>
    <w:rsid w:val="000D6DD6"/>
    <w:rsid w:val="000D6E8A"/>
    <w:rsid w:val="000D748D"/>
    <w:rsid w:val="000D771E"/>
    <w:rsid w:val="000E0EF8"/>
    <w:rsid w:val="000E0FF0"/>
    <w:rsid w:val="000E161A"/>
    <w:rsid w:val="000E1748"/>
    <w:rsid w:val="000E1EAB"/>
    <w:rsid w:val="000E25A7"/>
    <w:rsid w:val="000E3385"/>
    <w:rsid w:val="000E34CA"/>
    <w:rsid w:val="000E351F"/>
    <w:rsid w:val="000E35E0"/>
    <w:rsid w:val="000E3BBD"/>
    <w:rsid w:val="000E3F06"/>
    <w:rsid w:val="000E5BB8"/>
    <w:rsid w:val="000E61B5"/>
    <w:rsid w:val="000E67C6"/>
    <w:rsid w:val="000E68F2"/>
    <w:rsid w:val="000E6AD2"/>
    <w:rsid w:val="000E6B11"/>
    <w:rsid w:val="000E6B70"/>
    <w:rsid w:val="000E6F7C"/>
    <w:rsid w:val="000E6FF2"/>
    <w:rsid w:val="000E7528"/>
    <w:rsid w:val="000E79A4"/>
    <w:rsid w:val="000F0574"/>
    <w:rsid w:val="000F06B4"/>
    <w:rsid w:val="000F0C78"/>
    <w:rsid w:val="000F0DBD"/>
    <w:rsid w:val="000F0DC1"/>
    <w:rsid w:val="000F21BD"/>
    <w:rsid w:val="000F2405"/>
    <w:rsid w:val="000F24F0"/>
    <w:rsid w:val="000F2996"/>
    <w:rsid w:val="000F2EFE"/>
    <w:rsid w:val="000F2F10"/>
    <w:rsid w:val="000F2F1E"/>
    <w:rsid w:val="000F3211"/>
    <w:rsid w:val="000F3681"/>
    <w:rsid w:val="000F4577"/>
    <w:rsid w:val="000F45A6"/>
    <w:rsid w:val="000F4646"/>
    <w:rsid w:val="000F4651"/>
    <w:rsid w:val="000F4665"/>
    <w:rsid w:val="000F4870"/>
    <w:rsid w:val="000F4B5C"/>
    <w:rsid w:val="000F4D1B"/>
    <w:rsid w:val="000F519C"/>
    <w:rsid w:val="000F53E0"/>
    <w:rsid w:val="000F62AD"/>
    <w:rsid w:val="000F6C1A"/>
    <w:rsid w:val="000F6D9A"/>
    <w:rsid w:val="000F6FDE"/>
    <w:rsid w:val="000F722C"/>
    <w:rsid w:val="000F7296"/>
    <w:rsid w:val="000F72BF"/>
    <w:rsid w:val="000F75FA"/>
    <w:rsid w:val="0010003F"/>
    <w:rsid w:val="00100541"/>
    <w:rsid w:val="00100B12"/>
    <w:rsid w:val="00100EA4"/>
    <w:rsid w:val="00101325"/>
    <w:rsid w:val="001016C8"/>
    <w:rsid w:val="00101843"/>
    <w:rsid w:val="00101A07"/>
    <w:rsid w:val="00101E4E"/>
    <w:rsid w:val="00101FC4"/>
    <w:rsid w:val="001024DA"/>
    <w:rsid w:val="00102554"/>
    <w:rsid w:val="001025BA"/>
    <w:rsid w:val="0010282F"/>
    <w:rsid w:val="00102846"/>
    <w:rsid w:val="0010299B"/>
    <w:rsid w:val="00103419"/>
    <w:rsid w:val="001038B3"/>
    <w:rsid w:val="00103936"/>
    <w:rsid w:val="00104021"/>
    <w:rsid w:val="001044DF"/>
    <w:rsid w:val="001049A5"/>
    <w:rsid w:val="00104C6E"/>
    <w:rsid w:val="00104E90"/>
    <w:rsid w:val="0010574A"/>
    <w:rsid w:val="00105C27"/>
    <w:rsid w:val="00105FB9"/>
    <w:rsid w:val="00106102"/>
    <w:rsid w:val="00106C41"/>
    <w:rsid w:val="00106D0B"/>
    <w:rsid w:val="00106F33"/>
    <w:rsid w:val="0010733C"/>
    <w:rsid w:val="00107540"/>
    <w:rsid w:val="00107753"/>
    <w:rsid w:val="00110C07"/>
    <w:rsid w:val="00111663"/>
    <w:rsid w:val="001116A7"/>
    <w:rsid w:val="001117D6"/>
    <w:rsid w:val="00111937"/>
    <w:rsid w:val="00111FB5"/>
    <w:rsid w:val="00112F81"/>
    <w:rsid w:val="0011309A"/>
    <w:rsid w:val="0011341C"/>
    <w:rsid w:val="00113450"/>
    <w:rsid w:val="0011360F"/>
    <w:rsid w:val="00113EE7"/>
    <w:rsid w:val="00114022"/>
    <w:rsid w:val="00114317"/>
    <w:rsid w:val="00114528"/>
    <w:rsid w:val="001145C6"/>
    <w:rsid w:val="001151D0"/>
    <w:rsid w:val="0011553C"/>
    <w:rsid w:val="001155BE"/>
    <w:rsid w:val="00115940"/>
    <w:rsid w:val="00115B2D"/>
    <w:rsid w:val="00115F9F"/>
    <w:rsid w:val="001165DF"/>
    <w:rsid w:val="0011669D"/>
    <w:rsid w:val="001168F2"/>
    <w:rsid w:val="00116DFF"/>
    <w:rsid w:val="00116FF4"/>
    <w:rsid w:val="00120279"/>
    <w:rsid w:val="00120295"/>
    <w:rsid w:val="0012075B"/>
    <w:rsid w:val="001209EC"/>
    <w:rsid w:val="00120F1C"/>
    <w:rsid w:val="001220D9"/>
    <w:rsid w:val="00122E08"/>
    <w:rsid w:val="0012386D"/>
    <w:rsid w:val="00123C49"/>
    <w:rsid w:val="00123D2B"/>
    <w:rsid w:val="00123F56"/>
    <w:rsid w:val="001247DC"/>
    <w:rsid w:val="00125DB6"/>
    <w:rsid w:val="0012611F"/>
    <w:rsid w:val="00126327"/>
    <w:rsid w:val="0012635F"/>
    <w:rsid w:val="001266A9"/>
    <w:rsid w:val="001267A9"/>
    <w:rsid w:val="00126AEE"/>
    <w:rsid w:val="00126E8E"/>
    <w:rsid w:val="00126EB4"/>
    <w:rsid w:val="0012795A"/>
    <w:rsid w:val="0013005C"/>
    <w:rsid w:val="00130313"/>
    <w:rsid w:val="00130343"/>
    <w:rsid w:val="001311DE"/>
    <w:rsid w:val="0013136C"/>
    <w:rsid w:val="001315B0"/>
    <w:rsid w:val="00131D6E"/>
    <w:rsid w:val="00132439"/>
    <w:rsid w:val="00132B9D"/>
    <w:rsid w:val="00132C50"/>
    <w:rsid w:val="00133C66"/>
    <w:rsid w:val="0013446F"/>
    <w:rsid w:val="0013459E"/>
    <w:rsid w:val="001347EC"/>
    <w:rsid w:val="00134841"/>
    <w:rsid w:val="00134E6D"/>
    <w:rsid w:val="00134FB7"/>
    <w:rsid w:val="00135030"/>
    <w:rsid w:val="001350F5"/>
    <w:rsid w:val="0013573E"/>
    <w:rsid w:val="001359CC"/>
    <w:rsid w:val="00137282"/>
    <w:rsid w:val="00137297"/>
    <w:rsid w:val="001374A1"/>
    <w:rsid w:val="001374FE"/>
    <w:rsid w:val="00137E4F"/>
    <w:rsid w:val="00140193"/>
    <w:rsid w:val="001407AD"/>
    <w:rsid w:val="001412F3"/>
    <w:rsid w:val="001414A4"/>
    <w:rsid w:val="00141B50"/>
    <w:rsid w:val="00141BE2"/>
    <w:rsid w:val="00142303"/>
    <w:rsid w:val="00142F76"/>
    <w:rsid w:val="00142FEB"/>
    <w:rsid w:val="00143014"/>
    <w:rsid w:val="00143188"/>
    <w:rsid w:val="001433C9"/>
    <w:rsid w:val="00143586"/>
    <w:rsid w:val="00143821"/>
    <w:rsid w:val="00143A99"/>
    <w:rsid w:val="00143D2A"/>
    <w:rsid w:val="00143E29"/>
    <w:rsid w:val="00144357"/>
    <w:rsid w:val="00144649"/>
    <w:rsid w:val="00144654"/>
    <w:rsid w:val="001452A6"/>
    <w:rsid w:val="001454CE"/>
    <w:rsid w:val="00145601"/>
    <w:rsid w:val="00145673"/>
    <w:rsid w:val="00145BA0"/>
    <w:rsid w:val="00145CAA"/>
    <w:rsid w:val="00145CBF"/>
    <w:rsid w:val="00146A35"/>
    <w:rsid w:val="00146DDA"/>
    <w:rsid w:val="00146E26"/>
    <w:rsid w:val="0014701F"/>
    <w:rsid w:val="00147305"/>
    <w:rsid w:val="0014760C"/>
    <w:rsid w:val="001477A0"/>
    <w:rsid w:val="00147944"/>
    <w:rsid w:val="0015041D"/>
    <w:rsid w:val="0015073E"/>
    <w:rsid w:val="001508E7"/>
    <w:rsid w:val="0015118D"/>
    <w:rsid w:val="0015127E"/>
    <w:rsid w:val="001515F5"/>
    <w:rsid w:val="00151C0B"/>
    <w:rsid w:val="00151C7D"/>
    <w:rsid w:val="00151E92"/>
    <w:rsid w:val="00152979"/>
    <w:rsid w:val="00152E7F"/>
    <w:rsid w:val="00152EBE"/>
    <w:rsid w:val="00153812"/>
    <w:rsid w:val="0015386E"/>
    <w:rsid w:val="00154147"/>
    <w:rsid w:val="001541D5"/>
    <w:rsid w:val="0015443D"/>
    <w:rsid w:val="0015477F"/>
    <w:rsid w:val="00154A3A"/>
    <w:rsid w:val="00154D31"/>
    <w:rsid w:val="00154F57"/>
    <w:rsid w:val="001551B6"/>
    <w:rsid w:val="00155455"/>
    <w:rsid w:val="00156002"/>
    <w:rsid w:val="001563D5"/>
    <w:rsid w:val="0015665A"/>
    <w:rsid w:val="00156707"/>
    <w:rsid w:val="00157222"/>
    <w:rsid w:val="0015734E"/>
    <w:rsid w:val="0015745D"/>
    <w:rsid w:val="001577CE"/>
    <w:rsid w:val="00160059"/>
    <w:rsid w:val="001609EE"/>
    <w:rsid w:val="001614F5"/>
    <w:rsid w:val="001617E7"/>
    <w:rsid w:val="00161A4C"/>
    <w:rsid w:val="00161B3F"/>
    <w:rsid w:val="00161E5C"/>
    <w:rsid w:val="00163679"/>
    <w:rsid w:val="00163A1B"/>
    <w:rsid w:val="00163B33"/>
    <w:rsid w:val="00163D62"/>
    <w:rsid w:val="00163DBF"/>
    <w:rsid w:val="00163F5E"/>
    <w:rsid w:val="0016413B"/>
    <w:rsid w:val="001641E3"/>
    <w:rsid w:val="00164352"/>
    <w:rsid w:val="001648F6"/>
    <w:rsid w:val="00164975"/>
    <w:rsid w:val="0016566E"/>
    <w:rsid w:val="00166105"/>
    <w:rsid w:val="001661D4"/>
    <w:rsid w:val="00166481"/>
    <w:rsid w:val="001665D2"/>
    <w:rsid w:val="00166659"/>
    <w:rsid w:val="001668D6"/>
    <w:rsid w:val="00166AE7"/>
    <w:rsid w:val="00166E3C"/>
    <w:rsid w:val="00167176"/>
    <w:rsid w:val="001673FE"/>
    <w:rsid w:val="0016773E"/>
    <w:rsid w:val="00167C3C"/>
    <w:rsid w:val="001701B8"/>
    <w:rsid w:val="00170335"/>
    <w:rsid w:val="0017074D"/>
    <w:rsid w:val="00170B88"/>
    <w:rsid w:val="00170DAB"/>
    <w:rsid w:val="00170F3B"/>
    <w:rsid w:val="001711AA"/>
    <w:rsid w:val="00171633"/>
    <w:rsid w:val="00171827"/>
    <w:rsid w:val="0017206D"/>
    <w:rsid w:val="00172234"/>
    <w:rsid w:val="001724C8"/>
    <w:rsid w:val="001725FA"/>
    <w:rsid w:val="0017286A"/>
    <w:rsid w:val="00172CFA"/>
    <w:rsid w:val="001733F5"/>
    <w:rsid w:val="0017410B"/>
    <w:rsid w:val="00174177"/>
    <w:rsid w:val="00174831"/>
    <w:rsid w:val="001750B8"/>
    <w:rsid w:val="00175AA4"/>
    <w:rsid w:val="00175E09"/>
    <w:rsid w:val="00176010"/>
    <w:rsid w:val="0017661D"/>
    <w:rsid w:val="00176666"/>
    <w:rsid w:val="00176AEF"/>
    <w:rsid w:val="00177038"/>
    <w:rsid w:val="0017745E"/>
    <w:rsid w:val="001776F5"/>
    <w:rsid w:val="00177C65"/>
    <w:rsid w:val="00177C77"/>
    <w:rsid w:val="001804FC"/>
    <w:rsid w:val="001809AC"/>
    <w:rsid w:val="00180A5E"/>
    <w:rsid w:val="00180BC6"/>
    <w:rsid w:val="00180FD2"/>
    <w:rsid w:val="0018168E"/>
    <w:rsid w:val="00181D88"/>
    <w:rsid w:val="00182070"/>
    <w:rsid w:val="0018230B"/>
    <w:rsid w:val="00182710"/>
    <w:rsid w:val="00182BB0"/>
    <w:rsid w:val="001837FD"/>
    <w:rsid w:val="00184E5C"/>
    <w:rsid w:val="00184E65"/>
    <w:rsid w:val="00184E82"/>
    <w:rsid w:val="00184F2A"/>
    <w:rsid w:val="00184F40"/>
    <w:rsid w:val="00185186"/>
    <w:rsid w:val="0018525B"/>
    <w:rsid w:val="0018534E"/>
    <w:rsid w:val="00185753"/>
    <w:rsid w:val="001857D0"/>
    <w:rsid w:val="001859BF"/>
    <w:rsid w:val="0018612A"/>
    <w:rsid w:val="001866DA"/>
    <w:rsid w:val="001870E4"/>
    <w:rsid w:val="001871A9"/>
    <w:rsid w:val="00187393"/>
    <w:rsid w:val="001878F2"/>
    <w:rsid w:val="001901EB"/>
    <w:rsid w:val="00190DC2"/>
    <w:rsid w:val="00191308"/>
    <w:rsid w:val="0019171A"/>
    <w:rsid w:val="00191DC6"/>
    <w:rsid w:val="0019239C"/>
    <w:rsid w:val="00192457"/>
    <w:rsid w:val="00192D40"/>
    <w:rsid w:val="00192FA3"/>
    <w:rsid w:val="001937BB"/>
    <w:rsid w:val="00193AF1"/>
    <w:rsid w:val="00193C1D"/>
    <w:rsid w:val="001947CF"/>
    <w:rsid w:val="00194825"/>
    <w:rsid w:val="00194CBD"/>
    <w:rsid w:val="00194D12"/>
    <w:rsid w:val="00194D3E"/>
    <w:rsid w:val="001950E2"/>
    <w:rsid w:val="001953B6"/>
    <w:rsid w:val="00195776"/>
    <w:rsid w:val="00195848"/>
    <w:rsid w:val="00196BA5"/>
    <w:rsid w:val="00196C49"/>
    <w:rsid w:val="0019721A"/>
    <w:rsid w:val="00197678"/>
    <w:rsid w:val="00197975"/>
    <w:rsid w:val="00197EDB"/>
    <w:rsid w:val="001A0272"/>
    <w:rsid w:val="001A06A9"/>
    <w:rsid w:val="001A06CF"/>
    <w:rsid w:val="001A0853"/>
    <w:rsid w:val="001A0B55"/>
    <w:rsid w:val="001A0EE6"/>
    <w:rsid w:val="001A13FA"/>
    <w:rsid w:val="001A1674"/>
    <w:rsid w:val="001A169B"/>
    <w:rsid w:val="001A1BBC"/>
    <w:rsid w:val="001A1E8A"/>
    <w:rsid w:val="001A1F60"/>
    <w:rsid w:val="001A2177"/>
    <w:rsid w:val="001A2287"/>
    <w:rsid w:val="001A23DD"/>
    <w:rsid w:val="001A2681"/>
    <w:rsid w:val="001A2E2C"/>
    <w:rsid w:val="001A3020"/>
    <w:rsid w:val="001A3209"/>
    <w:rsid w:val="001A3A79"/>
    <w:rsid w:val="001A3B15"/>
    <w:rsid w:val="001A3B72"/>
    <w:rsid w:val="001A3CE7"/>
    <w:rsid w:val="001A4485"/>
    <w:rsid w:val="001A50AA"/>
    <w:rsid w:val="001A5926"/>
    <w:rsid w:val="001A5CCF"/>
    <w:rsid w:val="001A61E0"/>
    <w:rsid w:val="001A648F"/>
    <w:rsid w:val="001A6634"/>
    <w:rsid w:val="001A670A"/>
    <w:rsid w:val="001A6AEB"/>
    <w:rsid w:val="001A6F19"/>
    <w:rsid w:val="001A75EC"/>
    <w:rsid w:val="001A76BF"/>
    <w:rsid w:val="001A7831"/>
    <w:rsid w:val="001A7BF4"/>
    <w:rsid w:val="001A7FA7"/>
    <w:rsid w:val="001B0D50"/>
    <w:rsid w:val="001B1015"/>
    <w:rsid w:val="001B10C2"/>
    <w:rsid w:val="001B168F"/>
    <w:rsid w:val="001B16AC"/>
    <w:rsid w:val="001B1B80"/>
    <w:rsid w:val="001B1D8C"/>
    <w:rsid w:val="001B225D"/>
    <w:rsid w:val="001B22D6"/>
    <w:rsid w:val="001B2F81"/>
    <w:rsid w:val="001B335A"/>
    <w:rsid w:val="001B3AA8"/>
    <w:rsid w:val="001B3E95"/>
    <w:rsid w:val="001B5016"/>
    <w:rsid w:val="001B583F"/>
    <w:rsid w:val="001B5D02"/>
    <w:rsid w:val="001B65CE"/>
    <w:rsid w:val="001B6F3F"/>
    <w:rsid w:val="001B7166"/>
    <w:rsid w:val="001B7E52"/>
    <w:rsid w:val="001C0165"/>
    <w:rsid w:val="001C042A"/>
    <w:rsid w:val="001C073E"/>
    <w:rsid w:val="001C0781"/>
    <w:rsid w:val="001C0EE0"/>
    <w:rsid w:val="001C0F16"/>
    <w:rsid w:val="001C101E"/>
    <w:rsid w:val="001C1199"/>
    <w:rsid w:val="001C1551"/>
    <w:rsid w:val="001C1A07"/>
    <w:rsid w:val="001C2242"/>
    <w:rsid w:val="001C298C"/>
    <w:rsid w:val="001C330D"/>
    <w:rsid w:val="001C35C5"/>
    <w:rsid w:val="001C3B2C"/>
    <w:rsid w:val="001C3C45"/>
    <w:rsid w:val="001C41CA"/>
    <w:rsid w:val="001C45B1"/>
    <w:rsid w:val="001C466B"/>
    <w:rsid w:val="001C4B40"/>
    <w:rsid w:val="001C4D06"/>
    <w:rsid w:val="001C4DB7"/>
    <w:rsid w:val="001C5190"/>
    <w:rsid w:val="001C5245"/>
    <w:rsid w:val="001C5768"/>
    <w:rsid w:val="001C6847"/>
    <w:rsid w:val="001C6F1B"/>
    <w:rsid w:val="001C785F"/>
    <w:rsid w:val="001C79A1"/>
    <w:rsid w:val="001D0808"/>
    <w:rsid w:val="001D09EF"/>
    <w:rsid w:val="001D125A"/>
    <w:rsid w:val="001D148E"/>
    <w:rsid w:val="001D1A2C"/>
    <w:rsid w:val="001D1A66"/>
    <w:rsid w:val="001D24B1"/>
    <w:rsid w:val="001D2847"/>
    <w:rsid w:val="001D2B01"/>
    <w:rsid w:val="001D32C1"/>
    <w:rsid w:val="001D39BA"/>
    <w:rsid w:val="001D3A2E"/>
    <w:rsid w:val="001D3B1F"/>
    <w:rsid w:val="001D43CA"/>
    <w:rsid w:val="001D46C4"/>
    <w:rsid w:val="001D4B80"/>
    <w:rsid w:val="001D5182"/>
    <w:rsid w:val="001D523E"/>
    <w:rsid w:val="001D569E"/>
    <w:rsid w:val="001D6112"/>
    <w:rsid w:val="001D66F4"/>
    <w:rsid w:val="001D6B4E"/>
    <w:rsid w:val="001D6E7F"/>
    <w:rsid w:val="001D7255"/>
    <w:rsid w:val="001D7D11"/>
    <w:rsid w:val="001E0306"/>
    <w:rsid w:val="001E038A"/>
    <w:rsid w:val="001E107C"/>
    <w:rsid w:val="001E14D0"/>
    <w:rsid w:val="001E2665"/>
    <w:rsid w:val="001E2D7C"/>
    <w:rsid w:val="001E30B7"/>
    <w:rsid w:val="001E330E"/>
    <w:rsid w:val="001E3453"/>
    <w:rsid w:val="001E3CE6"/>
    <w:rsid w:val="001E435C"/>
    <w:rsid w:val="001E5246"/>
    <w:rsid w:val="001E52C5"/>
    <w:rsid w:val="001E5671"/>
    <w:rsid w:val="001E5B61"/>
    <w:rsid w:val="001E6111"/>
    <w:rsid w:val="001E687D"/>
    <w:rsid w:val="001E6C05"/>
    <w:rsid w:val="001E6E7F"/>
    <w:rsid w:val="001E7032"/>
    <w:rsid w:val="001E71B4"/>
    <w:rsid w:val="001E7451"/>
    <w:rsid w:val="001E77C0"/>
    <w:rsid w:val="001E7897"/>
    <w:rsid w:val="001F044A"/>
    <w:rsid w:val="001F15F3"/>
    <w:rsid w:val="001F1CD8"/>
    <w:rsid w:val="001F1D73"/>
    <w:rsid w:val="001F2A00"/>
    <w:rsid w:val="001F2AB7"/>
    <w:rsid w:val="001F2DAF"/>
    <w:rsid w:val="001F3618"/>
    <w:rsid w:val="001F3E3F"/>
    <w:rsid w:val="001F4446"/>
    <w:rsid w:val="001F454F"/>
    <w:rsid w:val="001F45A7"/>
    <w:rsid w:val="001F483E"/>
    <w:rsid w:val="001F55FF"/>
    <w:rsid w:val="001F5B87"/>
    <w:rsid w:val="001F5C80"/>
    <w:rsid w:val="001F5DDA"/>
    <w:rsid w:val="001F64BD"/>
    <w:rsid w:val="001F6520"/>
    <w:rsid w:val="001F6A17"/>
    <w:rsid w:val="001F6CC5"/>
    <w:rsid w:val="001F7272"/>
    <w:rsid w:val="001F792E"/>
    <w:rsid w:val="001F7C24"/>
    <w:rsid w:val="001F7C32"/>
    <w:rsid w:val="00200206"/>
    <w:rsid w:val="00200342"/>
    <w:rsid w:val="002009D1"/>
    <w:rsid w:val="00200A5E"/>
    <w:rsid w:val="002012D7"/>
    <w:rsid w:val="00201A51"/>
    <w:rsid w:val="0020345D"/>
    <w:rsid w:val="00203479"/>
    <w:rsid w:val="00203575"/>
    <w:rsid w:val="0020539C"/>
    <w:rsid w:val="00205CD2"/>
    <w:rsid w:val="00205E64"/>
    <w:rsid w:val="00205E8A"/>
    <w:rsid w:val="00205F2D"/>
    <w:rsid w:val="00206A37"/>
    <w:rsid w:val="00206FE6"/>
    <w:rsid w:val="0020715E"/>
    <w:rsid w:val="002071D7"/>
    <w:rsid w:val="002073E8"/>
    <w:rsid w:val="00207566"/>
    <w:rsid w:val="00207739"/>
    <w:rsid w:val="00207F06"/>
    <w:rsid w:val="00207FBF"/>
    <w:rsid w:val="00210064"/>
    <w:rsid w:val="002101D3"/>
    <w:rsid w:val="0021054C"/>
    <w:rsid w:val="00210C61"/>
    <w:rsid w:val="00211058"/>
    <w:rsid w:val="002113B2"/>
    <w:rsid w:val="00211818"/>
    <w:rsid w:val="00211DFA"/>
    <w:rsid w:val="00211FD7"/>
    <w:rsid w:val="00212414"/>
    <w:rsid w:val="00212654"/>
    <w:rsid w:val="00212852"/>
    <w:rsid w:val="00212E6F"/>
    <w:rsid w:val="00212E97"/>
    <w:rsid w:val="002132AD"/>
    <w:rsid w:val="00213D02"/>
    <w:rsid w:val="00214241"/>
    <w:rsid w:val="002143D1"/>
    <w:rsid w:val="002145FC"/>
    <w:rsid w:val="00214719"/>
    <w:rsid w:val="00214C21"/>
    <w:rsid w:val="00215944"/>
    <w:rsid w:val="00215BDB"/>
    <w:rsid w:val="00215DA4"/>
    <w:rsid w:val="00215F28"/>
    <w:rsid w:val="002161AF"/>
    <w:rsid w:val="002162AC"/>
    <w:rsid w:val="002163C5"/>
    <w:rsid w:val="00216919"/>
    <w:rsid w:val="00216BF6"/>
    <w:rsid w:val="002170B9"/>
    <w:rsid w:val="002171EC"/>
    <w:rsid w:val="00217DF2"/>
    <w:rsid w:val="00220169"/>
    <w:rsid w:val="002205E2"/>
    <w:rsid w:val="002209A6"/>
    <w:rsid w:val="002209C1"/>
    <w:rsid w:val="00220E89"/>
    <w:rsid w:val="00220F16"/>
    <w:rsid w:val="00220FB0"/>
    <w:rsid w:val="0022161F"/>
    <w:rsid w:val="00221875"/>
    <w:rsid w:val="00221A7B"/>
    <w:rsid w:val="00221E39"/>
    <w:rsid w:val="0022243F"/>
    <w:rsid w:val="002224C6"/>
    <w:rsid w:val="00222D09"/>
    <w:rsid w:val="00222ED2"/>
    <w:rsid w:val="002236EB"/>
    <w:rsid w:val="00223AC6"/>
    <w:rsid w:val="00224041"/>
    <w:rsid w:val="0022406B"/>
    <w:rsid w:val="002240CA"/>
    <w:rsid w:val="0022419A"/>
    <w:rsid w:val="00224AB0"/>
    <w:rsid w:val="00225164"/>
    <w:rsid w:val="002253CD"/>
    <w:rsid w:val="002257E8"/>
    <w:rsid w:val="00225830"/>
    <w:rsid w:val="00225CAC"/>
    <w:rsid w:val="00225E2A"/>
    <w:rsid w:val="00225ECC"/>
    <w:rsid w:val="002269C5"/>
    <w:rsid w:val="00226ADC"/>
    <w:rsid w:val="00226D92"/>
    <w:rsid w:val="00226FDB"/>
    <w:rsid w:val="0022711C"/>
    <w:rsid w:val="0022793D"/>
    <w:rsid w:val="0022795D"/>
    <w:rsid w:val="00227B9C"/>
    <w:rsid w:val="002302B1"/>
    <w:rsid w:val="0023049A"/>
    <w:rsid w:val="002305F5"/>
    <w:rsid w:val="0023094C"/>
    <w:rsid w:val="002315E9"/>
    <w:rsid w:val="00232631"/>
    <w:rsid w:val="00232731"/>
    <w:rsid w:val="00232830"/>
    <w:rsid w:val="0023294E"/>
    <w:rsid w:val="00232AAC"/>
    <w:rsid w:val="0023386B"/>
    <w:rsid w:val="00233DD2"/>
    <w:rsid w:val="00234357"/>
    <w:rsid w:val="00234621"/>
    <w:rsid w:val="00234AFD"/>
    <w:rsid w:val="002354B3"/>
    <w:rsid w:val="00235B75"/>
    <w:rsid w:val="00235E39"/>
    <w:rsid w:val="00235FAA"/>
    <w:rsid w:val="002367AD"/>
    <w:rsid w:val="002368E6"/>
    <w:rsid w:val="0023699F"/>
    <w:rsid w:val="00236CE0"/>
    <w:rsid w:val="00236D49"/>
    <w:rsid w:val="00236D86"/>
    <w:rsid w:val="00236EE0"/>
    <w:rsid w:val="002376D6"/>
    <w:rsid w:val="00237724"/>
    <w:rsid w:val="00237EE7"/>
    <w:rsid w:val="00240720"/>
    <w:rsid w:val="0024116F"/>
    <w:rsid w:val="0024154F"/>
    <w:rsid w:val="00241BE7"/>
    <w:rsid w:val="00241DE0"/>
    <w:rsid w:val="00242548"/>
    <w:rsid w:val="002433AB"/>
    <w:rsid w:val="00243E03"/>
    <w:rsid w:val="002445A2"/>
    <w:rsid w:val="00244BA1"/>
    <w:rsid w:val="00244DDB"/>
    <w:rsid w:val="00244DDD"/>
    <w:rsid w:val="00244FD6"/>
    <w:rsid w:val="002450F3"/>
    <w:rsid w:val="00245AF9"/>
    <w:rsid w:val="00245BF5"/>
    <w:rsid w:val="00246220"/>
    <w:rsid w:val="00246738"/>
    <w:rsid w:val="00246D0E"/>
    <w:rsid w:val="002470FF"/>
    <w:rsid w:val="0024735D"/>
    <w:rsid w:val="002478F0"/>
    <w:rsid w:val="00247E3E"/>
    <w:rsid w:val="00250BA8"/>
    <w:rsid w:val="002511E1"/>
    <w:rsid w:val="002516E8"/>
    <w:rsid w:val="00252106"/>
    <w:rsid w:val="002526D2"/>
    <w:rsid w:val="00252D03"/>
    <w:rsid w:val="00253A0B"/>
    <w:rsid w:val="00253E72"/>
    <w:rsid w:val="002545DE"/>
    <w:rsid w:val="002550CA"/>
    <w:rsid w:val="00255417"/>
    <w:rsid w:val="00255DB9"/>
    <w:rsid w:val="00255FAD"/>
    <w:rsid w:val="00256C66"/>
    <w:rsid w:val="00257002"/>
    <w:rsid w:val="00257049"/>
    <w:rsid w:val="002571F7"/>
    <w:rsid w:val="002572E3"/>
    <w:rsid w:val="00257BC0"/>
    <w:rsid w:val="00257D1E"/>
    <w:rsid w:val="00257DEB"/>
    <w:rsid w:val="0026085D"/>
    <w:rsid w:val="002609B4"/>
    <w:rsid w:val="00260A67"/>
    <w:rsid w:val="00260AE8"/>
    <w:rsid w:val="00260E5C"/>
    <w:rsid w:val="00261472"/>
    <w:rsid w:val="002622EC"/>
    <w:rsid w:val="0026243B"/>
    <w:rsid w:val="00262C1A"/>
    <w:rsid w:val="00263C0E"/>
    <w:rsid w:val="00263E9B"/>
    <w:rsid w:val="00263E9C"/>
    <w:rsid w:val="00264533"/>
    <w:rsid w:val="00264880"/>
    <w:rsid w:val="00264D2D"/>
    <w:rsid w:val="00264FA7"/>
    <w:rsid w:val="00265695"/>
    <w:rsid w:val="00265C35"/>
    <w:rsid w:val="0026607C"/>
    <w:rsid w:val="002661E6"/>
    <w:rsid w:val="002664FF"/>
    <w:rsid w:val="00266C45"/>
    <w:rsid w:val="00267A52"/>
    <w:rsid w:val="00267A89"/>
    <w:rsid w:val="00267EC8"/>
    <w:rsid w:val="002700AE"/>
    <w:rsid w:val="0027011C"/>
    <w:rsid w:val="0027078E"/>
    <w:rsid w:val="00270A7B"/>
    <w:rsid w:val="00270A84"/>
    <w:rsid w:val="00270B1D"/>
    <w:rsid w:val="00270C48"/>
    <w:rsid w:val="00270D4F"/>
    <w:rsid w:val="002712FC"/>
    <w:rsid w:val="002714EC"/>
    <w:rsid w:val="002719B2"/>
    <w:rsid w:val="002727C3"/>
    <w:rsid w:val="00272BE3"/>
    <w:rsid w:val="002733BE"/>
    <w:rsid w:val="00273488"/>
    <w:rsid w:val="00274331"/>
    <w:rsid w:val="002745DE"/>
    <w:rsid w:val="00274681"/>
    <w:rsid w:val="00274985"/>
    <w:rsid w:val="00274E27"/>
    <w:rsid w:val="002750D7"/>
    <w:rsid w:val="002752AD"/>
    <w:rsid w:val="00275891"/>
    <w:rsid w:val="00275E4A"/>
    <w:rsid w:val="00275E58"/>
    <w:rsid w:val="0027601A"/>
    <w:rsid w:val="00276E3E"/>
    <w:rsid w:val="00277FD4"/>
    <w:rsid w:val="00280008"/>
    <w:rsid w:val="00280582"/>
    <w:rsid w:val="00280691"/>
    <w:rsid w:val="0028072C"/>
    <w:rsid w:val="00280A01"/>
    <w:rsid w:val="00280B18"/>
    <w:rsid w:val="00280D48"/>
    <w:rsid w:val="00280D57"/>
    <w:rsid w:val="0028181E"/>
    <w:rsid w:val="00281D85"/>
    <w:rsid w:val="00281E97"/>
    <w:rsid w:val="00282FD4"/>
    <w:rsid w:val="0028303E"/>
    <w:rsid w:val="00283260"/>
    <w:rsid w:val="00283410"/>
    <w:rsid w:val="0028460E"/>
    <w:rsid w:val="00284CA1"/>
    <w:rsid w:val="0028514E"/>
    <w:rsid w:val="0028522F"/>
    <w:rsid w:val="002854A0"/>
    <w:rsid w:val="0028602B"/>
    <w:rsid w:val="00286891"/>
    <w:rsid w:val="0028693F"/>
    <w:rsid w:val="00286ADC"/>
    <w:rsid w:val="0028700E"/>
    <w:rsid w:val="002875E8"/>
    <w:rsid w:val="00287EE4"/>
    <w:rsid w:val="00290106"/>
    <w:rsid w:val="002903D5"/>
    <w:rsid w:val="00291257"/>
    <w:rsid w:val="002923D6"/>
    <w:rsid w:val="002923FC"/>
    <w:rsid w:val="00292494"/>
    <w:rsid w:val="00292624"/>
    <w:rsid w:val="002928B9"/>
    <w:rsid w:val="00293A81"/>
    <w:rsid w:val="00293B07"/>
    <w:rsid w:val="00293D42"/>
    <w:rsid w:val="00293DB6"/>
    <w:rsid w:val="00294164"/>
    <w:rsid w:val="00294F4B"/>
    <w:rsid w:val="002952D9"/>
    <w:rsid w:val="0029549B"/>
    <w:rsid w:val="00295531"/>
    <w:rsid w:val="00295EFA"/>
    <w:rsid w:val="00296051"/>
    <w:rsid w:val="00296101"/>
    <w:rsid w:val="00296222"/>
    <w:rsid w:val="002963E3"/>
    <w:rsid w:val="00297BB9"/>
    <w:rsid w:val="002A0644"/>
    <w:rsid w:val="002A1A12"/>
    <w:rsid w:val="002A241A"/>
    <w:rsid w:val="002A251D"/>
    <w:rsid w:val="002A2841"/>
    <w:rsid w:val="002A289F"/>
    <w:rsid w:val="002A28A0"/>
    <w:rsid w:val="002A2956"/>
    <w:rsid w:val="002A2A5A"/>
    <w:rsid w:val="002A2A82"/>
    <w:rsid w:val="002A2C14"/>
    <w:rsid w:val="002A31D7"/>
    <w:rsid w:val="002A3761"/>
    <w:rsid w:val="002A3A61"/>
    <w:rsid w:val="002A3C13"/>
    <w:rsid w:val="002A3CF4"/>
    <w:rsid w:val="002A3DB7"/>
    <w:rsid w:val="002A3FDC"/>
    <w:rsid w:val="002A4577"/>
    <w:rsid w:val="002A45B9"/>
    <w:rsid w:val="002A45FE"/>
    <w:rsid w:val="002A47A3"/>
    <w:rsid w:val="002A498A"/>
    <w:rsid w:val="002A614F"/>
    <w:rsid w:val="002A6416"/>
    <w:rsid w:val="002A649F"/>
    <w:rsid w:val="002A6611"/>
    <w:rsid w:val="002A6C3B"/>
    <w:rsid w:val="002A6D83"/>
    <w:rsid w:val="002A713B"/>
    <w:rsid w:val="002A735C"/>
    <w:rsid w:val="002A7653"/>
    <w:rsid w:val="002A7D91"/>
    <w:rsid w:val="002B0186"/>
    <w:rsid w:val="002B01B1"/>
    <w:rsid w:val="002B03E9"/>
    <w:rsid w:val="002B04F2"/>
    <w:rsid w:val="002B0CFC"/>
    <w:rsid w:val="002B1041"/>
    <w:rsid w:val="002B108D"/>
    <w:rsid w:val="002B1400"/>
    <w:rsid w:val="002B1694"/>
    <w:rsid w:val="002B1BF3"/>
    <w:rsid w:val="002B1CB2"/>
    <w:rsid w:val="002B1E65"/>
    <w:rsid w:val="002B2331"/>
    <w:rsid w:val="002B2414"/>
    <w:rsid w:val="002B2D56"/>
    <w:rsid w:val="002B3946"/>
    <w:rsid w:val="002B39C3"/>
    <w:rsid w:val="002B3AE2"/>
    <w:rsid w:val="002B3F82"/>
    <w:rsid w:val="002B4194"/>
    <w:rsid w:val="002B4785"/>
    <w:rsid w:val="002B4C14"/>
    <w:rsid w:val="002B4DC4"/>
    <w:rsid w:val="002B5039"/>
    <w:rsid w:val="002B5E60"/>
    <w:rsid w:val="002B5FEA"/>
    <w:rsid w:val="002B6139"/>
    <w:rsid w:val="002B64C1"/>
    <w:rsid w:val="002B657D"/>
    <w:rsid w:val="002B65D6"/>
    <w:rsid w:val="002B666D"/>
    <w:rsid w:val="002B66E4"/>
    <w:rsid w:val="002B74F6"/>
    <w:rsid w:val="002B7675"/>
    <w:rsid w:val="002B775C"/>
    <w:rsid w:val="002B7C1D"/>
    <w:rsid w:val="002B7E12"/>
    <w:rsid w:val="002C01E5"/>
    <w:rsid w:val="002C0592"/>
    <w:rsid w:val="002C0906"/>
    <w:rsid w:val="002C1304"/>
    <w:rsid w:val="002C1490"/>
    <w:rsid w:val="002C1648"/>
    <w:rsid w:val="002C1E24"/>
    <w:rsid w:val="002C1F31"/>
    <w:rsid w:val="002C2150"/>
    <w:rsid w:val="002C27C0"/>
    <w:rsid w:val="002C29B5"/>
    <w:rsid w:val="002C307B"/>
    <w:rsid w:val="002C38F2"/>
    <w:rsid w:val="002C3CC1"/>
    <w:rsid w:val="002C3CC8"/>
    <w:rsid w:val="002C3E83"/>
    <w:rsid w:val="002C4064"/>
    <w:rsid w:val="002C420C"/>
    <w:rsid w:val="002C441E"/>
    <w:rsid w:val="002C505C"/>
    <w:rsid w:val="002C5225"/>
    <w:rsid w:val="002C57C7"/>
    <w:rsid w:val="002C6C59"/>
    <w:rsid w:val="002C6CED"/>
    <w:rsid w:val="002C6F5C"/>
    <w:rsid w:val="002C77AA"/>
    <w:rsid w:val="002C7851"/>
    <w:rsid w:val="002D04E6"/>
    <w:rsid w:val="002D09A0"/>
    <w:rsid w:val="002D0A92"/>
    <w:rsid w:val="002D0FDF"/>
    <w:rsid w:val="002D1336"/>
    <w:rsid w:val="002D1338"/>
    <w:rsid w:val="002D1668"/>
    <w:rsid w:val="002D181E"/>
    <w:rsid w:val="002D1AD7"/>
    <w:rsid w:val="002D1B63"/>
    <w:rsid w:val="002D1E42"/>
    <w:rsid w:val="002D1F00"/>
    <w:rsid w:val="002D2314"/>
    <w:rsid w:val="002D25E3"/>
    <w:rsid w:val="002D26B3"/>
    <w:rsid w:val="002D2796"/>
    <w:rsid w:val="002D2F81"/>
    <w:rsid w:val="002D3A57"/>
    <w:rsid w:val="002D3C6B"/>
    <w:rsid w:val="002D5025"/>
    <w:rsid w:val="002D570D"/>
    <w:rsid w:val="002D5CD0"/>
    <w:rsid w:val="002D5F50"/>
    <w:rsid w:val="002D6240"/>
    <w:rsid w:val="002D67E8"/>
    <w:rsid w:val="002D6D6B"/>
    <w:rsid w:val="002D6EED"/>
    <w:rsid w:val="002D6FB3"/>
    <w:rsid w:val="002D7692"/>
    <w:rsid w:val="002D7BB2"/>
    <w:rsid w:val="002D7DC3"/>
    <w:rsid w:val="002D7FF4"/>
    <w:rsid w:val="002E0AE9"/>
    <w:rsid w:val="002E0B90"/>
    <w:rsid w:val="002E0BE2"/>
    <w:rsid w:val="002E0C2F"/>
    <w:rsid w:val="002E1559"/>
    <w:rsid w:val="002E17C7"/>
    <w:rsid w:val="002E1A5C"/>
    <w:rsid w:val="002E1CB5"/>
    <w:rsid w:val="002E243E"/>
    <w:rsid w:val="002E2448"/>
    <w:rsid w:val="002E2FDB"/>
    <w:rsid w:val="002E32F9"/>
    <w:rsid w:val="002E3996"/>
    <w:rsid w:val="002E39B8"/>
    <w:rsid w:val="002E3B71"/>
    <w:rsid w:val="002E41F0"/>
    <w:rsid w:val="002E4331"/>
    <w:rsid w:val="002E4334"/>
    <w:rsid w:val="002E43EB"/>
    <w:rsid w:val="002E47E4"/>
    <w:rsid w:val="002E4A15"/>
    <w:rsid w:val="002E50BD"/>
    <w:rsid w:val="002E513A"/>
    <w:rsid w:val="002E555F"/>
    <w:rsid w:val="002E6175"/>
    <w:rsid w:val="002E6363"/>
    <w:rsid w:val="002E669C"/>
    <w:rsid w:val="002E67CD"/>
    <w:rsid w:val="002E68B7"/>
    <w:rsid w:val="002E72B5"/>
    <w:rsid w:val="002E74EC"/>
    <w:rsid w:val="002E75F3"/>
    <w:rsid w:val="002E7A3B"/>
    <w:rsid w:val="002F0566"/>
    <w:rsid w:val="002F0C1F"/>
    <w:rsid w:val="002F0C33"/>
    <w:rsid w:val="002F13A2"/>
    <w:rsid w:val="002F1405"/>
    <w:rsid w:val="002F190D"/>
    <w:rsid w:val="002F1AEB"/>
    <w:rsid w:val="002F1BB8"/>
    <w:rsid w:val="002F20BD"/>
    <w:rsid w:val="002F2276"/>
    <w:rsid w:val="002F254C"/>
    <w:rsid w:val="002F28D5"/>
    <w:rsid w:val="002F2CD1"/>
    <w:rsid w:val="002F30FF"/>
    <w:rsid w:val="002F3216"/>
    <w:rsid w:val="002F324C"/>
    <w:rsid w:val="002F351F"/>
    <w:rsid w:val="002F3620"/>
    <w:rsid w:val="002F3689"/>
    <w:rsid w:val="002F3A21"/>
    <w:rsid w:val="002F3BE9"/>
    <w:rsid w:val="002F454F"/>
    <w:rsid w:val="002F46F4"/>
    <w:rsid w:val="002F470C"/>
    <w:rsid w:val="002F4AE4"/>
    <w:rsid w:val="002F4F1D"/>
    <w:rsid w:val="002F51FE"/>
    <w:rsid w:val="002F5DEC"/>
    <w:rsid w:val="002F5E4C"/>
    <w:rsid w:val="002F5EEA"/>
    <w:rsid w:val="002F5F92"/>
    <w:rsid w:val="002F6906"/>
    <w:rsid w:val="002F69A8"/>
    <w:rsid w:val="002F70BF"/>
    <w:rsid w:val="002F717A"/>
    <w:rsid w:val="002F76A8"/>
    <w:rsid w:val="002F7969"/>
    <w:rsid w:val="002F7CD6"/>
    <w:rsid w:val="003001B0"/>
    <w:rsid w:val="003001E2"/>
    <w:rsid w:val="003004DD"/>
    <w:rsid w:val="003005A5"/>
    <w:rsid w:val="00300C00"/>
    <w:rsid w:val="00300F2A"/>
    <w:rsid w:val="00300F31"/>
    <w:rsid w:val="003017B2"/>
    <w:rsid w:val="00301C75"/>
    <w:rsid w:val="00301DCD"/>
    <w:rsid w:val="00302193"/>
    <w:rsid w:val="00302231"/>
    <w:rsid w:val="003024F0"/>
    <w:rsid w:val="00302AF0"/>
    <w:rsid w:val="00302B3C"/>
    <w:rsid w:val="00302D7E"/>
    <w:rsid w:val="00302EBB"/>
    <w:rsid w:val="00303243"/>
    <w:rsid w:val="00303552"/>
    <w:rsid w:val="0030386A"/>
    <w:rsid w:val="00303A86"/>
    <w:rsid w:val="00303E21"/>
    <w:rsid w:val="00303F69"/>
    <w:rsid w:val="003041AF"/>
    <w:rsid w:val="0030447F"/>
    <w:rsid w:val="003045C8"/>
    <w:rsid w:val="003046B8"/>
    <w:rsid w:val="00305207"/>
    <w:rsid w:val="003058F2"/>
    <w:rsid w:val="00305A31"/>
    <w:rsid w:val="00305EB8"/>
    <w:rsid w:val="00305FAD"/>
    <w:rsid w:val="00306FC6"/>
    <w:rsid w:val="00306FDB"/>
    <w:rsid w:val="00307602"/>
    <w:rsid w:val="00307619"/>
    <w:rsid w:val="003079CB"/>
    <w:rsid w:val="00307D4D"/>
    <w:rsid w:val="00310C4D"/>
    <w:rsid w:val="0031163F"/>
    <w:rsid w:val="003116E9"/>
    <w:rsid w:val="00311747"/>
    <w:rsid w:val="003117C8"/>
    <w:rsid w:val="003118AD"/>
    <w:rsid w:val="00311998"/>
    <w:rsid w:val="00312826"/>
    <w:rsid w:val="00312832"/>
    <w:rsid w:val="003128C4"/>
    <w:rsid w:val="0031290D"/>
    <w:rsid w:val="003129C7"/>
    <w:rsid w:val="00312AF5"/>
    <w:rsid w:val="00312D73"/>
    <w:rsid w:val="00312DF4"/>
    <w:rsid w:val="00312FBB"/>
    <w:rsid w:val="0031303F"/>
    <w:rsid w:val="003136BB"/>
    <w:rsid w:val="00313C1C"/>
    <w:rsid w:val="00313DBF"/>
    <w:rsid w:val="00313F3B"/>
    <w:rsid w:val="00314385"/>
    <w:rsid w:val="003144BD"/>
    <w:rsid w:val="00314FDA"/>
    <w:rsid w:val="00315748"/>
    <w:rsid w:val="00315876"/>
    <w:rsid w:val="00315A5D"/>
    <w:rsid w:val="0031703C"/>
    <w:rsid w:val="00317123"/>
    <w:rsid w:val="003174FD"/>
    <w:rsid w:val="00317669"/>
    <w:rsid w:val="00317CDA"/>
    <w:rsid w:val="00320179"/>
    <w:rsid w:val="003201BD"/>
    <w:rsid w:val="00320CF7"/>
    <w:rsid w:val="003213D1"/>
    <w:rsid w:val="003215CC"/>
    <w:rsid w:val="00321F19"/>
    <w:rsid w:val="00321F5C"/>
    <w:rsid w:val="0032262D"/>
    <w:rsid w:val="003227FC"/>
    <w:rsid w:val="00323235"/>
    <w:rsid w:val="003236D5"/>
    <w:rsid w:val="00323AAB"/>
    <w:rsid w:val="00323D0E"/>
    <w:rsid w:val="0032400F"/>
    <w:rsid w:val="00324644"/>
    <w:rsid w:val="00324E8D"/>
    <w:rsid w:val="00324FC6"/>
    <w:rsid w:val="00325DF8"/>
    <w:rsid w:val="00325E94"/>
    <w:rsid w:val="0032604F"/>
    <w:rsid w:val="00326639"/>
    <w:rsid w:val="00326979"/>
    <w:rsid w:val="00326E4E"/>
    <w:rsid w:val="003271EB"/>
    <w:rsid w:val="003279BB"/>
    <w:rsid w:val="00327B60"/>
    <w:rsid w:val="00327D83"/>
    <w:rsid w:val="00327E47"/>
    <w:rsid w:val="00330640"/>
    <w:rsid w:val="003308AF"/>
    <w:rsid w:val="00330D8D"/>
    <w:rsid w:val="0033147D"/>
    <w:rsid w:val="00331BE4"/>
    <w:rsid w:val="00332262"/>
    <w:rsid w:val="00332575"/>
    <w:rsid w:val="0033277A"/>
    <w:rsid w:val="003328E5"/>
    <w:rsid w:val="00332D79"/>
    <w:rsid w:val="00332DF8"/>
    <w:rsid w:val="00332E35"/>
    <w:rsid w:val="00332E39"/>
    <w:rsid w:val="003334EA"/>
    <w:rsid w:val="00333546"/>
    <w:rsid w:val="003335A7"/>
    <w:rsid w:val="00333724"/>
    <w:rsid w:val="00333867"/>
    <w:rsid w:val="0033389E"/>
    <w:rsid w:val="00333A3F"/>
    <w:rsid w:val="00333D17"/>
    <w:rsid w:val="003340F9"/>
    <w:rsid w:val="0033432A"/>
    <w:rsid w:val="003346FF"/>
    <w:rsid w:val="00334899"/>
    <w:rsid w:val="00334D1E"/>
    <w:rsid w:val="00334DD0"/>
    <w:rsid w:val="00335513"/>
    <w:rsid w:val="00335591"/>
    <w:rsid w:val="00335A2F"/>
    <w:rsid w:val="00335BAB"/>
    <w:rsid w:val="00335C12"/>
    <w:rsid w:val="00335D67"/>
    <w:rsid w:val="00335EB5"/>
    <w:rsid w:val="00335F08"/>
    <w:rsid w:val="003369F0"/>
    <w:rsid w:val="00337267"/>
    <w:rsid w:val="003374CE"/>
    <w:rsid w:val="00337A68"/>
    <w:rsid w:val="00337EC6"/>
    <w:rsid w:val="00337FB4"/>
    <w:rsid w:val="003401C8"/>
    <w:rsid w:val="00340849"/>
    <w:rsid w:val="00340D3E"/>
    <w:rsid w:val="00340D81"/>
    <w:rsid w:val="00340FD4"/>
    <w:rsid w:val="003412C2"/>
    <w:rsid w:val="0034152F"/>
    <w:rsid w:val="00341617"/>
    <w:rsid w:val="00341782"/>
    <w:rsid w:val="00341995"/>
    <w:rsid w:val="003421AB"/>
    <w:rsid w:val="00342664"/>
    <w:rsid w:val="003427BA"/>
    <w:rsid w:val="00342B1F"/>
    <w:rsid w:val="00343890"/>
    <w:rsid w:val="00343A44"/>
    <w:rsid w:val="00343A9D"/>
    <w:rsid w:val="003441A5"/>
    <w:rsid w:val="003446B8"/>
    <w:rsid w:val="00344A1A"/>
    <w:rsid w:val="00344A38"/>
    <w:rsid w:val="00344CAD"/>
    <w:rsid w:val="00345451"/>
    <w:rsid w:val="00345836"/>
    <w:rsid w:val="00345A72"/>
    <w:rsid w:val="00346368"/>
    <w:rsid w:val="003468E5"/>
    <w:rsid w:val="0034695A"/>
    <w:rsid w:val="00346CD2"/>
    <w:rsid w:val="00347343"/>
    <w:rsid w:val="0034768A"/>
    <w:rsid w:val="00347858"/>
    <w:rsid w:val="00347F52"/>
    <w:rsid w:val="00350C12"/>
    <w:rsid w:val="00350FBC"/>
    <w:rsid w:val="00351496"/>
    <w:rsid w:val="003514CF"/>
    <w:rsid w:val="00351693"/>
    <w:rsid w:val="0035176F"/>
    <w:rsid w:val="00351846"/>
    <w:rsid w:val="0035276C"/>
    <w:rsid w:val="00352A8D"/>
    <w:rsid w:val="0035389F"/>
    <w:rsid w:val="00353938"/>
    <w:rsid w:val="00353C3A"/>
    <w:rsid w:val="00353F9C"/>
    <w:rsid w:val="003540B0"/>
    <w:rsid w:val="003543CE"/>
    <w:rsid w:val="00354426"/>
    <w:rsid w:val="003545D7"/>
    <w:rsid w:val="00354627"/>
    <w:rsid w:val="00354A4D"/>
    <w:rsid w:val="003557AE"/>
    <w:rsid w:val="00356253"/>
    <w:rsid w:val="003562CF"/>
    <w:rsid w:val="00356B01"/>
    <w:rsid w:val="00356F2E"/>
    <w:rsid w:val="00357196"/>
    <w:rsid w:val="003571A7"/>
    <w:rsid w:val="00357483"/>
    <w:rsid w:val="003578EB"/>
    <w:rsid w:val="003579AE"/>
    <w:rsid w:val="003579FD"/>
    <w:rsid w:val="00357BED"/>
    <w:rsid w:val="00360437"/>
    <w:rsid w:val="0036054D"/>
    <w:rsid w:val="003607A3"/>
    <w:rsid w:val="00360982"/>
    <w:rsid w:val="00360EDE"/>
    <w:rsid w:val="003616AF"/>
    <w:rsid w:val="00361B1A"/>
    <w:rsid w:val="0036242C"/>
    <w:rsid w:val="00362D33"/>
    <w:rsid w:val="003644E1"/>
    <w:rsid w:val="00364E40"/>
    <w:rsid w:val="00364ED0"/>
    <w:rsid w:val="00364F8B"/>
    <w:rsid w:val="003650DC"/>
    <w:rsid w:val="003654A7"/>
    <w:rsid w:val="003655C1"/>
    <w:rsid w:val="0036588E"/>
    <w:rsid w:val="00365E62"/>
    <w:rsid w:val="0036606B"/>
    <w:rsid w:val="003665FB"/>
    <w:rsid w:val="003666EB"/>
    <w:rsid w:val="00366819"/>
    <w:rsid w:val="00366A95"/>
    <w:rsid w:val="00366E31"/>
    <w:rsid w:val="00366EBA"/>
    <w:rsid w:val="003679EB"/>
    <w:rsid w:val="00367E24"/>
    <w:rsid w:val="003707E7"/>
    <w:rsid w:val="00370985"/>
    <w:rsid w:val="003719F5"/>
    <w:rsid w:val="00371F0A"/>
    <w:rsid w:val="0037206B"/>
    <w:rsid w:val="0037208F"/>
    <w:rsid w:val="003720BF"/>
    <w:rsid w:val="00372132"/>
    <w:rsid w:val="003725AD"/>
    <w:rsid w:val="003731A8"/>
    <w:rsid w:val="0037372D"/>
    <w:rsid w:val="00373B0C"/>
    <w:rsid w:val="00373E56"/>
    <w:rsid w:val="0037453A"/>
    <w:rsid w:val="003745B0"/>
    <w:rsid w:val="00374F6D"/>
    <w:rsid w:val="00375818"/>
    <w:rsid w:val="00375980"/>
    <w:rsid w:val="00375AE5"/>
    <w:rsid w:val="00375BB9"/>
    <w:rsid w:val="00375E1E"/>
    <w:rsid w:val="00376194"/>
    <w:rsid w:val="00376604"/>
    <w:rsid w:val="00376F4E"/>
    <w:rsid w:val="0037715E"/>
    <w:rsid w:val="00377611"/>
    <w:rsid w:val="0037788A"/>
    <w:rsid w:val="00377CDD"/>
    <w:rsid w:val="00377D19"/>
    <w:rsid w:val="00377DFB"/>
    <w:rsid w:val="003800F7"/>
    <w:rsid w:val="00380B37"/>
    <w:rsid w:val="00380C19"/>
    <w:rsid w:val="00380DB4"/>
    <w:rsid w:val="00380EB1"/>
    <w:rsid w:val="003820E0"/>
    <w:rsid w:val="0038218A"/>
    <w:rsid w:val="0038220A"/>
    <w:rsid w:val="0038223F"/>
    <w:rsid w:val="00382823"/>
    <w:rsid w:val="00382C93"/>
    <w:rsid w:val="0038303B"/>
    <w:rsid w:val="0038322B"/>
    <w:rsid w:val="003836C9"/>
    <w:rsid w:val="00383738"/>
    <w:rsid w:val="003839AC"/>
    <w:rsid w:val="00383F2E"/>
    <w:rsid w:val="003849DB"/>
    <w:rsid w:val="00384B0F"/>
    <w:rsid w:val="00384D9B"/>
    <w:rsid w:val="00384DFB"/>
    <w:rsid w:val="00384F0A"/>
    <w:rsid w:val="003851EF"/>
    <w:rsid w:val="00385774"/>
    <w:rsid w:val="00385A33"/>
    <w:rsid w:val="00385C71"/>
    <w:rsid w:val="003865E4"/>
    <w:rsid w:val="0038692B"/>
    <w:rsid w:val="00387667"/>
    <w:rsid w:val="003900C2"/>
    <w:rsid w:val="003903EF"/>
    <w:rsid w:val="003903FA"/>
    <w:rsid w:val="00390423"/>
    <w:rsid w:val="003905B7"/>
    <w:rsid w:val="00390D74"/>
    <w:rsid w:val="00391317"/>
    <w:rsid w:val="00391412"/>
    <w:rsid w:val="0039151F"/>
    <w:rsid w:val="00391626"/>
    <w:rsid w:val="00391CC7"/>
    <w:rsid w:val="0039263B"/>
    <w:rsid w:val="00392755"/>
    <w:rsid w:val="00392943"/>
    <w:rsid w:val="00392C1A"/>
    <w:rsid w:val="00392EEA"/>
    <w:rsid w:val="00393543"/>
    <w:rsid w:val="003935A9"/>
    <w:rsid w:val="00393862"/>
    <w:rsid w:val="00393B15"/>
    <w:rsid w:val="00393B2D"/>
    <w:rsid w:val="00393C90"/>
    <w:rsid w:val="0039409B"/>
    <w:rsid w:val="0039442A"/>
    <w:rsid w:val="003946C2"/>
    <w:rsid w:val="003948D0"/>
    <w:rsid w:val="00395097"/>
    <w:rsid w:val="003952F9"/>
    <w:rsid w:val="0039531B"/>
    <w:rsid w:val="003954EF"/>
    <w:rsid w:val="00395798"/>
    <w:rsid w:val="00395A94"/>
    <w:rsid w:val="00395AE8"/>
    <w:rsid w:val="003961C0"/>
    <w:rsid w:val="00396322"/>
    <w:rsid w:val="00396498"/>
    <w:rsid w:val="00396764"/>
    <w:rsid w:val="00396CD6"/>
    <w:rsid w:val="00397075"/>
    <w:rsid w:val="0039708D"/>
    <w:rsid w:val="003974A7"/>
    <w:rsid w:val="003974DE"/>
    <w:rsid w:val="00397C2B"/>
    <w:rsid w:val="003A0DCC"/>
    <w:rsid w:val="003A0FA1"/>
    <w:rsid w:val="003A1478"/>
    <w:rsid w:val="003A1A8C"/>
    <w:rsid w:val="003A2ABD"/>
    <w:rsid w:val="003A2F00"/>
    <w:rsid w:val="003A30E8"/>
    <w:rsid w:val="003A31B4"/>
    <w:rsid w:val="003A31EE"/>
    <w:rsid w:val="003A32C6"/>
    <w:rsid w:val="003A343F"/>
    <w:rsid w:val="003A350A"/>
    <w:rsid w:val="003A38EA"/>
    <w:rsid w:val="003A3BD3"/>
    <w:rsid w:val="003A3D5E"/>
    <w:rsid w:val="003A3FB5"/>
    <w:rsid w:val="003A440B"/>
    <w:rsid w:val="003A4956"/>
    <w:rsid w:val="003A50CA"/>
    <w:rsid w:val="003A525B"/>
    <w:rsid w:val="003A537A"/>
    <w:rsid w:val="003A6569"/>
    <w:rsid w:val="003A6825"/>
    <w:rsid w:val="003A696D"/>
    <w:rsid w:val="003A6A51"/>
    <w:rsid w:val="003A70BE"/>
    <w:rsid w:val="003A73EE"/>
    <w:rsid w:val="003B080E"/>
    <w:rsid w:val="003B1999"/>
    <w:rsid w:val="003B1BF1"/>
    <w:rsid w:val="003B2164"/>
    <w:rsid w:val="003B21A7"/>
    <w:rsid w:val="003B23CF"/>
    <w:rsid w:val="003B2772"/>
    <w:rsid w:val="003B2A6D"/>
    <w:rsid w:val="003B326B"/>
    <w:rsid w:val="003B35AC"/>
    <w:rsid w:val="003B393C"/>
    <w:rsid w:val="003B3B55"/>
    <w:rsid w:val="003B3F1C"/>
    <w:rsid w:val="003B4032"/>
    <w:rsid w:val="003B41ED"/>
    <w:rsid w:val="003B535A"/>
    <w:rsid w:val="003B5AAD"/>
    <w:rsid w:val="003B6323"/>
    <w:rsid w:val="003B6802"/>
    <w:rsid w:val="003B6B30"/>
    <w:rsid w:val="003B6E52"/>
    <w:rsid w:val="003B6F1E"/>
    <w:rsid w:val="003B6F7F"/>
    <w:rsid w:val="003B70A0"/>
    <w:rsid w:val="003B7423"/>
    <w:rsid w:val="003B7490"/>
    <w:rsid w:val="003B7A67"/>
    <w:rsid w:val="003B7A6D"/>
    <w:rsid w:val="003C00D1"/>
    <w:rsid w:val="003C0870"/>
    <w:rsid w:val="003C096B"/>
    <w:rsid w:val="003C09C9"/>
    <w:rsid w:val="003C1809"/>
    <w:rsid w:val="003C203D"/>
    <w:rsid w:val="003C2685"/>
    <w:rsid w:val="003C3223"/>
    <w:rsid w:val="003C3812"/>
    <w:rsid w:val="003C400F"/>
    <w:rsid w:val="003C5708"/>
    <w:rsid w:val="003C5CD8"/>
    <w:rsid w:val="003C63DB"/>
    <w:rsid w:val="003C6748"/>
    <w:rsid w:val="003C683C"/>
    <w:rsid w:val="003C6C6B"/>
    <w:rsid w:val="003C6DAE"/>
    <w:rsid w:val="003C72E1"/>
    <w:rsid w:val="003C7368"/>
    <w:rsid w:val="003C7479"/>
    <w:rsid w:val="003C77A3"/>
    <w:rsid w:val="003C77B6"/>
    <w:rsid w:val="003C7A14"/>
    <w:rsid w:val="003D01C7"/>
    <w:rsid w:val="003D07B6"/>
    <w:rsid w:val="003D0AD9"/>
    <w:rsid w:val="003D0D59"/>
    <w:rsid w:val="003D0D83"/>
    <w:rsid w:val="003D115D"/>
    <w:rsid w:val="003D1254"/>
    <w:rsid w:val="003D182D"/>
    <w:rsid w:val="003D1BFE"/>
    <w:rsid w:val="003D1EF8"/>
    <w:rsid w:val="003D2208"/>
    <w:rsid w:val="003D2EA7"/>
    <w:rsid w:val="003D3005"/>
    <w:rsid w:val="003D32E7"/>
    <w:rsid w:val="003D32FD"/>
    <w:rsid w:val="003D332C"/>
    <w:rsid w:val="003D3428"/>
    <w:rsid w:val="003D34F4"/>
    <w:rsid w:val="003D3A32"/>
    <w:rsid w:val="003D3C9C"/>
    <w:rsid w:val="003D3ED0"/>
    <w:rsid w:val="003D4CD8"/>
    <w:rsid w:val="003D4ED5"/>
    <w:rsid w:val="003D4F97"/>
    <w:rsid w:val="003D515D"/>
    <w:rsid w:val="003D53FA"/>
    <w:rsid w:val="003D59BA"/>
    <w:rsid w:val="003D5B97"/>
    <w:rsid w:val="003D5E0B"/>
    <w:rsid w:val="003D6069"/>
    <w:rsid w:val="003D620A"/>
    <w:rsid w:val="003D6D61"/>
    <w:rsid w:val="003D6EA1"/>
    <w:rsid w:val="003D72B1"/>
    <w:rsid w:val="003D7968"/>
    <w:rsid w:val="003D7B9C"/>
    <w:rsid w:val="003D7E56"/>
    <w:rsid w:val="003E04C4"/>
    <w:rsid w:val="003E0672"/>
    <w:rsid w:val="003E0A7F"/>
    <w:rsid w:val="003E0F9E"/>
    <w:rsid w:val="003E1389"/>
    <w:rsid w:val="003E153E"/>
    <w:rsid w:val="003E27FE"/>
    <w:rsid w:val="003E315A"/>
    <w:rsid w:val="003E332E"/>
    <w:rsid w:val="003E3580"/>
    <w:rsid w:val="003E381B"/>
    <w:rsid w:val="003E4469"/>
    <w:rsid w:val="003E4540"/>
    <w:rsid w:val="003E4BEA"/>
    <w:rsid w:val="003E4D4E"/>
    <w:rsid w:val="003E4DA9"/>
    <w:rsid w:val="003E56F0"/>
    <w:rsid w:val="003E5ECE"/>
    <w:rsid w:val="003E6BFD"/>
    <w:rsid w:val="003E7040"/>
    <w:rsid w:val="003E728F"/>
    <w:rsid w:val="003E7870"/>
    <w:rsid w:val="003E7F2A"/>
    <w:rsid w:val="003E7F73"/>
    <w:rsid w:val="003F0D40"/>
    <w:rsid w:val="003F1B5E"/>
    <w:rsid w:val="003F1D56"/>
    <w:rsid w:val="003F2315"/>
    <w:rsid w:val="003F2440"/>
    <w:rsid w:val="003F2736"/>
    <w:rsid w:val="003F2AA3"/>
    <w:rsid w:val="003F2ADB"/>
    <w:rsid w:val="003F31BA"/>
    <w:rsid w:val="003F327F"/>
    <w:rsid w:val="003F33BB"/>
    <w:rsid w:val="003F3D87"/>
    <w:rsid w:val="003F4253"/>
    <w:rsid w:val="003F440B"/>
    <w:rsid w:val="003F448F"/>
    <w:rsid w:val="003F4DC8"/>
    <w:rsid w:val="003F5E33"/>
    <w:rsid w:val="003F6136"/>
    <w:rsid w:val="003F6B76"/>
    <w:rsid w:val="003F72CA"/>
    <w:rsid w:val="003F745E"/>
    <w:rsid w:val="003F7C6B"/>
    <w:rsid w:val="00400A81"/>
    <w:rsid w:val="00401662"/>
    <w:rsid w:val="00401762"/>
    <w:rsid w:val="004019F4"/>
    <w:rsid w:val="00402236"/>
    <w:rsid w:val="00402287"/>
    <w:rsid w:val="00402339"/>
    <w:rsid w:val="004025C4"/>
    <w:rsid w:val="004025E3"/>
    <w:rsid w:val="00402B1C"/>
    <w:rsid w:val="00402FBD"/>
    <w:rsid w:val="00403225"/>
    <w:rsid w:val="004033D8"/>
    <w:rsid w:val="0040352D"/>
    <w:rsid w:val="00403824"/>
    <w:rsid w:val="00403B46"/>
    <w:rsid w:val="00403C8E"/>
    <w:rsid w:val="00403DF2"/>
    <w:rsid w:val="00403E12"/>
    <w:rsid w:val="00404146"/>
    <w:rsid w:val="004041C9"/>
    <w:rsid w:val="0040430B"/>
    <w:rsid w:val="00404EAB"/>
    <w:rsid w:val="00404F41"/>
    <w:rsid w:val="00405772"/>
    <w:rsid w:val="00405AE9"/>
    <w:rsid w:val="00405D5D"/>
    <w:rsid w:val="00405E84"/>
    <w:rsid w:val="004067F6"/>
    <w:rsid w:val="00406D07"/>
    <w:rsid w:val="0040798C"/>
    <w:rsid w:val="00410181"/>
    <w:rsid w:val="0041046A"/>
    <w:rsid w:val="00410CE9"/>
    <w:rsid w:val="00411070"/>
    <w:rsid w:val="0041108A"/>
    <w:rsid w:val="0041114F"/>
    <w:rsid w:val="004115A5"/>
    <w:rsid w:val="004126F8"/>
    <w:rsid w:val="00412831"/>
    <w:rsid w:val="00412984"/>
    <w:rsid w:val="00413031"/>
    <w:rsid w:val="00413469"/>
    <w:rsid w:val="00413AD5"/>
    <w:rsid w:val="00414521"/>
    <w:rsid w:val="004146D9"/>
    <w:rsid w:val="00414E68"/>
    <w:rsid w:val="004158B9"/>
    <w:rsid w:val="00415C7D"/>
    <w:rsid w:val="00416022"/>
    <w:rsid w:val="0041621B"/>
    <w:rsid w:val="0041669F"/>
    <w:rsid w:val="00416900"/>
    <w:rsid w:val="00416FBE"/>
    <w:rsid w:val="004173A3"/>
    <w:rsid w:val="00417896"/>
    <w:rsid w:val="004200B0"/>
    <w:rsid w:val="004200B9"/>
    <w:rsid w:val="00420617"/>
    <w:rsid w:val="00420C50"/>
    <w:rsid w:val="00420E8E"/>
    <w:rsid w:val="00421288"/>
    <w:rsid w:val="004216D4"/>
    <w:rsid w:val="00421C91"/>
    <w:rsid w:val="00422B0B"/>
    <w:rsid w:val="00424962"/>
    <w:rsid w:val="004250FD"/>
    <w:rsid w:val="004254E7"/>
    <w:rsid w:val="00425850"/>
    <w:rsid w:val="00425BD0"/>
    <w:rsid w:val="00425E58"/>
    <w:rsid w:val="00426ABD"/>
    <w:rsid w:val="00426E32"/>
    <w:rsid w:val="004270BB"/>
    <w:rsid w:val="004270E4"/>
    <w:rsid w:val="00427AAF"/>
    <w:rsid w:val="00427C23"/>
    <w:rsid w:val="00427F28"/>
    <w:rsid w:val="0043009F"/>
    <w:rsid w:val="004302DD"/>
    <w:rsid w:val="00430472"/>
    <w:rsid w:val="004304D5"/>
    <w:rsid w:val="00430839"/>
    <w:rsid w:val="00430B44"/>
    <w:rsid w:val="00430D03"/>
    <w:rsid w:val="00430EC1"/>
    <w:rsid w:val="00430F68"/>
    <w:rsid w:val="00431815"/>
    <w:rsid w:val="004318AA"/>
    <w:rsid w:val="00431DAD"/>
    <w:rsid w:val="00432969"/>
    <w:rsid w:val="00432D54"/>
    <w:rsid w:val="00433299"/>
    <w:rsid w:val="004332BC"/>
    <w:rsid w:val="00433457"/>
    <w:rsid w:val="004334E1"/>
    <w:rsid w:val="00433A21"/>
    <w:rsid w:val="0043445A"/>
    <w:rsid w:val="004344C6"/>
    <w:rsid w:val="00434999"/>
    <w:rsid w:val="00434A66"/>
    <w:rsid w:val="00434C4F"/>
    <w:rsid w:val="00434DA0"/>
    <w:rsid w:val="00435935"/>
    <w:rsid w:val="00435B60"/>
    <w:rsid w:val="00435F96"/>
    <w:rsid w:val="0043619E"/>
    <w:rsid w:val="00436392"/>
    <w:rsid w:val="0043666F"/>
    <w:rsid w:val="004366D8"/>
    <w:rsid w:val="00436942"/>
    <w:rsid w:val="00436B73"/>
    <w:rsid w:val="00436BBD"/>
    <w:rsid w:val="00436D45"/>
    <w:rsid w:val="00436F75"/>
    <w:rsid w:val="00436F7C"/>
    <w:rsid w:val="00437474"/>
    <w:rsid w:val="00437C05"/>
    <w:rsid w:val="00437ED7"/>
    <w:rsid w:val="00437F62"/>
    <w:rsid w:val="004400F7"/>
    <w:rsid w:val="00440416"/>
    <w:rsid w:val="004408B8"/>
    <w:rsid w:val="00441188"/>
    <w:rsid w:val="00441FB8"/>
    <w:rsid w:val="00442A36"/>
    <w:rsid w:val="00442E92"/>
    <w:rsid w:val="00443683"/>
    <w:rsid w:val="00443A40"/>
    <w:rsid w:val="00443BC4"/>
    <w:rsid w:val="0044409C"/>
    <w:rsid w:val="004440C6"/>
    <w:rsid w:val="00444199"/>
    <w:rsid w:val="004445A4"/>
    <w:rsid w:val="00445110"/>
    <w:rsid w:val="0044563F"/>
    <w:rsid w:val="0044587D"/>
    <w:rsid w:val="004458C4"/>
    <w:rsid w:val="00445A21"/>
    <w:rsid w:val="00445E8C"/>
    <w:rsid w:val="00446558"/>
    <w:rsid w:val="00446C3A"/>
    <w:rsid w:val="00447006"/>
    <w:rsid w:val="004470FC"/>
    <w:rsid w:val="00447A79"/>
    <w:rsid w:val="00447C83"/>
    <w:rsid w:val="00447D83"/>
    <w:rsid w:val="00447F5F"/>
    <w:rsid w:val="00450170"/>
    <w:rsid w:val="00450420"/>
    <w:rsid w:val="004504EE"/>
    <w:rsid w:val="00450AED"/>
    <w:rsid w:val="00450D28"/>
    <w:rsid w:val="00451756"/>
    <w:rsid w:val="00451B2E"/>
    <w:rsid w:val="00451BF0"/>
    <w:rsid w:val="00451CE6"/>
    <w:rsid w:val="00452308"/>
    <w:rsid w:val="0045268E"/>
    <w:rsid w:val="00452E73"/>
    <w:rsid w:val="0045330D"/>
    <w:rsid w:val="00453597"/>
    <w:rsid w:val="00453B0D"/>
    <w:rsid w:val="00454057"/>
    <w:rsid w:val="00454571"/>
    <w:rsid w:val="0045524B"/>
    <w:rsid w:val="00455914"/>
    <w:rsid w:val="00455C78"/>
    <w:rsid w:val="00455CF7"/>
    <w:rsid w:val="00456087"/>
    <w:rsid w:val="004565B5"/>
    <w:rsid w:val="004566D6"/>
    <w:rsid w:val="004566FA"/>
    <w:rsid w:val="0045686B"/>
    <w:rsid w:val="004573CF"/>
    <w:rsid w:val="00457CD1"/>
    <w:rsid w:val="004601A8"/>
    <w:rsid w:val="004604F9"/>
    <w:rsid w:val="0046069A"/>
    <w:rsid w:val="00460CEE"/>
    <w:rsid w:val="00460E9D"/>
    <w:rsid w:val="00460F7E"/>
    <w:rsid w:val="0046100E"/>
    <w:rsid w:val="0046130E"/>
    <w:rsid w:val="0046135B"/>
    <w:rsid w:val="004613AC"/>
    <w:rsid w:val="004617B4"/>
    <w:rsid w:val="004618C7"/>
    <w:rsid w:val="004619CB"/>
    <w:rsid w:val="00461E4B"/>
    <w:rsid w:val="00462547"/>
    <w:rsid w:val="0046263A"/>
    <w:rsid w:val="00462C2A"/>
    <w:rsid w:val="00463158"/>
    <w:rsid w:val="004634A1"/>
    <w:rsid w:val="00463648"/>
    <w:rsid w:val="004637C2"/>
    <w:rsid w:val="0046387F"/>
    <w:rsid w:val="004643DE"/>
    <w:rsid w:val="004646ED"/>
    <w:rsid w:val="00465250"/>
    <w:rsid w:val="004652B2"/>
    <w:rsid w:val="004652B7"/>
    <w:rsid w:val="0046570B"/>
    <w:rsid w:val="004657D4"/>
    <w:rsid w:val="00465976"/>
    <w:rsid w:val="0046610A"/>
    <w:rsid w:val="00466587"/>
    <w:rsid w:val="004667DF"/>
    <w:rsid w:val="004668B6"/>
    <w:rsid w:val="00466B03"/>
    <w:rsid w:val="00466C45"/>
    <w:rsid w:val="00466CEF"/>
    <w:rsid w:val="00466DDC"/>
    <w:rsid w:val="004674C6"/>
    <w:rsid w:val="004675C9"/>
    <w:rsid w:val="00467ACD"/>
    <w:rsid w:val="00467D2F"/>
    <w:rsid w:val="00470148"/>
    <w:rsid w:val="004704B4"/>
    <w:rsid w:val="0047056F"/>
    <w:rsid w:val="004706F1"/>
    <w:rsid w:val="00470A36"/>
    <w:rsid w:val="00470FB9"/>
    <w:rsid w:val="00471235"/>
    <w:rsid w:val="004713C1"/>
    <w:rsid w:val="00471B7C"/>
    <w:rsid w:val="00471B7D"/>
    <w:rsid w:val="00472326"/>
    <w:rsid w:val="004725EA"/>
    <w:rsid w:val="00472844"/>
    <w:rsid w:val="004728F5"/>
    <w:rsid w:val="004728FA"/>
    <w:rsid w:val="004729FA"/>
    <w:rsid w:val="00472CB6"/>
    <w:rsid w:val="00473DBE"/>
    <w:rsid w:val="004741D3"/>
    <w:rsid w:val="004745CE"/>
    <w:rsid w:val="00474B4F"/>
    <w:rsid w:val="004757A7"/>
    <w:rsid w:val="00475E8A"/>
    <w:rsid w:val="00475EFE"/>
    <w:rsid w:val="00475F20"/>
    <w:rsid w:val="004763F6"/>
    <w:rsid w:val="00476790"/>
    <w:rsid w:val="00476B7F"/>
    <w:rsid w:val="00476BEB"/>
    <w:rsid w:val="00476E6A"/>
    <w:rsid w:val="004774A6"/>
    <w:rsid w:val="004774E8"/>
    <w:rsid w:val="00477D44"/>
    <w:rsid w:val="00477FB9"/>
    <w:rsid w:val="004803A8"/>
    <w:rsid w:val="00480792"/>
    <w:rsid w:val="00480822"/>
    <w:rsid w:val="00480D75"/>
    <w:rsid w:val="00480FC5"/>
    <w:rsid w:val="00480FE2"/>
    <w:rsid w:val="00481126"/>
    <w:rsid w:val="00481ABD"/>
    <w:rsid w:val="00481AFF"/>
    <w:rsid w:val="00481B1A"/>
    <w:rsid w:val="00481FD0"/>
    <w:rsid w:val="00482113"/>
    <w:rsid w:val="004821FA"/>
    <w:rsid w:val="004825AF"/>
    <w:rsid w:val="004827FB"/>
    <w:rsid w:val="0048285E"/>
    <w:rsid w:val="0048287B"/>
    <w:rsid w:val="00482E76"/>
    <w:rsid w:val="004834F5"/>
    <w:rsid w:val="00483FAC"/>
    <w:rsid w:val="00483FD0"/>
    <w:rsid w:val="0048447E"/>
    <w:rsid w:val="00484A75"/>
    <w:rsid w:val="00485109"/>
    <w:rsid w:val="004856FE"/>
    <w:rsid w:val="00485744"/>
    <w:rsid w:val="00485C2B"/>
    <w:rsid w:val="00486043"/>
    <w:rsid w:val="0048684C"/>
    <w:rsid w:val="00486B19"/>
    <w:rsid w:val="00486E45"/>
    <w:rsid w:val="004875CF"/>
    <w:rsid w:val="00487803"/>
    <w:rsid w:val="00487950"/>
    <w:rsid w:val="00487C86"/>
    <w:rsid w:val="00487CA6"/>
    <w:rsid w:val="0049008C"/>
    <w:rsid w:val="00490236"/>
    <w:rsid w:val="00490EA8"/>
    <w:rsid w:val="0049105A"/>
    <w:rsid w:val="004914E3"/>
    <w:rsid w:val="00491B3C"/>
    <w:rsid w:val="0049236A"/>
    <w:rsid w:val="004925C7"/>
    <w:rsid w:val="004929F8"/>
    <w:rsid w:val="004933FB"/>
    <w:rsid w:val="0049391D"/>
    <w:rsid w:val="00493A6D"/>
    <w:rsid w:val="00493AE9"/>
    <w:rsid w:val="00493E3A"/>
    <w:rsid w:val="00493FBA"/>
    <w:rsid w:val="00494191"/>
    <w:rsid w:val="004947A0"/>
    <w:rsid w:val="00494BD7"/>
    <w:rsid w:val="00494E15"/>
    <w:rsid w:val="00494E71"/>
    <w:rsid w:val="00495241"/>
    <w:rsid w:val="00495EDD"/>
    <w:rsid w:val="00496222"/>
    <w:rsid w:val="004962E6"/>
    <w:rsid w:val="004965BA"/>
    <w:rsid w:val="00496A30"/>
    <w:rsid w:val="00496F94"/>
    <w:rsid w:val="00497106"/>
    <w:rsid w:val="004975FF"/>
    <w:rsid w:val="00497946"/>
    <w:rsid w:val="00497B17"/>
    <w:rsid w:val="00497B76"/>
    <w:rsid w:val="004A02E1"/>
    <w:rsid w:val="004A053A"/>
    <w:rsid w:val="004A08B0"/>
    <w:rsid w:val="004A0D1D"/>
    <w:rsid w:val="004A1A6F"/>
    <w:rsid w:val="004A1F5B"/>
    <w:rsid w:val="004A27C8"/>
    <w:rsid w:val="004A28A4"/>
    <w:rsid w:val="004A2BCB"/>
    <w:rsid w:val="004A2FDD"/>
    <w:rsid w:val="004A32AA"/>
    <w:rsid w:val="004A38BE"/>
    <w:rsid w:val="004A40E6"/>
    <w:rsid w:val="004A4EB5"/>
    <w:rsid w:val="004A5095"/>
    <w:rsid w:val="004A55DD"/>
    <w:rsid w:val="004A58E6"/>
    <w:rsid w:val="004A58FC"/>
    <w:rsid w:val="004A59DF"/>
    <w:rsid w:val="004A5ECC"/>
    <w:rsid w:val="004A62A8"/>
    <w:rsid w:val="004A6590"/>
    <w:rsid w:val="004A6EA2"/>
    <w:rsid w:val="004A70FF"/>
    <w:rsid w:val="004A7565"/>
    <w:rsid w:val="004A788E"/>
    <w:rsid w:val="004B01D6"/>
    <w:rsid w:val="004B0E81"/>
    <w:rsid w:val="004B170E"/>
    <w:rsid w:val="004B1B3C"/>
    <w:rsid w:val="004B1B97"/>
    <w:rsid w:val="004B1E7A"/>
    <w:rsid w:val="004B21B6"/>
    <w:rsid w:val="004B25D6"/>
    <w:rsid w:val="004B2AA0"/>
    <w:rsid w:val="004B2BF0"/>
    <w:rsid w:val="004B2E35"/>
    <w:rsid w:val="004B32BF"/>
    <w:rsid w:val="004B3387"/>
    <w:rsid w:val="004B3555"/>
    <w:rsid w:val="004B3777"/>
    <w:rsid w:val="004B3E5B"/>
    <w:rsid w:val="004B3F31"/>
    <w:rsid w:val="004B422E"/>
    <w:rsid w:val="004B42EC"/>
    <w:rsid w:val="004B4644"/>
    <w:rsid w:val="004B484F"/>
    <w:rsid w:val="004B48EB"/>
    <w:rsid w:val="004B5429"/>
    <w:rsid w:val="004B5445"/>
    <w:rsid w:val="004B5CC5"/>
    <w:rsid w:val="004B636B"/>
    <w:rsid w:val="004B65A4"/>
    <w:rsid w:val="004B6B48"/>
    <w:rsid w:val="004B6F05"/>
    <w:rsid w:val="004B72FC"/>
    <w:rsid w:val="004B7594"/>
    <w:rsid w:val="004B765A"/>
    <w:rsid w:val="004B7AF7"/>
    <w:rsid w:val="004B7CEC"/>
    <w:rsid w:val="004B7EE4"/>
    <w:rsid w:val="004C00AB"/>
    <w:rsid w:val="004C034F"/>
    <w:rsid w:val="004C05C8"/>
    <w:rsid w:val="004C137B"/>
    <w:rsid w:val="004C1512"/>
    <w:rsid w:val="004C1684"/>
    <w:rsid w:val="004C209D"/>
    <w:rsid w:val="004C282C"/>
    <w:rsid w:val="004C2BA2"/>
    <w:rsid w:val="004C310D"/>
    <w:rsid w:val="004C3260"/>
    <w:rsid w:val="004C3965"/>
    <w:rsid w:val="004C3CC6"/>
    <w:rsid w:val="004C40F5"/>
    <w:rsid w:val="004C4523"/>
    <w:rsid w:val="004C4638"/>
    <w:rsid w:val="004C493D"/>
    <w:rsid w:val="004C4AF6"/>
    <w:rsid w:val="004C4D9C"/>
    <w:rsid w:val="004C5180"/>
    <w:rsid w:val="004C52CD"/>
    <w:rsid w:val="004C550C"/>
    <w:rsid w:val="004C55E9"/>
    <w:rsid w:val="004C5759"/>
    <w:rsid w:val="004C59D0"/>
    <w:rsid w:val="004C6B76"/>
    <w:rsid w:val="004C6CC5"/>
    <w:rsid w:val="004C76AE"/>
    <w:rsid w:val="004C7706"/>
    <w:rsid w:val="004C77D6"/>
    <w:rsid w:val="004C7874"/>
    <w:rsid w:val="004C7932"/>
    <w:rsid w:val="004C79CF"/>
    <w:rsid w:val="004C7F9B"/>
    <w:rsid w:val="004D047F"/>
    <w:rsid w:val="004D09A2"/>
    <w:rsid w:val="004D0A6A"/>
    <w:rsid w:val="004D1762"/>
    <w:rsid w:val="004D1B04"/>
    <w:rsid w:val="004D296D"/>
    <w:rsid w:val="004D35AA"/>
    <w:rsid w:val="004D3632"/>
    <w:rsid w:val="004D3B89"/>
    <w:rsid w:val="004D3CF0"/>
    <w:rsid w:val="004D3D91"/>
    <w:rsid w:val="004D4182"/>
    <w:rsid w:val="004D44A3"/>
    <w:rsid w:val="004D48F4"/>
    <w:rsid w:val="004D4D9B"/>
    <w:rsid w:val="004D5531"/>
    <w:rsid w:val="004D573D"/>
    <w:rsid w:val="004D58F7"/>
    <w:rsid w:val="004D595A"/>
    <w:rsid w:val="004D59A7"/>
    <w:rsid w:val="004D59C8"/>
    <w:rsid w:val="004D59E5"/>
    <w:rsid w:val="004D6915"/>
    <w:rsid w:val="004D693C"/>
    <w:rsid w:val="004D6C8B"/>
    <w:rsid w:val="004D6E03"/>
    <w:rsid w:val="004D6EC1"/>
    <w:rsid w:val="004D759D"/>
    <w:rsid w:val="004D75F9"/>
    <w:rsid w:val="004D7AD5"/>
    <w:rsid w:val="004D7BC2"/>
    <w:rsid w:val="004E0A55"/>
    <w:rsid w:val="004E0F30"/>
    <w:rsid w:val="004E13FF"/>
    <w:rsid w:val="004E171E"/>
    <w:rsid w:val="004E1A93"/>
    <w:rsid w:val="004E2271"/>
    <w:rsid w:val="004E248C"/>
    <w:rsid w:val="004E292A"/>
    <w:rsid w:val="004E2A7F"/>
    <w:rsid w:val="004E2E9A"/>
    <w:rsid w:val="004E3D80"/>
    <w:rsid w:val="004E3D92"/>
    <w:rsid w:val="004E45EE"/>
    <w:rsid w:val="004E4852"/>
    <w:rsid w:val="004E491E"/>
    <w:rsid w:val="004E4D51"/>
    <w:rsid w:val="004E4FCC"/>
    <w:rsid w:val="004E50FF"/>
    <w:rsid w:val="004E54F0"/>
    <w:rsid w:val="004E569B"/>
    <w:rsid w:val="004E56AC"/>
    <w:rsid w:val="004E57B7"/>
    <w:rsid w:val="004E5B5C"/>
    <w:rsid w:val="004E5E06"/>
    <w:rsid w:val="004E6E8D"/>
    <w:rsid w:val="004E73D1"/>
    <w:rsid w:val="004E78C0"/>
    <w:rsid w:val="004E7B24"/>
    <w:rsid w:val="004E7C2C"/>
    <w:rsid w:val="004E7E66"/>
    <w:rsid w:val="004F0AD1"/>
    <w:rsid w:val="004F0EA8"/>
    <w:rsid w:val="004F1268"/>
    <w:rsid w:val="004F148A"/>
    <w:rsid w:val="004F184D"/>
    <w:rsid w:val="004F1940"/>
    <w:rsid w:val="004F1CCD"/>
    <w:rsid w:val="004F1D94"/>
    <w:rsid w:val="004F1E9F"/>
    <w:rsid w:val="004F1EEA"/>
    <w:rsid w:val="004F227C"/>
    <w:rsid w:val="004F2498"/>
    <w:rsid w:val="004F24FA"/>
    <w:rsid w:val="004F3270"/>
    <w:rsid w:val="004F3475"/>
    <w:rsid w:val="004F36C2"/>
    <w:rsid w:val="004F3D35"/>
    <w:rsid w:val="004F428C"/>
    <w:rsid w:val="004F4390"/>
    <w:rsid w:val="004F4F5B"/>
    <w:rsid w:val="004F5289"/>
    <w:rsid w:val="004F5D8B"/>
    <w:rsid w:val="004F61BB"/>
    <w:rsid w:val="004F6256"/>
    <w:rsid w:val="004F64C3"/>
    <w:rsid w:val="004F69F3"/>
    <w:rsid w:val="004F6C2A"/>
    <w:rsid w:val="004F78FB"/>
    <w:rsid w:val="004F797F"/>
    <w:rsid w:val="004F7C9D"/>
    <w:rsid w:val="004F7CE1"/>
    <w:rsid w:val="00500549"/>
    <w:rsid w:val="00500A71"/>
    <w:rsid w:val="00500A9D"/>
    <w:rsid w:val="00501324"/>
    <w:rsid w:val="00501674"/>
    <w:rsid w:val="0050196B"/>
    <w:rsid w:val="005021EF"/>
    <w:rsid w:val="00502539"/>
    <w:rsid w:val="0050284F"/>
    <w:rsid w:val="00502896"/>
    <w:rsid w:val="00502E5E"/>
    <w:rsid w:val="00502E86"/>
    <w:rsid w:val="00503200"/>
    <w:rsid w:val="00503D66"/>
    <w:rsid w:val="0050425B"/>
    <w:rsid w:val="00504AE7"/>
    <w:rsid w:val="00504B9E"/>
    <w:rsid w:val="00504EC5"/>
    <w:rsid w:val="00504EE8"/>
    <w:rsid w:val="0050528B"/>
    <w:rsid w:val="00505C72"/>
    <w:rsid w:val="00506AA4"/>
    <w:rsid w:val="00506C3F"/>
    <w:rsid w:val="0050742E"/>
    <w:rsid w:val="00507891"/>
    <w:rsid w:val="00507AF3"/>
    <w:rsid w:val="00507F12"/>
    <w:rsid w:val="00510161"/>
    <w:rsid w:val="0051057C"/>
    <w:rsid w:val="00510917"/>
    <w:rsid w:val="00510BA2"/>
    <w:rsid w:val="00510DE0"/>
    <w:rsid w:val="00510E10"/>
    <w:rsid w:val="005113F1"/>
    <w:rsid w:val="005114D6"/>
    <w:rsid w:val="005116BB"/>
    <w:rsid w:val="00511FF8"/>
    <w:rsid w:val="00512536"/>
    <w:rsid w:val="00512856"/>
    <w:rsid w:val="00512C40"/>
    <w:rsid w:val="00512CA3"/>
    <w:rsid w:val="00513250"/>
    <w:rsid w:val="00513568"/>
    <w:rsid w:val="005138AE"/>
    <w:rsid w:val="00513C13"/>
    <w:rsid w:val="00513C5A"/>
    <w:rsid w:val="00514681"/>
    <w:rsid w:val="00514787"/>
    <w:rsid w:val="00514C96"/>
    <w:rsid w:val="00514FBE"/>
    <w:rsid w:val="005155CD"/>
    <w:rsid w:val="00515A5E"/>
    <w:rsid w:val="00515D0D"/>
    <w:rsid w:val="00515D83"/>
    <w:rsid w:val="00516221"/>
    <w:rsid w:val="005162BA"/>
    <w:rsid w:val="0051641D"/>
    <w:rsid w:val="0051674F"/>
    <w:rsid w:val="00516EC6"/>
    <w:rsid w:val="005171DD"/>
    <w:rsid w:val="00517933"/>
    <w:rsid w:val="00517AC8"/>
    <w:rsid w:val="00517D84"/>
    <w:rsid w:val="00521421"/>
    <w:rsid w:val="00521FB4"/>
    <w:rsid w:val="00522F0E"/>
    <w:rsid w:val="00523018"/>
    <w:rsid w:val="00523324"/>
    <w:rsid w:val="00523AA7"/>
    <w:rsid w:val="0052419D"/>
    <w:rsid w:val="0052438B"/>
    <w:rsid w:val="005247B8"/>
    <w:rsid w:val="00524A79"/>
    <w:rsid w:val="00525C1F"/>
    <w:rsid w:val="00526186"/>
    <w:rsid w:val="005265C4"/>
    <w:rsid w:val="005268EB"/>
    <w:rsid w:val="00526FDD"/>
    <w:rsid w:val="0052758E"/>
    <w:rsid w:val="00530735"/>
    <w:rsid w:val="00530A3E"/>
    <w:rsid w:val="00530CEC"/>
    <w:rsid w:val="00531B30"/>
    <w:rsid w:val="005328CB"/>
    <w:rsid w:val="0053299E"/>
    <w:rsid w:val="005329D5"/>
    <w:rsid w:val="005330AF"/>
    <w:rsid w:val="005330CB"/>
    <w:rsid w:val="0053450A"/>
    <w:rsid w:val="005345C4"/>
    <w:rsid w:val="00534757"/>
    <w:rsid w:val="00534975"/>
    <w:rsid w:val="00534DBB"/>
    <w:rsid w:val="00534EB0"/>
    <w:rsid w:val="005354C5"/>
    <w:rsid w:val="0053563C"/>
    <w:rsid w:val="00535BEE"/>
    <w:rsid w:val="00535FD8"/>
    <w:rsid w:val="00536067"/>
    <w:rsid w:val="00536153"/>
    <w:rsid w:val="00536326"/>
    <w:rsid w:val="005366E6"/>
    <w:rsid w:val="005366ED"/>
    <w:rsid w:val="0053685D"/>
    <w:rsid w:val="005370B6"/>
    <w:rsid w:val="005373FB"/>
    <w:rsid w:val="00537D4D"/>
    <w:rsid w:val="00537DE4"/>
    <w:rsid w:val="00540DB4"/>
    <w:rsid w:val="00541468"/>
    <w:rsid w:val="00542377"/>
    <w:rsid w:val="0054237F"/>
    <w:rsid w:val="0054252F"/>
    <w:rsid w:val="0054309A"/>
    <w:rsid w:val="00544014"/>
    <w:rsid w:val="005441CD"/>
    <w:rsid w:val="0054436E"/>
    <w:rsid w:val="005443B2"/>
    <w:rsid w:val="005446CB"/>
    <w:rsid w:val="00544795"/>
    <w:rsid w:val="00544F4E"/>
    <w:rsid w:val="005453D5"/>
    <w:rsid w:val="00545850"/>
    <w:rsid w:val="005458C4"/>
    <w:rsid w:val="00545BE8"/>
    <w:rsid w:val="00545EEA"/>
    <w:rsid w:val="005460FA"/>
    <w:rsid w:val="00546138"/>
    <w:rsid w:val="0054624F"/>
    <w:rsid w:val="00546625"/>
    <w:rsid w:val="0054750B"/>
    <w:rsid w:val="00547694"/>
    <w:rsid w:val="00547AE6"/>
    <w:rsid w:val="0055029C"/>
    <w:rsid w:val="00550B4B"/>
    <w:rsid w:val="005511A7"/>
    <w:rsid w:val="00551661"/>
    <w:rsid w:val="005521C1"/>
    <w:rsid w:val="005525C3"/>
    <w:rsid w:val="005525CD"/>
    <w:rsid w:val="005529C2"/>
    <w:rsid w:val="00553512"/>
    <w:rsid w:val="00553543"/>
    <w:rsid w:val="0055384A"/>
    <w:rsid w:val="0055389F"/>
    <w:rsid w:val="00553A59"/>
    <w:rsid w:val="00553AFC"/>
    <w:rsid w:val="00553C8B"/>
    <w:rsid w:val="00553D51"/>
    <w:rsid w:val="00553DB4"/>
    <w:rsid w:val="00554104"/>
    <w:rsid w:val="00554270"/>
    <w:rsid w:val="00554368"/>
    <w:rsid w:val="0055450F"/>
    <w:rsid w:val="00554CA2"/>
    <w:rsid w:val="00554E01"/>
    <w:rsid w:val="00554E71"/>
    <w:rsid w:val="00554FE3"/>
    <w:rsid w:val="00555086"/>
    <w:rsid w:val="005552A4"/>
    <w:rsid w:val="00555326"/>
    <w:rsid w:val="00555B9D"/>
    <w:rsid w:val="00556201"/>
    <w:rsid w:val="005564A8"/>
    <w:rsid w:val="00556757"/>
    <w:rsid w:val="0055678B"/>
    <w:rsid w:val="00556BE9"/>
    <w:rsid w:val="00557F0F"/>
    <w:rsid w:val="00557F74"/>
    <w:rsid w:val="0056006D"/>
    <w:rsid w:val="005600E2"/>
    <w:rsid w:val="00560191"/>
    <w:rsid w:val="00560294"/>
    <w:rsid w:val="00560BD5"/>
    <w:rsid w:val="00560E18"/>
    <w:rsid w:val="0056268E"/>
    <w:rsid w:val="005626F3"/>
    <w:rsid w:val="00562BE8"/>
    <w:rsid w:val="00562C6F"/>
    <w:rsid w:val="00563067"/>
    <w:rsid w:val="00563AFA"/>
    <w:rsid w:val="00563B28"/>
    <w:rsid w:val="00563C58"/>
    <w:rsid w:val="00564EB5"/>
    <w:rsid w:val="005651BD"/>
    <w:rsid w:val="00565425"/>
    <w:rsid w:val="0056550C"/>
    <w:rsid w:val="0056597B"/>
    <w:rsid w:val="00565AEF"/>
    <w:rsid w:val="00565E79"/>
    <w:rsid w:val="00565EF4"/>
    <w:rsid w:val="005661B7"/>
    <w:rsid w:val="00566AC2"/>
    <w:rsid w:val="00567BB9"/>
    <w:rsid w:val="00567DE4"/>
    <w:rsid w:val="00570835"/>
    <w:rsid w:val="00570950"/>
    <w:rsid w:val="00571281"/>
    <w:rsid w:val="0057142C"/>
    <w:rsid w:val="005719D4"/>
    <w:rsid w:val="00572794"/>
    <w:rsid w:val="00572BCE"/>
    <w:rsid w:val="00572C6D"/>
    <w:rsid w:val="005733EF"/>
    <w:rsid w:val="005735D3"/>
    <w:rsid w:val="005739BF"/>
    <w:rsid w:val="005744CD"/>
    <w:rsid w:val="005745C0"/>
    <w:rsid w:val="005745D1"/>
    <w:rsid w:val="0057461E"/>
    <w:rsid w:val="00574FBA"/>
    <w:rsid w:val="00575E00"/>
    <w:rsid w:val="00576245"/>
    <w:rsid w:val="00576722"/>
    <w:rsid w:val="00576AB4"/>
    <w:rsid w:val="005774A1"/>
    <w:rsid w:val="005774B6"/>
    <w:rsid w:val="005774DC"/>
    <w:rsid w:val="0057758A"/>
    <w:rsid w:val="005775BE"/>
    <w:rsid w:val="00577714"/>
    <w:rsid w:val="00577959"/>
    <w:rsid w:val="00580758"/>
    <w:rsid w:val="00580821"/>
    <w:rsid w:val="005808D4"/>
    <w:rsid w:val="00580A32"/>
    <w:rsid w:val="00580FEC"/>
    <w:rsid w:val="005813DD"/>
    <w:rsid w:val="0058186C"/>
    <w:rsid w:val="005818DD"/>
    <w:rsid w:val="00581F48"/>
    <w:rsid w:val="00581F5A"/>
    <w:rsid w:val="00582572"/>
    <w:rsid w:val="0058265B"/>
    <w:rsid w:val="00582C51"/>
    <w:rsid w:val="00582E33"/>
    <w:rsid w:val="00582F03"/>
    <w:rsid w:val="00582F1D"/>
    <w:rsid w:val="005835FC"/>
    <w:rsid w:val="00583EF3"/>
    <w:rsid w:val="00583FDB"/>
    <w:rsid w:val="00584124"/>
    <w:rsid w:val="005842BA"/>
    <w:rsid w:val="00584513"/>
    <w:rsid w:val="0058452B"/>
    <w:rsid w:val="005846D3"/>
    <w:rsid w:val="00584920"/>
    <w:rsid w:val="00584AC3"/>
    <w:rsid w:val="00584BEC"/>
    <w:rsid w:val="00584E1D"/>
    <w:rsid w:val="00585099"/>
    <w:rsid w:val="005852D5"/>
    <w:rsid w:val="00585556"/>
    <w:rsid w:val="00585686"/>
    <w:rsid w:val="005858A9"/>
    <w:rsid w:val="00585B13"/>
    <w:rsid w:val="00585B4C"/>
    <w:rsid w:val="00585CDE"/>
    <w:rsid w:val="005867C6"/>
    <w:rsid w:val="00587111"/>
    <w:rsid w:val="00587255"/>
    <w:rsid w:val="005873EB"/>
    <w:rsid w:val="0058787E"/>
    <w:rsid w:val="0058794E"/>
    <w:rsid w:val="00587EC7"/>
    <w:rsid w:val="0059077F"/>
    <w:rsid w:val="00590F20"/>
    <w:rsid w:val="0059112D"/>
    <w:rsid w:val="00591313"/>
    <w:rsid w:val="00591B6F"/>
    <w:rsid w:val="00592568"/>
    <w:rsid w:val="0059279E"/>
    <w:rsid w:val="00593ADC"/>
    <w:rsid w:val="005941C8"/>
    <w:rsid w:val="00594E53"/>
    <w:rsid w:val="0059525D"/>
    <w:rsid w:val="00595875"/>
    <w:rsid w:val="00595FCB"/>
    <w:rsid w:val="00596470"/>
    <w:rsid w:val="0059667D"/>
    <w:rsid w:val="0059690E"/>
    <w:rsid w:val="00596B68"/>
    <w:rsid w:val="00597075"/>
    <w:rsid w:val="0059719B"/>
    <w:rsid w:val="005973C2"/>
    <w:rsid w:val="00597951"/>
    <w:rsid w:val="00597A95"/>
    <w:rsid w:val="005A01AE"/>
    <w:rsid w:val="005A0311"/>
    <w:rsid w:val="005A0400"/>
    <w:rsid w:val="005A0C0B"/>
    <w:rsid w:val="005A106E"/>
    <w:rsid w:val="005A1712"/>
    <w:rsid w:val="005A17BD"/>
    <w:rsid w:val="005A1A0C"/>
    <w:rsid w:val="005A28AA"/>
    <w:rsid w:val="005A31EE"/>
    <w:rsid w:val="005A34B1"/>
    <w:rsid w:val="005A3B7C"/>
    <w:rsid w:val="005A4D28"/>
    <w:rsid w:val="005A56D3"/>
    <w:rsid w:val="005A589A"/>
    <w:rsid w:val="005A5BF0"/>
    <w:rsid w:val="005A5C49"/>
    <w:rsid w:val="005A60F7"/>
    <w:rsid w:val="005A66DC"/>
    <w:rsid w:val="005A6A12"/>
    <w:rsid w:val="005A6A59"/>
    <w:rsid w:val="005A6CE3"/>
    <w:rsid w:val="005A7213"/>
    <w:rsid w:val="005A7256"/>
    <w:rsid w:val="005A74CC"/>
    <w:rsid w:val="005A764B"/>
    <w:rsid w:val="005A7DBA"/>
    <w:rsid w:val="005A7F49"/>
    <w:rsid w:val="005B037F"/>
    <w:rsid w:val="005B0588"/>
    <w:rsid w:val="005B0686"/>
    <w:rsid w:val="005B0768"/>
    <w:rsid w:val="005B0BEA"/>
    <w:rsid w:val="005B0F6D"/>
    <w:rsid w:val="005B0FC0"/>
    <w:rsid w:val="005B122B"/>
    <w:rsid w:val="005B12F8"/>
    <w:rsid w:val="005B1528"/>
    <w:rsid w:val="005B1637"/>
    <w:rsid w:val="005B216B"/>
    <w:rsid w:val="005B21CE"/>
    <w:rsid w:val="005B26F0"/>
    <w:rsid w:val="005B2B21"/>
    <w:rsid w:val="005B3005"/>
    <w:rsid w:val="005B3020"/>
    <w:rsid w:val="005B31C0"/>
    <w:rsid w:val="005B36A8"/>
    <w:rsid w:val="005B3DD2"/>
    <w:rsid w:val="005B47B0"/>
    <w:rsid w:val="005B4A03"/>
    <w:rsid w:val="005B4BE2"/>
    <w:rsid w:val="005B4D7B"/>
    <w:rsid w:val="005B4E96"/>
    <w:rsid w:val="005B5421"/>
    <w:rsid w:val="005B57D0"/>
    <w:rsid w:val="005B5F6F"/>
    <w:rsid w:val="005B604A"/>
    <w:rsid w:val="005B6153"/>
    <w:rsid w:val="005B6BB8"/>
    <w:rsid w:val="005B6C8C"/>
    <w:rsid w:val="005B6E9A"/>
    <w:rsid w:val="005B7508"/>
    <w:rsid w:val="005B750C"/>
    <w:rsid w:val="005B7A16"/>
    <w:rsid w:val="005C01B2"/>
    <w:rsid w:val="005C020F"/>
    <w:rsid w:val="005C0271"/>
    <w:rsid w:val="005C04B9"/>
    <w:rsid w:val="005C0D55"/>
    <w:rsid w:val="005C0ED5"/>
    <w:rsid w:val="005C1114"/>
    <w:rsid w:val="005C1365"/>
    <w:rsid w:val="005C1B89"/>
    <w:rsid w:val="005C1DE9"/>
    <w:rsid w:val="005C2B36"/>
    <w:rsid w:val="005C2D66"/>
    <w:rsid w:val="005C2F71"/>
    <w:rsid w:val="005C30A7"/>
    <w:rsid w:val="005C3270"/>
    <w:rsid w:val="005C35A4"/>
    <w:rsid w:val="005C3698"/>
    <w:rsid w:val="005C3898"/>
    <w:rsid w:val="005C397A"/>
    <w:rsid w:val="005C39A9"/>
    <w:rsid w:val="005C3A35"/>
    <w:rsid w:val="005C3B92"/>
    <w:rsid w:val="005C3E84"/>
    <w:rsid w:val="005C3F64"/>
    <w:rsid w:val="005C44A4"/>
    <w:rsid w:val="005C4529"/>
    <w:rsid w:val="005C460E"/>
    <w:rsid w:val="005C4921"/>
    <w:rsid w:val="005C5033"/>
    <w:rsid w:val="005C5575"/>
    <w:rsid w:val="005C599A"/>
    <w:rsid w:val="005C6214"/>
    <w:rsid w:val="005C6524"/>
    <w:rsid w:val="005C6664"/>
    <w:rsid w:val="005C6759"/>
    <w:rsid w:val="005C68EF"/>
    <w:rsid w:val="005C70A0"/>
    <w:rsid w:val="005C70AC"/>
    <w:rsid w:val="005C73E4"/>
    <w:rsid w:val="005C795E"/>
    <w:rsid w:val="005D0623"/>
    <w:rsid w:val="005D0AB6"/>
    <w:rsid w:val="005D1297"/>
    <w:rsid w:val="005D12D1"/>
    <w:rsid w:val="005D1652"/>
    <w:rsid w:val="005D16D6"/>
    <w:rsid w:val="005D2281"/>
    <w:rsid w:val="005D22D7"/>
    <w:rsid w:val="005D3009"/>
    <w:rsid w:val="005D368F"/>
    <w:rsid w:val="005D3C89"/>
    <w:rsid w:val="005D4001"/>
    <w:rsid w:val="005D400B"/>
    <w:rsid w:val="005D457B"/>
    <w:rsid w:val="005D480E"/>
    <w:rsid w:val="005D4B1F"/>
    <w:rsid w:val="005D4D25"/>
    <w:rsid w:val="005D4FC0"/>
    <w:rsid w:val="005D5738"/>
    <w:rsid w:val="005D5A5B"/>
    <w:rsid w:val="005D5AA0"/>
    <w:rsid w:val="005D604D"/>
    <w:rsid w:val="005D6239"/>
    <w:rsid w:val="005D69BC"/>
    <w:rsid w:val="005D6A21"/>
    <w:rsid w:val="005D6B2F"/>
    <w:rsid w:val="005D7546"/>
    <w:rsid w:val="005E0758"/>
    <w:rsid w:val="005E07EA"/>
    <w:rsid w:val="005E09C8"/>
    <w:rsid w:val="005E0A96"/>
    <w:rsid w:val="005E1013"/>
    <w:rsid w:val="005E1243"/>
    <w:rsid w:val="005E1303"/>
    <w:rsid w:val="005E1475"/>
    <w:rsid w:val="005E1BCF"/>
    <w:rsid w:val="005E1D7A"/>
    <w:rsid w:val="005E1DBF"/>
    <w:rsid w:val="005E1EBD"/>
    <w:rsid w:val="005E34F6"/>
    <w:rsid w:val="005E359B"/>
    <w:rsid w:val="005E38A7"/>
    <w:rsid w:val="005E390A"/>
    <w:rsid w:val="005E3A52"/>
    <w:rsid w:val="005E3D9E"/>
    <w:rsid w:val="005E43BD"/>
    <w:rsid w:val="005E4435"/>
    <w:rsid w:val="005E47B2"/>
    <w:rsid w:val="005E4CB5"/>
    <w:rsid w:val="005E4F5E"/>
    <w:rsid w:val="005E5248"/>
    <w:rsid w:val="005E550C"/>
    <w:rsid w:val="005E5595"/>
    <w:rsid w:val="005E5771"/>
    <w:rsid w:val="005E5997"/>
    <w:rsid w:val="005E5BA6"/>
    <w:rsid w:val="005E61A6"/>
    <w:rsid w:val="005E65FD"/>
    <w:rsid w:val="005E770F"/>
    <w:rsid w:val="005E7C9C"/>
    <w:rsid w:val="005E7F22"/>
    <w:rsid w:val="005E7F64"/>
    <w:rsid w:val="005F0048"/>
    <w:rsid w:val="005F0406"/>
    <w:rsid w:val="005F077D"/>
    <w:rsid w:val="005F087B"/>
    <w:rsid w:val="005F0ADD"/>
    <w:rsid w:val="005F0B0F"/>
    <w:rsid w:val="005F11EC"/>
    <w:rsid w:val="005F1221"/>
    <w:rsid w:val="005F139C"/>
    <w:rsid w:val="005F1464"/>
    <w:rsid w:val="005F1667"/>
    <w:rsid w:val="005F207C"/>
    <w:rsid w:val="005F21B0"/>
    <w:rsid w:val="005F2248"/>
    <w:rsid w:val="005F27E8"/>
    <w:rsid w:val="005F2812"/>
    <w:rsid w:val="005F28A3"/>
    <w:rsid w:val="005F2C6F"/>
    <w:rsid w:val="005F2E53"/>
    <w:rsid w:val="005F2EC7"/>
    <w:rsid w:val="005F3011"/>
    <w:rsid w:val="005F3053"/>
    <w:rsid w:val="005F3225"/>
    <w:rsid w:val="005F35AE"/>
    <w:rsid w:val="005F365A"/>
    <w:rsid w:val="005F3C36"/>
    <w:rsid w:val="005F40F3"/>
    <w:rsid w:val="005F471D"/>
    <w:rsid w:val="005F49AB"/>
    <w:rsid w:val="005F545C"/>
    <w:rsid w:val="005F5917"/>
    <w:rsid w:val="005F594D"/>
    <w:rsid w:val="005F65A2"/>
    <w:rsid w:val="005F68AC"/>
    <w:rsid w:val="005F6DC9"/>
    <w:rsid w:val="005F73C1"/>
    <w:rsid w:val="005F747D"/>
    <w:rsid w:val="005F7C6D"/>
    <w:rsid w:val="005F7CFB"/>
    <w:rsid w:val="006002DE"/>
    <w:rsid w:val="00600378"/>
    <w:rsid w:val="00600C4C"/>
    <w:rsid w:val="00600E5B"/>
    <w:rsid w:val="00601049"/>
    <w:rsid w:val="00601A1F"/>
    <w:rsid w:val="00601BF6"/>
    <w:rsid w:val="00601F16"/>
    <w:rsid w:val="00601FB5"/>
    <w:rsid w:val="00602475"/>
    <w:rsid w:val="0060277F"/>
    <w:rsid w:val="00602A24"/>
    <w:rsid w:val="0060302C"/>
    <w:rsid w:val="0060384E"/>
    <w:rsid w:val="00603F85"/>
    <w:rsid w:val="006044B4"/>
    <w:rsid w:val="0060493A"/>
    <w:rsid w:val="00604E46"/>
    <w:rsid w:val="00605A01"/>
    <w:rsid w:val="00605F5A"/>
    <w:rsid w:val="00606055"/>
    <w:rsid w:val="006069C8"/>
    <w:rsid w:val="00606AE1"/>
    <w:rsid w:val="00606C8B"/>
    <w:rsid w:val="00606CBC"/>
    <w:rsid w:val="00606D56"/>
    <w:rsid w:val="00606F3C"/>
    <w:rsid w:val="00607633"/>
    <w:rsid w:val="00607704"/>
    <w:rsid w:val="00607AAA"/>
    <w:rsid w:val="00607DCF"/>
    <w:rsid w:val="00607E4F"/>
    <w:rsid w:val="00607E8D"/>
    <w:rsid w:val="00607F76"/>
    <w:rsid w:val="0061071D"/>
    <w:rsid w:val="00610794"/>
    <w:rsid w:val="0061083F"/>
    <w:rsid w:val="00610A92"/>
    <w:rsid w:val="00610EBE"/>
    <w:rsid w:val="0061110D"/>
    <w:rsid w:val="00611613"/>
    <w:rsid w:val="0061176E"/>
    <w:rsid w:val="00611F0B"/>
    <w:rsid w:val="00611F2C"/>
    <w:rsid w:val="006122AD"/>
    <w:rsid w:val="006131FB"/>
    <w:rsid w:val="0061396B"/>
    <w:rsid w:val="00614AF9"/>
    <w:rsid w:val="00614B1F"/>
    <w:rsid w:val="00614E24"/>
    <w:rsid w:val="00614E5F"/>
    <w:rsid w:val="0061522A"/>
    <w:rsid w:val="00615A93"/>
    <w:rsid w:val="00615F77"/>
    <w:rsid w:val="00616028"/>
    <w:rsid w:val="00620226"/>
    <w:rsid w:val="006210DC"/>
    <w:rsid w:val="006212F4"/>
    <w:rsid w:val="0062131E"/>
    <w:rsid w:val="0062197C"/>
    <w:rsid w:val="006219C7"/>
    <w:rsid w:val="00622181"/>
    <w:rsid w:val="00622189"/>
    <w:rsid w:val="0062240F"/>
    <w:rsid w:val="00622743"/>
    <w:rsid w:val="00622BA4"/>
    <w:rsid w:val="006232D0"/>
    <w:rsid w:val="0062381B"/>
    <w:rsid w:val="006238D0"/>
    <w:rsid w:val="00623A3B"/>
    <w:rsid w:val="00623F5D"/>
    <w:rsid w:val="00624968"/>
    <w:rsid w:val="006249A4"/>
    <w:rsid w:val="006250E9"/>
    <w:rsid w:val="00625295"/>
    <w:rsid w:val="0062571C"/>
    <w:rsid w:val="006258DA"/>
    <w:rsid w:val="00625A2E"/>
    <w:rsid w:val="00625AAE"/>
    <w:rsid w:val="00625D51"/>
    <w:rsid w:val="00625E48"/>
    <w:rsid w:val="00625E63"/>
    <w:rsid w:val="006263D8"/>
    <w:rsid w:val="0062698D"/>
    <w:rsid w:val="0062760C"/>
    <w:rsid w:val="00627852"/>
    <w:rsid w:val="00627B30"/>
    <w:rsid w:val="00627D77"/>
    <w:rsid w:val="00630AAE"/>
    <w:rsid w:val="00630CE5"/>
    <w:rsid w:val="00630D7E"/>
    <w:rsid w:val="0063151B"/>
    <w:rsid w:val="00631575"/>
    <w:rsid w:val="006319CB"/>
    <w:rsid w:val="006319F3"/>
    <w:rsid w:val="00631C9C"/>
    <w:rsid w:val="00632328"/>
    <w:rsid w:val="0063255E"/>
    <w:rsid w:val="006329E4"/>
    <w:rsid w:val="006329FE"/>
    <w:rsid w:val="00632E2E"/>
    <w:rsid w:val="00633AAA"/>
    <w:rsid w:val="006340AE"/>
    <w:rsid w:val="006340C9"/>
    <w:rsid w:val="006345B6"/>
    <w:rsid w:val="0063496F"/>
    <w:rsid w:val="00634FFB"/>
    <w:rsid w:val="0063542A"/>
    <w:rsid w:val="00635CB3"/>
    <w:rsid w:val="0063644C"/>
    <w:rsid w:val="00637033"/>
    <w:rsid w:val="006370D9"/>
    <w:rsid w:val="00637537"/>
    <w:rsid w:val="0063778B"/>
    <w:rsid w:val="00637C54"/>
    <w:rsid w:val="006401A2"/>
    <w:rsid w:val="00641047"/>
    <w:rsid w:val="006415F2"/>
    <w:rsid w:val="006418E6"/>
    <w:rsid w:val="00641D7F"/>
    <w:rsid w:val="006421E8"/>
    <w:rsid w:val="006424C2"/>
    <w:rsid w:val="00642655"/>
    <w:rsid w:val="00642892"/>
    <w:rsid w:val="0064372F"/>
    <w:rsid w:val="00644207"/>
    <w:rsid w:val="006444C2"/>
    <w:rsid w:val="00644C0D"/>
    <w:rsid w:val="0064511A"/>
    <w:rsid w:val="00645447"/>
    <w:rsid w:val="0064554A"/>
    <w:rsid w:val="0064583B"/>
    <w:rsid w:val="00645B28"/>
    <w:rsid w:val="00646142"/>
    <w:rsid w:val="0064618E"/>
    <w:rsid w:val="00646540"/>
    <w:rsid w:val="0064665A"/>
    <w:rsid w:val="00646718"/>
    <w:rsid w:val="00646957"/>
    <w:rsid w:val="00646B86"/>
    <w:rsid w:val="00646BF7"/>
    <w:rsid w:val="00646C38"/>
    <w:rsid w:val="00646D7A"/>
    <w:rsid w:val="00646E8B"/>
    <w:rsid w:val="006470CB"/>
    <w:rsid w:val="00647BDC"/>
    <w:rsid w:val="00647E68"/>
    <w:rsid w:val="00650634"/>
    <w:rsid w:val="00650913"/>
    <w:rsid w:val="00650BA5"/>
    <w:rsid w:val="00650D0A"/>
    <w:rsid w:val="00650FA2"/>
    <w:rsid w:val="00651195"/>
    <w:rsid w:val="006513B8"/>
    <w:rsid w:val="00651C3A"/>
    <w:rsid w:val="00651C9F"/>
    <w:rsid w:val="00651F15"/>
    <w:rsid w:val="00652344"/>
    <w:rsid w:val="006524EF"/>
    <w:rsid w:val="00652656"/>
    <w:rsid w:val="00652A45"/>
    <w:rsid w:val="00652D54"/>
    <w:rsid w:val="00652D74"/>
    <w:rsid w:val="00653561"/>
    <w:rsid w:val="00653B33"/>
    <w:rsid w:val="00654195"/>
    <w:rsid w:val="00654CD8"/>
    <w:rsid w:val="0065553C"/>
    <w:rsid w:val="00655BF1"/>
    <w:rsid w:val="00655C54"/>
    <w:rsid w:val="00655C89"/>
    <w:rsid w:val="00656671"/>
    <w:rsid w:val="00656B73"/>
    <w:rsid w:val="0065734D"/>
    <w:rsid w:val="006573BB"/>
    <w:rsid w:val="006575A5"/>
    <w:rsid w:val="00660153"/>
    <w:rsid w:val="00660268"/>
    <w:rsid w:val="00660A5D"/>
    <w:rsid w:val="00660A9F"/>
    <w:rsid w:val="00660DC3"/>
    <w:rsid w:val="00660EEE"/>
    <w:rsid w:val="00661299"/>
    <w:rsid w:val="006618EB"/>
    <w:rsid w:val="00661B79"/>
    <w:rsid w:val="006621D5"/>
    <w:rsid w:val="0066223B"/>
    <w:rsid w:val="00662378"/>
    <w:rsid w:val="0066293F"/>
    <w:rsid w:val="00663031"/>
    <w:rsid w:val="0066328D"/>
    <w:rsid w:val="006636E0"/>
    <w:rsid w:val="0066376D"/>
    <w:rsid w:val="0066388E"/>
    <w:rsid w:val="00663C82"/>
    <w:rsid w:val="00663FD2"/>
    <w:rsid w:val="00664115"/>
    <w:rsid w:val="00664A4C"/>
    <w:rsid w:val="00665613"/>
    <w:rsid w:val="00665CB6"/>
    <w:rsid w:val="0066627E"/>
    <w:rsid w:val="006667A2"/>
    <w:rsid w:val="006669C0"/>
    <w:rsid w:val="00666EC8"/>
    <w:rsid w:val="0066721F"/>
    <w:rsid w:val="0066737A"/>
    <w:rsid w:val="006705F4"/>
    <w:rsid w:val="0067092D"/>
    <w:rsid w:val="00670A57"/>
    <w:rsid w:val="00670DAA"/>
    <w:rsid w:val="0067100E"/>
    <w:rsid w:val="00671026"/>
    <w:rsid w:val="00671352"/>
    <w:rsid w:val="00671488"/>
    <w:rsid w:val="006715F8"/>
    <w:rsid w:val="0067176D"/>
    <w:rsid w:val="0067185C"/>
    <w:rsid w:val="006718F0"/>
    <w:rsid w:val="0067256E"/>
    <w:rsid w:val="00672C58"/>
    <w:rsid w:val="00672D4D"/>
    <w:rsid w:val="00673027"/>
    <w:rsid w:val="006730BD"/>
    <w:rsid w:val="006731C6"/>
    <w:rsid w:val="006735B0"/>
    <w:rsid w:val="00673C72"/>
    <w:rsid w:val="0067410C"/>
    <w:rsid w:val="006742F4"/>
    <w:rsid w:val="00674651"/>
    <w:rsid w:val="006748BB"/>
    <w:rsid w:val="00675229"/>
    <w:rsid w:val="00675959"/>
    <w:rsid w:val="00676873"/>
    <w:rsid w:val="00676DE4"/>
    <w:rsid w:val="00676E0E"/>
    <w:rsid w:val="00677A6D"/>
    <w:rsid w:val="00677EEC"/>
    <w:rsid w:val="00677EF6"/>
    <w:rsid w:val="00680A9E"/>
    <w:rsid w:val="006811E0"/>
    <w:rsid w:val="00681336"/>
    <w:rsid w:val="0068183A"/>
    <w:rsid w:val="006818F2"/>
    <w:rsid w:val="00681F0C"/>
    <w:rsid w:val="0068203F"/>
    <w:rsid w:val="00682580"/>
    <w:rsid w:val="00682838"/>
    <w:rsid w:val="006829BB"/>
    <w:rsid w:val="00682E80"/>
    <w:rsid w:val="00683C96"/>
    <w:rsid w:val="00683F82"/>
    <w:rsid w:val="00683FC3"/>
    <w:rsid w:val="00684210"/>
    <w:rsid w:val="006843F3"/>
    <w:rsid w:val="0068480B"/>
    <w:rsid w:val="00684DFE"/>
    <w:rsid w:val="00685145"/>
    <w:rsid w:val="00685185"/>
    <w:rsid w:val="00685701"/>
    <w:rsid w:val="00685722"/>
    <w:rsid w:val="00685853"/>
    <w:rsid w:val="00685E7E"/>
    <w:rsid w:val="0068628E"/>
    <w:rsid w:val="006901E6"/>
    <w:rsid w:val="006901F5"/>
    <w:rsid w:val="00690DA2"/>
    <w:rsid w:val="00691B13"/>
    <w:rsid w:val="00691D47"/>
    <w:rsid w:val="00692678"/>
    <w:rsid w:val="00692798"/>
    <w:rsid w:val="006927C0"/>
    <w:rsid w:val="00692B9F"/>
    <w:rsid w:val="00692BAD"/>
    <w:rsid w:val="00693050"/>
    <w:rsid w:val="0069354E"/>
    <w:rsid w:val="00693C94"/>
    <w:rsid w:val="006946ED"/>
    <w:rsid w:val="006947A9"/>
    <w:rsid w:val="00694FD9"/>
    <w:rsid w:val="00695090"/>
    <w:rsid w:val="006959E4"/>
    <w:rsid w:val="00695D59"/>
    <w:rsid w:val="00695D9D"/>
    <w:rsid w:val="0069607B"/>
    <w:rsid w:val="00696669"/>
    <w:rsid w:val="006967C8"/>
    <w:rsid w:val="00696CBE"/>
    <w:rsid w:val="00696EF9"/>
    <w:rsid w:val="0069721F"/>
    <w:rsid w:val="00697646"/>
    <w:rsid w:val="0069764B"/>
    <w:rsid w:val="00697AD2"/>
    <w:rsid w:val="00697CDB"/>
    <w:rsid w:val="006A0012"/>
    <w:rsid w:val="006A0881"/>
    <w:rsid w:val="006A0C65"/>
    <w:rsid w:val="006A18D6"/>
    <w:rsid w:val="006A1D00"/>
    <w:rsid w:val="006A2EED"/>
    <w:rsid w:val="006A3B0A"/>
    <w:rsid w:val="006A3C4B"/>
    <w:rsid w:val="006A3C65"/>
    <w:rsid w:val="006A491F"/>
    <w:rsid w:val="006A4998"/>
    <w:rsid w:val="006A4FDF"/>
    <w:rsid w:val="006A5069"/>
    <w:rsid w:val="006A55F2"/>
    <w:rsid w:val="006A56FC"/>
    <w:rsid w:val="006A588F"/>
    <w:rsid w:val="006A64F4"/>
    <w:rsid w:val="006A67D2"/>
    <w:rsid w:val="006A6C7F"/>
    <w:rsid w:val="006A7356"/>
    <w:rsid w:val="006A74C3"/>
    <w:rsid w:val="006A76F5"/>
    <w:rsid w:val="006A7AF5"/>
    <w:rsid w:val="006B022F"/>
    <w:rsid w:val="006B061F"/>
    <w:rsid w:val="006B065B"/>
    <w:rsid w:val="006B0662"/>
    <w:rsid w:val="006B08EF"/>
    <w:rsid w:val="006B0D58"/>
    <w:rsid w:val="006B0F69"/>
    <w:rsid w:val="006B18A7"/>
    <w:rsid w:val="006B1BBA"/>
    <w:rsid w:val="006B2221"/>
    <w:rsid w:val="006B2453"/>
    <w:rsid w:val="006B2878"/>
    <w:rsid w:val="006B2DA1"/>
    <w:rsid w:val="006B2DE6"/>
    <w:rsid w:val="006B2F0B"/>
    <w:rsid w:val="006B3004"/>
    <w:rsid w:val="006B30AF"/>
    <w:rsid w:val="006B3624"/>
    <w:rsid w:val="006B3710"/>
    <w:rsid w:val="006B3D0A"/>
    <w:rsid w:val="006B40BD"/>
    <w:rsid w:val="006B419E"/>
    <w:rsid w:val="006B41F7"/>
    <w:rsid w:val="006B49F4"/>
    <w:rsid w:val="006B5BC3"/>
    <w:rsid w:val="006B609E"/>
    <w:rsid w:val="006B7D79"/>
    <w:rsid w:val="006B7E1A"/>
    <w:rsid w:val="006C011C"/>
    <w:rsid w:val="006C02F4"/>
    <w:rsid w:val="006C0586"/>
    <w:rsid w:val="006C071B"/>
    <w:rsid w:val="006C0F8B"/>
    <w:rsid w:val="006C19B0"/>
    <w:rsid w:val="006C2555"/>
    <w:rsid w:val="006C2656"/>
    <w:rsid w:val="006C2AA7"/>
    <w:rsid w:val="006C2C41"/>
    <w:rsid w:val="006C3889"/>
    <w:rsid w:val="006C4841"/>
    <w:rsid w:val="006C4AA1"/>
    <w:rsid w:val="006C5527"/>
    <w:rsid w:val="006C57E9"/>
    <w:rsid w:val="006C5DD4"/>
    <w:rsid w:val="006C62D9"/>
    <w:rsid w:val="006C6ACF"/>
    <w:rsid w:val="006C734F"/>
    <w:rsid w:val="006C7425"/>
    <w:rsid w:val="006C752C"/>
    <w:rsid w:val="006D0086"/>
    <w:rsid w:val="006D01E7"/>
    <w:rsid w:val="006D01F1"/>
    <w:rsid w:val="006D14AE"/>
    <w:rsid w:val="006D1A21"/>
    <w:rsid w:val="006D1EFC"/>
    <w:rsid w:val="006D2D38"/>
    <w:rsid w:val="006D36FC"/>
    <w:rsid w:val="006D3962"/>
    <w:rsid w:val="006D3AC1"/>
    <w:rsid w:val="006D42FD"/>
    <w:rsid w:val="006D449A"/>
    <w:rsid w:val="006D4A24"/>
    <w:rsid w:val="006D4A88"/>
    <w:rsid w:val="006D4BC0"/>
    <w:rsid w:val="006D4D93"/>
    <w:rsid w:val="006D5103"/>
    <w:rsid w:val="006D5404"/>
    <w:rsid w:val="006D5BDE"/>
    <w:rsid w:val="006D5CB3"/>
    <w:rsid w:val="006D63AA"/>
    <w:rsid w:val="006D6686"/>
    <w:rsid w:val="006D6E84"/>
    <w:rsid w:val="006D6FFA"/>
    <w:rsid w:val="006D70D1"/>
    <w:rsid w:val="006D7A80"/>
    <w:rsid w:val="006D7B7F"/>
    <w:rsid w:val="006D7C23"/>
    <w:rsid w:val="006E04F3"/>
    <w:rsid w:val="006E07DF"/>
    <w:rsid w:val="006E087F"/>
    <w:rsid w:val="006E0B6F"/>
    <w:rsid w:val="006E0C7E"/>
    <w:rsid w:val="006E11F7"/>
    <w:rsid w:val="006E14F5"/>
    <w:rsid w:val="006E2053"/>
    <w:rsid w:val="006E210F"/>
    <w:rsid w:val="006E25B8"/>
    <w:rsid w:val="006E26DD"/>
    <w:rsid w:val="006E2D09"/>
    <w:rsid w:val="006E2E85"/>
    <w:rsid w:val="006E2F7C"/>
    <w:rsid w:val="006E365A"/>
    <w:rsid w:val="006E3982"/>
    <w:rsid w:val="006E3AAF"/>
    <w:rsid w:val="006E3C08"/>
    <w:rsid w:val="006E3C8D"/>
    <w:rsid w:val="006E4461"/>
    <w:rsid w:val="006E4778"/>
    <w:rsid w:val="006E4B5B"/>
    <w:rsid w:val="006E4EA1"/>
    <w:rsid w:val="006E4F7C"/>
    <w:rsid w:val="006E543F"/>
    <w:rsid w:val="006E5BA5"/>
    <w:rsid w:val="006E613B"/>
    <w:rsid w:val="006E7893"/>
    <w:rsid w:val="006F07BD"/>
    <w:rsid w:val="006F0CD1"/>
    <w:rsid w:val="006F0DF3"/>
    <w:rsid w:val="006F104A"/>
    <w:rsid w:val="006F1965"/>
    <w:rsid w:val="006F1CC6"/>
    <w:rsid w:val="006F2555"/>
    <w:rsid w:val="006F2690"/>
    <w:rsid w:val="006F3148"/>
    <w:rsid w:val="006F382A"/>
    <w:rsid w:val="006F3925"/>
    <w:rsid w:val="006F3A49"/>
    <w:rsid w:val="006F3D25"/>
    <w:rsid w:val="006F4102"/>
    <w:rsid w:val="006F4180"/>
    <w:rsid w:val="006F4274"/>
    <w:rsid w:val="006F43F1"/>
    <w:rsid w:val="006F4558"/>
    <w:rsid w:val="006F4978"/>
    <w:rsid w:val="006F5413"/>
    <w:rsid w:val="006F54F3"/>
    <w:rsid w:val="006F599B"/>
    <w:rsid w:val="006F5B9E"/>
    <w:rsid w:val="006F6332"/>
    <w:rsid w:val="006F641C"/>
    <w:rsid w:val="006F6428"/>
    <w:rsid w:val="006F6736"/>
    <w:rsid w:val="006F6B74"/>
    <w:rsid w:val="006F7263"/>
    <w:rsid w:val="006F73B9"/>
    <w:rsid w:val="00700165"/>
    <w:rsid w:val="007005FB"/>
    <w:rsid w:val="00700C58"/>
    <w:rsid w:val="00701BF7"/>
    <w:rsid w:val="007031E2"/>
    <w:rsid w:val="007032F2"/>
    <w:rsid w:val="00703429"/>
    <w:rsid w:val="00703488"/>
    <w:rsid w:val="00703BD6"/>
    <w:rsid w:val="00703BF5"/>
    <w:rsid w:val="00703CB6"/>
    <w:rsid w:val="00703E26"/>
    <w:rsid w:val="0070414A"/>
    <w:rsid w:val="0070445D"/>
    <w:rsid w:val="00704540"/>
    <w:rsid w:val="007047B4"/>
    <w:rsid w:val="00704A68"/>
    <w:rsid w:val="00704B2C"/>
    <w:rsid w:val="00705579"/>
    <w:rsid w:val="00705A0A"/>
    <w:rsid w:val="00706708"/>
    <w:rsid w:val="00707515"/>
    <w:rsid w:val="00707667"/>
    <w:rsid w:val="00710158"/>
    <w:rsid w:val="0071015B"/>
    <w:rsid w:val="007109CD"/>
    <w:rsid w:val="00710F3B"/>
    <w:rsid w:val="00711554"/>
    <w:rsid w:val="0071164A"/>
    <w:rsid w:val="0071245D"/>
    <w:rsid w:val="0071299E"/>
    <w:rsid w:val="00712D57"/>
    <w:rsid w:val="00712F10"/>
    <w:rsid w:val="00713145"/>
    <w:rsid w:val="00713312"/>
    <w:rsid w:val="007135D9"/>
    <w:rsid w:val="00713737"/>
    <w:rsid w:val="00713764"/>
    <w:rsid w:val="007137AA"/>
    <w:rsid w:val="007137BD"/>
    <w:rsid w:val="00713E69"/>
    <w:rsid w:val="00714860"/>
    <w:rsid w:val="00714E0B"/>
    <w:rsid w:val="00715EC9"/>
    <w:rsid w:val="00715F73"/>
    <w:rsid w:val="007160EC"/>
    <w:rsid w:val="00716270"/>
    <w:rsid w:val="00716316"/>
    <w:rsid w:val="0071662C"/>
    <w:rsid w:val="00716FE9"/>
    <w:rsid w:val="007176AB"/>
    <w:rsid w:val="00717AC0"/>
    <w:rsid w:val="00720227"/>
    <w:rsid w:val="00720C9F"/>
    <w:rsid w:val="00720D80"/>
    <w:rsid w:val="0072123B"/>
    <w:rsid w:val="007214A5"/>
    <w:rsid w:val="00721D36"/>
    <w:rsid w:val="00722272"/>
    <w:rsid w:val="00722DA7"/>
    <w:rsid w:val="007233C0"/>
    <w:rsid w:val="007233CD"/>
    <w:rsid w:val="00723659"/>
    <w:rsid w:val="00723EFA"/>
    <w:rsid w:val="0072419D"/>
    <w:rsid w:val="00724825"/>
    <w:rsid w:val="0072484B"/>
    <w:rsid w:val="00724CDC"/>
    <w:rsid w:val="00724E6F"/>
    <w:rsid w:val="00725724"/>
    <w:rsid w:val="00725E75"/>
    <w:rsid w:val="00727559"/>
    <w:rsid w:val="0072765F"/>
    <w:rsid w:val="007278ED"/>
    <w:rsid w:val="00727BBA"/>
    <w:rsid w:val="00727E94"/>
    <w:rsid w:val="00727FF7"/>
    <w:rsid w:val="00730568"/>
    <w:rsid w:val="007305BF"/>
    <w:rsid w:val="007308B2"/>
    <w:rsid w:val="007309BE"/>
    <w:rsid w:val="00730A8F"/>
    <w:rsid w:val="00730BAF"/>
    <w:rsid w:val="00731725"/>
    <w:rsid w:val="0073173C"/>
    <w:rsid w:val="00731855"/>
    <w:rsid w:val="0073199D"/>
    <w:rsid w:val="00731A91"/>
    <w:rsid w:val="00731EDC"/>
    <w:rsid w:val="0073214C"/>
    <w:rsid w:val="00732241"/>
    <w:rsid w:val="00732276"/>
    <w:rsid w:val="00732360"/>
    <w:rsid w:val="007329F4"/>
    <w:rsid w:val="00732B0C"/>
    <w:rsid w:val="007336B0"/>
    <w:rsid w:val="00733EB0"/>
    <w:rsid w:val="00733F30"/>
    <w:rsid w:val="00734054"/>
    <w:rsid w:val="007342C6"/>
    <w:rsid w:val="00734C7E"/>
    <w:rsid w:val="00734E3E"/>
    <w:rsid w:val="0073504E"/>
    <w:rsid w:val="00735298"/>
    <w:rsid w:val="00735AB2"/>
    <w:rsid w:val="00735D27"/>
    <w:rsid w:val="00735D3C"/>
    <w:rsid w:val="00735E05"/>
    <w:rsid w:val="00736458"/>
    <w:rsid w:val="00736530"/>
    <w:rsid w:val="0073657D"/>
    <w:rsid w:val="00736646"/>
    <w:rsid w:val="00736F70"/>
    <w:rsid w:val="00737412"/>
    <w:rsid w:val="00737AA3"/>
    <w:rsid w:val="00737E5A"/>
    <w:rsid w:val="00740024"/>
    <w:rsid w:val="00740291"/>
    <w:rsid w:val="00740401"/>
    <w:rsid w:val="007404A6"/>
    <w:rsid w:val="00740827"/>
    <w:rsid w:val="00740C47"/>
    <w:rsid w:val="00740CD0"/>
    <w:rsid w:val="00741273"/>
    <w:rsid w:val="007412EA"/>
    <w:rsid w:val="00741BF5"/>
    <w:rsid w:val="0074225A"/>
    <w:rsid w:val="007428EB"/>
    <w:rsid w:val="00742B49"/>
    <w:rsid w:val="00742F0F"/>
    <w:rsid w:val="0074309E"/>
    <w:rsid w:val="0074360B"/>
    <w:rsid w:val="00743769"/>
    <w:rsid w:val="007438AC"/>
    <w:rsid w:val="007439F8"/>
    <w:rsid w:val="00743AF1"/>
    <w:rsid w:val="007440FF"/>
    <w:rsid w:val="00744798"/>
    <w:rsid w:val="00744DB3"/>
    <w:rsid w:val="0074660F"/>
    <w:rsid w:val="0074662A"/>
    <w:rsid w:val="00746883"/>
    <w:rsid w:val="00746B83"/>
    <w:rsid w:val="00746CDB"/>
    <w:rsid w:val="00746F2E"/>
    <w:rsid w:val="00747497"/>
    <w:rsid w:val="0074770A"/>
    <w:rsid w:val="00747911"/>
    <w:rsid w:val="007479B0"/>
    <w:rsid w:val="00747CC9"/>
    <w:rsid w:val="00750395"/>
    <w:rsid w:val="007508A5"/>
    <w:rsid w:val="007513CB"/>
    <w:rsid w:val="007516BC"/>
    <w:rsid w:val="00751727"/>
    <w:rsid w:val="00751BDE"/>
    <w:rsid w:val="00752730"/>
    <w:rsid w:val="00752757"/>
    <w:rsid w:val="0075319D"/>
    <w:rsid w:val="0075319E"/>
    <w:rsid w:val="00753903"/>
    <w:rsid w:val="00753C05"/>
    <w:rsid w:val="00753E14"/>
    <w:rsid w:val="007548E4"/>
    <w:rsid w:val="007551D9"/>
    <w:rsid w:val="0075541F"/>
    <w:rsid w:val="007554ED"/>
    <w:rsid w:val="00755AC2"/>
    <w:rsid w:val="00755BED"/>
    <w:rsid w:val="00755E96"/>
    <w:rsid w:val="00756703"/>
    <w:rsid w:val="00756D9E"/>
    <w:rsid w:val="00757A4F"/>
    <w:rsid w:val="00757AD9"/>
    <w:rsid w:val="00757B67"/>
    <w:rsid w:val="00757B94"/>
    <w:rsid w:val="00757DA7"/>
    <w:rsid w:val="00757E4A"/>
    <w:rsid w:val="00757F47"/>
    <w:rsid w:val="007602E6"/>
    <w:rsid w:val="00760443"/>
    <w:rsid w:val="00760779"/>
    <w:rsid w:val="007608D8"/>
    <w:rsid w:val="007615C5"/>
    <w:rsid w:val="00761841"/>
    <w:rsid w:val="007619E3"/>
    <w:rsid w:val="00762270"/>
    <w:rsid w:val="0076236E"/>
    <w:rsid w:val="0076238D"/>
    <w:rsid w:val="00762504"/>
    <w:rsid w:val="007629A9"/>
    <w:rsid w:val="00762EB2"/>
    <w:rsid w:val="0076303B"/>
    <w:rsid w:val="007637B4"/>
    <w:rsid w:val="00764352"/>
    <w:rsid w:val="007647FE"/>
    <w:rsid w:val="007649F1"/>
    <w:rsid w:val="00764E8C"/>
    <w:rsid w:val="00764EA1"/>
    <w:rsid w:val="0076513F"/>
    <w:rsid w:val="00765312"/>
    <w:rsid w:val="007657E9"/>
    <w:rsid w:val="00765DF8"/>
    <w:rsid w:val="00765F94"/>
    <w:rsid w:val="00766024"/>
    <w:rsid w:val="007666A2"/>
    <w:rsid w:val="00766976"/>
    <w:rsid w:val="0076703F"/>
    <w:rsid w:val="007678A7"/>
    <w:rsid w:val="00767CA0"/>
    <w:rsid w:val="007703E0"/>
    <w:rsid w:val="007705F4"/>
    <w:rsid w:val="00770694"/>
    <w:rsid w:val="00770A67"/>
    <w:rsid w:val="00770B5E"/>
    <w:rsid w:val="00771255"/>
    <w:rsid w:val="00771649"/>
    <w:rsid w:val="007716BD"/>
    <w:rsid w:val="0077171D"/>
    <w:rsid w:val="0077266A"/>
    <w:rsid w:val="00772D0E"/>
    <w:rsid w:val="00773044"/>
    <w:rsid w:val="00773E1B"/>
    <w:rsid w:val="00773F14"/>
    <w:rsid w:val="007743D6"/>
    <w:rsid w:val="007745B7"/>
    <w:rsid w:val="007748AB"/>
    <w:rsid w:val="00774D33"/>
    <w:rsid w:val="00774D5F"/>
    <w:rsid w:val="00774D9D"/>
    <w:rsid w:val="00775472"/>
    <w:rsid w:val="007755C5"/>
    <w:rsid w:val="00775CF8"/>
    <w:rsid w:val="00775D35"/>
    <w:rsid w:val="00776619"/>
    <w:rsid w:val="007766D5"/>
    <w:rsid w:val="00776920"/>
    <w:rsid w:val="00776EA1"/>
    <w:rsid w:val="00777BED"/>
    <w:rsid w:val="00777CC7"/>
    <w:rsid w:val="0078037A"/>
    <w:rsid w:val="007806F6"/>
    <w:rsid w:val="007808FF"/>
    <w:rsid w:val="007810BD"/>
    <w:rsid w:val="00782253"/>
    <w:rsid w:val="0078290C"/>
    <w:rsid w:val="00783A7F"/>
    <w:rsid w:val="00783BCB"/>
    <w:rsid w:val="00784749"/>
    <w:rsid w:val="00784BBE"/>
    <w:rsid w:val="00784C9A"/>
    <w:rsid w:val="007850CE"/>
    <w:rsid w:val="0078520E"/>
    <w:rsid w:val="007854A4"/>
    <w:rsid w:val="00785CB8"/>
    <w:rsid w:val="00786C90"/>
    <w:rsid w:val="00787103"/>
    <w:rsid w:val="007873AB"/>
    <w:rsid w:val="00787400"/>
    <w:rsid w:val="007876DC"/>
    <w:rsid w:val="00787A88"/>
    <w:rsid w:val="00787B8E"/>
    <w:rsid w:val="00787F57"/>
    <w:rsid w:val="007901D8"/>
    <w:rsid w:val="00790362"/>
    <w:rsid w:val="00790E55"/>
    <w:rsid w:val="0079122D"/>
    <w:rsid w:val="007912CF"/>
    <w:rsid w:val="007917A4"/>
    <w:rsid w:val="007921B4"/>
    <w:rsid w:val="0079230D"/>
    <w:rsid w:val="0079242A"/>
    <w:rsid w:val="00792BE4"/>
    <w:rsid w:val="00792D96"/>
    <w:rsid w:val="00792FA0"/>
    <w:rsid w:val="0079338B"/>
    <w:rsid w:val="00793425"/>
    <w:rsid w:val="007939ED"/>
    <w:rsid w:val="00793E2C"/>
    <w:rsid w:val="00794701"/>
    <w:rsid w:val="00794AF0"/>
    <w:rsid w:val="00794CEB"/>
    <w:rsid w:val="00795113"/>
    <w:rsid w:val="00795670"/>
    <w:rsid w:val="007956FB"/>
    <w:rsid w:val="007959B4"/>
    <w:rsid w:val="00796747"/>
    <w:rsid w:val="00797061"/>
    <w:rsid w:val="00797599"/>
    <w:rsid w:val="00797A95"/>
    <w:rsid w:val="00797C9C"/>
    <w:rsid w:val="00797D15"/>
    <w:rsid w:val="007A00BB"/>
    <w:rsid w:val="007A01A2"/>
    <w:rsid w:val="007A0B79"/>
    <w:rsid w:val="007A156E"/>
    <w:rsid w:val="007A1597"/>
    <w:rsid w:val="007A22A9"/>
    <w:rsid w:val="007A2366"/>
    <w:rsid w:val="007A290D"/>
    <w:rsid w:val="007A2A46"/>
    <w:rsid w:val="007A2FBB"/>
    <w:rsid w:val="007A37A0"/>
    <w:rsid w:val="007A3A02"/>
    <w:rsid w:val="007A3A71"/>
    <w:rsid w:val="007A40FE"/>
    <w:rsid w:val="007A4413"/>
    <w:rsid w:val="007A4B6E"/>
    <w:rsid w:val="007A53E2"/>
    <w:rsid w:val="007A5858"/>
    <w:rsid w:val="007A5958"/>
    <w:rsid w:val="007A61F7"/>
    <w:rsid w:val="007A6268"/>
    <w:rsid w:val="007A64F8"/>
    <w:rsid w:val="007A67DC"/>
    <w:rsid w:val="007A6AAD"/>
    <w:rsid w:val="007A6C05"/>
    <w:rsid w:val="007A7927"/>
    <w:rsid w:val="007A794D"/>
    <w:rsid w:val="007A7FF6"/>
    <w:rsid w:val="007B0270"/>
    <w:rsid w:val="007B1511"/>
    <w:rsid w:val="007B168C"/>
    <w:rsid w:val="007B1D62"/>
    <w:rsid w:val="007B1ED5"/>
    <w:rsid w:val="007B1EDE"/>
    <w:rsid w:val="007B20C3"/>
    <w:rsid w:val="007B2FBC"/>
    <w:rsid w:val="007B361B"/>
    <w:rsid w:val="007B375F"/>
    <w:rsid w:val="007B4036"/>
    <w:rsid w:val="007B4443"/>
    <w:rsid w:val="007B5811"/>
    <w:rsid w:val="007B5982"/>
    <w:rsid w:val="007B5BF2"/>
    <w:rsid w:val="007B5EAE"/>
    <w:rsid w:val="007B5EEB"/>
    <w:rsid w:val="007B6B2F"/>
    <w:rsid w:val="007B7414"/>
    <w:rsid w:val="007B7427"/>
    <w:rsid w:val="007B7542"/>
    <w:rsid w:val="007B77C3"/>
    <w:rsid w:val="007B794B"/>
    <w:rsid w:val="007B7BB8"/>
    <w:rsid w:val="007C0078"/>
    <w:rsid w:val="007C052C"/>
    <w:rsid w:val="007C0BB2"/>
    <w:rsid w:val="007C0D6D"/>
    <w:rsid w:val="007C0F6A"/>
    <w:rsid w:val="007C1106"/>
    <w:rsid w:val="007C1DD4"/>
    <w:rsid w:val="007C1EAA"/>
    <w:rsid w:val="007C1EEA"/>
    <w:rsid w:val="007C2113"/>
    <w:rsid w:val="007C2826"/>
    <w:rsid w:val="007C284B"/>
    <w:rsid w:val="007C2BFC"/>
    <w:rsid w:val="007C2F69"/>
    <w:rsid w:val="007C3854"/>
    <w:rsid w:val="007C3B3A"/>
    <w:rsid w:val="007C3FA0"/>
    <w:rsid w:val="007C423E"/>
    <w:rsid w:val="007C4A2D"/>
    <w:rsid w:val="007C4DA2"/>
    <w:rsid w:val="007C5058"/>
    <w:rsid w:val="007C5483"/>
    <w:rsid w:val="007C5608"/>
    <w:rsid w:val="007C6059"/>
    <w:rsid w:val="007C6408"/>
    <w:rsid w:val="007C64F3"/>
    <w:rsid w:val="007C67D1"/>
    <w:rsid w:val="007C6A63"/>
    <w:rsid w:val="007C7140"/>
    <w:rsid w:val="007C79CB"/>
    <w:rsid w:val="007C7A0D"/>
    <w:rsid w:val="007C7E70"/>
    <w:rsid w:val="007D03F7"/>
    <w:rsid w:val="007D04A5"/>
    <w:rsid w:val="007D0B96"/>
    <w:rsid w:val="007D0E9B"/>
    <w:rsid w:val="007D10F3"/>
    <w:rsid w:val="007D121E"/>
    <w:rsid w:val="007D127E"/>
    <w:rsid w:val="007D151D"/>
    <w:rsid w:val="007D1614"/>
    <w:rsid w:val="007D198C"/>
    <w:rsid w:val="007D1A7A"/>
    <w:rsid w:val="007D1EC8"/>
    <w:rsid w:val="007D2311"/>
    <w:rsid w:val="007D25C7"/>
    <w:rsid w:val="007D2840"/>
    <w:rsid w:val="007D2924"/>
    <w:rsid w:val="007D3090"/>
    <w:rsid w:val="007D338A"/>
    <w:rsid w:val="007D37C3"/>
    <w:rsid w:val="007D3841"/>
    <w:rsid w:val="007D3F96"/>
    <w:rsid w:val="007D41A8"/>
    <w:rsid w:val="007D4574"/>
    <w:rsid w:val="007D4677"/>
    <w:rsid w:val="007D469E"/>
    <w:rsid w:val="007D520C"/>
    <w:rsid w:val="007D5CA6"/>
    <w:rsid w:val="007D62C5"/>
    <w:rsid w:val="007D6618"/>
    <w:rsid w:val="007D6853"/>
    <w:rsid w:val="007D6B9A"/>
    <w:rsid w:val="007D6CC2"/>
    <w:rsid w:val="007D6D9B"/>
    <w:rsid w:val="007D72FC"/>
    <w:rsid w:val="007D77D9"/>
    <w:rsid w:val="007D787E"/>
    <w:rsid w:val="007D7E24"/>
    <w:rsid w:val="007D7EFF"/>
    <w:rsid w:val="007E0674"/>
    <w:rsid w:val="007E0B66"/>
    <w:rsid w:val="007E0EE1"/>
    <w:rsid w:val="007E156A"/>
    <w:rsid w:val="007E172F"/>
    <w:rsid w:val="007E1B80"/>
    <w:rsid w:val="007E1CA2"/>
    <w:rsid w:val="007E29AF"/>
    <w:rsid w:val="007E2D67"/>
    <w:rsid w:val="007E38C8"/>
    <w:rsid w:val="007E4009"/>
    <w:rsid w:val="007E4085"/>
    <w:rsid w:val="007E49E4"/>
    <w:rsid w:val="007E4C24"/>
    <w:rsid w:val="007E4CC4"/>
    <w:rsid w:val="007E4D30"/>
    <w:rsid w:val="007E5079"/>
    <w:rsid w:val="007E5668"/>
    <w:rsid w:val="007E5BC8"/>
    <w:rsid w:val="007E5D46"/>
    <w:rsid w:val="007E5E31"/>
    <w:rsid w:val="007E71F2"/>
    <w:rsid w:val="007E74FA"/>
    <w:rsid w:val="007E7A9F"/>
    <w:rsid w:val="007E7BBE"/>
    <w:rsid w:val="007E7BD2"/>
    <w:rsid w:val="007E7C7F"/>
    <w:rsid w:val="007E7C80"/>
    <w:rsid w:val="007E7CE8"/>
    <w:rsid w:val="007E7F5A"/>
    <w:rsid w:val="007F06B6"/>
    <w:rsid w:val="007F090D"/>
    <w:rsid w:val="007F091A"/>
    <w:rsid w:val="007F0A68"/>
    <w:rsid w:val="007F0B97"/>
    <w:rsid w:val="007F0EFD"/>
    <w:rsid w:val="007F1069"/>
    <w:rsid w:val="007F1D04"/>
    <w:rsid w:val="007F1D7E"/>
    <w:rsid w:val="007F2572"/>
    <w:rsid w:val="007F2FA7"/>
    <w:rsid w:val="007F33D8"/>
    <w:rsid w:val="007F340C"/>
    <w:rsid w:val="007F36B6"/>
    <w:rsid w:val="007F3F5F"/>
    <w:rsid w:val="007F400C"/>
    <w:rsid w:val="007F40BC"/>
    <w:rsid w:val="007F46BC"/>
    <w:rsid w:val="007F4821"/>
    <w:rsid w:val="007F540D"/>
    <w:rsid w:val="007F5D81"/>
    <w:rsid w:val="007F60F2"/>
    <w:rsid w:val="007F6263"/>
    <w:rsid w:val="007F6927"/>
    <w:rsid w:val="007F6C8D"/>
    <w:rsid w:val="007F6F04"/>
    <w:rsid w:val="007F7603"/>
    <w:rsid w:val="007F765D"/>
    <w:rsid w:val="007F7927"/>
    <w:rsid w:val="007F7A03"/>
    <w:rsid w:val="007F7C02"/>
    <w:rsid w:val="008005C7"/>
    <w:rsid w:val="008007DB"/>
    <w:rsid w:val="00800997"/>
    <w:rsid w:val="008010A1"/>
    <w:rsid w:val="008010B3"/>
    <w:rsid w:val="008016EA"/>
    <w:rsid w:val="00801898"/>
    <w:rsid w:val="00801CF0"/>
    <w:rsid w:val="008022A2"/>
    <w:rsid w:val="00802AC6"/>
    <w:rsid w:val="00802E19"/>
    <w:rsid w:val="008030CA"/>
    <w:rsid w:val="00803124"/>
    <w:rsid w:val="00803562"/>
    <w:rsid w:val="0080375B"/>
    <w:rsid w:val="008037F2"/>
    <w:rsid w:val="00803B73"/>
    <w:rsid w:val="00803D37"/>
    <w:rsid w:val="00803E16"/>
    <w:rsid w:val="00804152"/>
    <w:rsid w:val="008046F2"/>
    <w:rsid w:val="008048FC"/>
    <w:rsid w:val="00804F1F"/>
    <w:rsid w:val="0080523F"/>
    <w:rsid w:val="008053A0"/>
    <w:rsid w:val="0080590A"/>
    <w:rsid w:val="00805B0D"/>
    <w:rsid w:val="00805DCE"/>
    <w:rsid w:val="00805DDF"/>
    <w:rsid w:val="0080615B"/>
    <w:rsid w:val="0080640D"/>
    <w:rsid w:val="00806CDB"/>
    <w:rsid w:val="00806E2F"/>
    <w:rsid w:val="0080789D"/>
    <w:rsid w:val="0080792F"/>
    <w:rsid w:val="00807F2D"/>
    <w:rsid w:val="00807FE5"/>
    <w:rsid w:val="008103F5"/>
    <w:rsid w:val="008105FE"/>
    <w:rsid w:val="008109A4"/>
    <w:rsid w:val="00810AB4"/>
    <w:rsid w:val="00810B50"/>
    <w:rsid w:val="00810C39"/>
    <w:rsid w:val="00810C89"/>
    <w:rsid w:val="00811379"/>
    <w:rsid w:val="00811491"/>
    <w:rsid w:val="00811C83"/>
    <w:rsid w:val="00811DE6"/>
    <w:rsid w:val="00811E0B"/>
    <w:rsid w:val="008125D3"/>
    <w:rsid w:val="008128C6"/>
    <w:rsid w:val="00813331"/>
    <w:rsid w:val="00813768"/>
    <w:rsid w:val="00813790"/>
    <w:rsid w:val="00813AB2"/>
    <w:rsid w:val="00813BC5"/>
    <w:rsid w:val="0081452C"/>
    <w:rsid w:val="00814557"/>
    <w:rsid w:val="00814697"/>
    <w:rsid w:val="008147B3"/>
    <w:rsid w:val="00815E83"/>
    <w:rsid w:val="00816135"/>
    <w:rsid w:val="00816314"/>
    <w:rsid w:val="00816634"/>
    <w:rsid w:val="00816B87"/>
    <w:rsid w:val="00816D2E"/>
    <w:rsid w:val="008177E6"/>
    <w:rsid w:val="008203E6"/>
    <w:rsid w:val="008208B4"/>
    <w:rsid w:val="00820A0C"/>
    <w:rsid w:val="008220A9"/>
    <w:rsid w:val="0082240B"/>
    <w:rsid w:val="00822710"/>
    <w:rsid w:val="00822D29"/>
    <w:rsid w:val="00822DA2"/>
    <w:rsid w:val="008231BC"/>
    <w:rsid w:val="00823569"/>
    <w:rsid w:val="0082364B"/>
    <w:rsid w:val="008237E8"/>
    <w:rsid w:val="00824351"/>
    <w:rsid w:val="00824AE0"/>
    <w:rsid w:val="00824F84"/>
    <w:rsid w:val="0082531F"/>
    <w:rsid w:val="00825ACE"/>
    <w:rsid w:val="00825B93"/>
    <w:rsid w:val="008264B7"/>
    <w:rsid w:val="00826B9E"/>
    <w:rsid w:val="00826CE4"/>
    <w:rsid w:val="00827393"/>
    <w:rsid w:val="008276F7"/>
    <w:rsid w:val="00827D7B"/>
    <w:rsid w:val="0083046F"/>
    <w:rsid w:val="00830482"/>
    <w:rsid w:val="0083055C"/>
    <w:rsid w:val="00830B2D"/>
    <w:rsid w:val="00830E97"/>
    <w:rsid w:val="008318B1"/>
    <w:rsid w:val="00831E7A"/>
    <w:rsid w:val="00831F8F"/>
    <w:rsid w:val="00831FB2"/>
    <w:rsid w:val="00832071"/>
    <w:rsid w:val="00832B7E"/>
    <w:rsid w:val="00833237"/>
    <w:rsid w:val="00833BC8"/>
    <w:rsid w:val="00834A21"/>
    <w:rsid w:val="00834A64"/>
    <w:rsid w:val="00835665"/>
    <w:rsid w:val="008362EE"/>
    <w:rsid w:val="00836715"/>
    <w:rsid w:val="008377A7"/>
    <w:rsid w:val="0084088A"/>
    <w:rsid w:val="00840CE6"/>
    <w:rsid w:val="00840F96"/>
    <w:rsid w:val="008411EF"/>
    <w:rsid w:val="00841321"/>
    <w:rsid w:val="00841809"/>
    <w:rsid w:val="00841B2A"/>
    <w:rsid w:val="00842120"/>
    <w:rsid w:val="00843E00"/>
    <w:rsid w:val="0084418E"/>
    <w:rsid w:val="008443B1"/>
    <w:rsid w:val="00844749"/>
    <w:rsid w:val="00844AAA"/>
    <w:rsid w:val="00844D7B"/>
    <w:rsid w:val="00844EBD"/>
    <w:rsid w:val="008450D6"/>
    <w:rsid w:val="00845670"/>
    <w:rsid w:val="0084578A"/>
    <w:rsid w:val="00845AEA"/>
    <w:rsid w:val="00845BC1"/>
    <w:rsid w:val="0084624D"/>
    <w:rsid w:val="00846272"/>
    <w:rsid w:val="008464D9"/>
    <w:rsid w:val="00846744"/>
    <w:rsid w:val="0084697B"/>
    <w:rsid w:val="00846C54"/>
    <w:rsid w:val="00846FF7"/>
    <w:rsid w:val="008470DC"/>
    <w:rsid w:val="0084721B"/>
    <w:rsid w:val="00850675"/>
    <w:rsid w:val="00850C70"/>
    <w:rsid w:val="00851351"/>
    <w:rsid w:val="0085135A"/>
    <w:rsid w:val="00851915"/>
    <w:rsid w:val="00851E8B"/>
    <w:rsid w:val="00851F2B"/>
    <w:rsid w:val="0085217E"/>
    <w:rsid w:val="00852481"/>
    <w:rsid w:val="0085279A"/>
    <w:rsid w:val="008528AD"/>
    <w:rsid w:val="00853290"/>
    <w:rsid w:val="00853C78"/>
    <w:rsid w:val="00853FD7"/>
    <w:rsid w:val="008549AB"/>
    <w:rsid w:val="00854C24"/>
    <w:rsid w:val="00854ED1"/>
    <w:rsid w:val="0085535F"/>
    <w:rsid w:val="0085552C"/>
    <w:rsid w:val="00855A4E"/>
    <w:rsid w:val="00855C0B"/>
    <w:rsid w:val="00855D6C"/>
    <w:rsid w:val="0085648A"/>
    <w:rsid w:val="00856503"/>
    <w:rsid w:val="0085671F"/>
    <w:rsid w:val="00857789"/>
    <w:rsid w:val="008577FD"/>
    <w:rsid w:val="00857A9A"/>
    <w:rsid w:val="00857B37"/>
    <w:rsid w:val="00857CA3"/>
    <w:rsid w:val="00857CFC"/>
    <w:rsid w:val="00857D2A"/>
    <w:rsid w:val="00857DFD"/>
    <w:rsid w:val="00857E85"/>
    <w:rsid w:val="00860183"/>
    <w:rsid w:val="00860C34"/>
    <w:rsid w:val="0086113E"/>
    <w:rsid w:val="0086116B"/>
    <w:rsid w:val="00861478"/>
    <w:rsid w:val="00861533"/>
    <w:rsid w:val="008616ED"/>
    <w:rsid w:val="008618E5"/>
    <w:rsid w:val="0086197C"/>
    <w:rsid w:val="00861E11"/>
    <w:rsid w:val="0086201C"/>
    <w:rsid w:val="008624BE"/>
    <w:rsid w:val="00862974"/>
    <w:rsid w:val="00863239"/>
    <w:rsid w:val="00863457"/>
    <w:rsid w:val="008636DD"/>
    <w:rsid w:val="0086392C"/>
    <w:rsid w:val="00863ADD"/>
    <w:rsid w:val="00863E5A"/>
    <w:rsid w:val="00863EA5"/>
    <w:rsid w:val="008650CF"/>
    <w:rsid w:val="00865154"/>
    <w:rsid w:val="00865330"/>
    <w:rsid w:val="008654B6"/>
    <w:rsid w:val="00866E1A"/>
    <w:rsid w:val="00867096"/>
    <w:rsid w:val="00867B44"/>
    <w:rsid w:val="008701E2"/>
    <w:rsid w:val="008704EE"/>
    <w:rsid w:val="00870D6C"/>
    <w:rsid w:val="0087163C"/>
    <w:rsid w:val="00871760"/>
    <w:rsid w:val="00871856"/>
    <w:rsid w:val="008719E2"/>
    <w:rsid w:val="00871ABA"/>
    <w:rsid w:val="00871D0F"/>
    <w:rsid w:val="00871DAA"/>
    <w:rsid w:val="00872A22"/>
    <w:rsid w:val="00872DB6"/>
    <w:rsid w:val="00872EC1"/>
    <w:rsid w:val="00872F03"/>
    <w:rsid w:val="00873569"/>
    <w:rsid w:val="008736EF"/>
    <w:rsid w:val="0087372A"/>
    <w:rsid w:val="0087386E"/>
    <w:rsid w:val="00873B2E"/>
    <w:rsid w:val="00873D98"/>
    <w:rsid w:val="00873DAD"/>
    <w:rsid w:val="0087463E"/>
    <w:rsid w:val="00874752"/>
    <w:rsid w:val="00874DD8"/>
    <w:rsid w:val="008751AB"/>
    <w:rsid w:val="00875783"/>
    <w:rsid w:val="00875B18"/>
    <w:rsid w:val="00875E73"/>
    <w:rsid w:val="00876115"/>
    <w:rsid w:val="008762E5"/>
    <w:rsid w:val="00876A91"/>
    <w:rsid w:val="00876DF2"/>
    <w:rsid w:val="00877EDD"/>
    <w:rsid w:val="008800CE"/>
    <w:rsid w:val="008801FB"/>
    <w:rsid w:val="008804F3"/>
    <w:rsid w:val="0088074C"/>
    <w:rsid w:val="00881402"/>
    <w:rsid w:val="00881693"/>
    <w:rsid w:val="00881725"/>
    <w:rsid w:val="008819A6"/>
    <w:rsid w:val="008819C4"/>
    <w:rsid w:val="00882979"/>
    <w:rsid w:val="00882E79"/>
    <w:rsid w:val="00883566"/>
    <w:rsid w:val="00883ABC"/>
    <w:rsid w:val="00883D3F"/>
    <w:rsid w:val="008843A2"/>
    <w:rsid w:val="00884479"/>
    <w:rsid w:val="008844DE"/>
    <w:rsid w:val="00884559"/>
    <w:rsid w:val="00884621"/>
    <w:rsid w:val="00884740"/>
    <w:rsid w:val="00884834"/>
    <w:rsid w:val="00885A15"/>
    <w:rsid w:val="00886D1D"/>
    <w:rsid w:val="008874EB"/>
    <w:rsid w:val="00887792"/>
    <w:rsid w:val="00887A20"/>
    <w:rsid w:val="00890791"/>
    <w:rsid w:val="00890B0A"/>
    <w:rsid w:val="00890CFC"/>
    <w:rsid w:val="00891110"/>
    <w:rsid w:val="008911A4"/>
    <w:rsid w:val="00891321"/>
    <w:rsid w:val="00891496"/>
    <w:rsid w:val="00891791"/>
    <w:rsid w:val="0089187F"/>
    <w:rsid w:val="00891A6C"/>
    <w:rsid w:val="00891EA0"/>
    <w:rsid w:val="0089216A"/>
    <w:rsid w:val="008925F8"/>
    <w:rsid w:val="00892932"/>
    <w:rsid w:val="008929AC"/>
    <w:rsid w:val="00892F4D"/>
    <w:rsid w:val="00893430"/>
    <w:rsid w:val="00893488"/>
    <w:rsid w:val="0089380A"/>
    <w:rsid w:val="00893E6F"/>
    <w:rsid w:val="00893FF0"/>
    <w:rsid w:val="0089418F"/>
    <w:rsid w:val="00894BC1"/>
    <w:rsid w:val="00894D07"/>
    <w:rsid w:val="00894E3F"/>
    <w:rsid w:val="0089533A"/>
    <w:rsid w:val="00895C98"/>
    <w:rsid w:val="0089655A"/>
    <w:rsid w:val="00896BE9"/>
    <w:rsid w:val="008976A0"/>
    <w:rsid w:val="008A0033"/>
    <w:rsid w:val="008A0083"/>
    <w:rsid w:val="008A084F"/>
    <w:rsid w:val="008A0B63"/>
    <w:rsid w:val="008A0CEC"/>
    <w:rsid w:val="008A12EE"/>
    <w:rsid w:val="008A19C7"/>
    <w:rsid w:val="008A1AF8"/>
    <w:rsid w:val="008A1B35"/>
    <w:rsid w:val="008A2290"/>
    <w:rsid w:val="008A2432"/>
    <w:rsid w:val="008A24F3"/>
    <w:rsid w:val="008A2942"/>
    <w:rsid w:val="008A2977"/>
    <w:rsid w:val="008A29E7"/>
    <w:rsid w:val="008A2F98"/>
    <w:rsid w:val="008A3092"/>
    <w:rsid w:val="008A310E"/>
    <w:rsid w:val="008A3166"/>
    <w:rsid w:val="008A356E"/>
    <w:rsid w:val="008A3718"/>
    <w:rsid w:val="008A38DC"/>
    <w:rsid w:val="008A3A3E"/>
    <w:rsid w:val="008A43AC"/>
    <w:rsid w:val="008A487F"/>
    <w:rsid w:val="008A4ED7"/>
    <w:rsid w:val="008A5225"/>
    <w:rsid w:val="008A5442"/>
    <w:rsid w:val="008A5999"/>
    <w:rsid w:val="008A5ABF"/>
    <w:rsid w:val="008A60E1"/>
    <w:rsid w:val="008A6104"/>
    <w:rsid w:val="008A6136"/>
    <w:rsid w:val="008A615B"/>
    <w:rsid w:val="008A64F1"/>
    <w:rsid w:val="008A681F"/>
    <w:rsid w:val="008A6F55"/>
    <w:rsid w:val="008A7632"/>
    <w:rsid w:val="008A798C"/>
    <w:rsid w:val="008A7A16"/>
    <w:rsid w:val="008A7E21"/>
    <w:rsid w:val="008B00BD"/>
    <w:rsid w:val="008B0160"/>
    <w:rsid w:val="008B086D"/>
    <w:rsid w:val="008B0891"/>
    <w:rsid w:val="008B0A72"/>
    <w:rsid w:val="008B140E"/>
    <w:rsid w:val="008B1791"/>
    <w:rsid w:val="008B1A1C"/>
    <w:rsid w:val="008B1B77"/>
    <w:rsid w:val="008B2172"/>
    <w:rsid w:val="008B255F"/>
    <w:rsid w:val="008B2EE6"/>
    <w:rsid w:val="008B39F5"/>
    <w:rsid w:val="008B403F"/>
    <w:rsid w:val="008B4497"/>
    <w:rsid w:val="008B45D3"/>
    <w:rsid w:val="008B467D"/>
    <w:rsid w:val="008B481F"/>
    <w:rsid w:val="008B4C96"/>
    <w:rsid w:val="008B5497"/>
    <w:rsid w:val="008B5949"/>
    <w:rsid w:val="008B5BB2"/>
    <w:rsid w:val="008B5DD3"/>
    <w:rsid w:val="008B66D5"/>
    <w:rsid w:val="008B6FBD"/>
    <w:rsid w:val="008B7405"/>
    <w:rsid w:val="008B74ED"/>
    <w:rsid w:val="008B7E7D"/>
    <w:rsid w:val="008C0808"/>
    <w:rsid w:val="008C0E1A"/>
    <w:rsid w:val="008C0F2A"/>
    <w:rsid w:val="008C143E"/>
    <w:rsid w:val="008C1A63"/>
    <w:rsid w:val="008C238F"/>
    <w:rsid w:val="008C2745"/>
    <w:rsid w:val="008C299D"/>
    <w:rsid w:val="008C34F0"/>
    <w:rsid w:val="008C3879"/>
    <w:rsid w:val="008C38DE"/>
    <w:rsid w:val="008C3A3E"/>
    <w:rsid w:val="008C4668"/>
    <w:rsid w:val="008C492F"/>
    <w:rsid w:val="008C5248"/>
    <w:rsid w:val="008C54D6"/>
    <w:rsid w:val="008C5A4E"/>
    <w:rsid w:val="008C5D03"/>
    <w:rsid w:val="008C5F4F"/>
    <w:rsid w:val="008C6289"/>
    <w:rsid w:val="008C63C8"/>
    <w:rsid w:val="008C7047"/>
    <w:rsid w:val="008C708F"/>
    <w:rsid w:val="008C711A"/>
    <w:rsid w:val="008C7419"/>
    <w:rsid w:val="008C77A5"/>
    <w:rsid w:val="008C78BF"/>
    <w:rsid w:val="008C7C08"/>
    <w:rsid w:val="008D06C8"/>
    <w:rsid w:val="008D07D6"/>
    <w:rsid w:val="008D1090"/>
    <w:rsid w:val="008D1181"/>
    <w:rsid w:val="008D12D8"/>
    <w:rsid w:val="008D133E"/>
    <w:rsid w:val="008D139F"/>
    <w:rsid w:val="008D1812"/>
    <w:rsid w:val="008D2017"/>
    <w:rsid w:val="008D290B"/>
    <w:rsid w:val="008D2962"/>
    <w:rsid w:val="008D3D32"/>
    <w:rsid w:val="008D4055"/>
    <w:rsid w:val="008D4DEA"/>
    <w:rsid w:val="008D592F"/>
    <w:rsid w:val="008D5A64"/>
    <w:rsid w:val="008D61A7"/>
    <w:rsid w:val="008D6406"/>
    <w:rsid w:val="008D6C0B"/>
    <w:rsid w:val="008D6D43"/>
    <w:rsid w:val="008D6E0C"/>
    <w:rsid w:val="008D712A"/>
    <w:rsid w:val="008D7BED"/>
    <w:rsid w:val="008E0305"/>
    <w:rsid w:val="008E081D"/>
    <w:rsid w:val="008E093A"/>
    <w:rsid w:val="008E09F8"/>
    <w:rsid w:val="008E1CC2"/>
    <w:rsid w:val="008E2AB4"/>
    <w:rsid w:val="008E3068"/>
    <w:rsid w:val="008E3601"/>
    <w:rsid w:val="008E3685"/>
    <w:rsid w:val="008E3BC5"/>
    <w:rsid w:val="008E45E7"/>
    <w:rsid w:val="008E48FB"/>
    <w:rsid w:val="008E53D1"/>
    <w:rsid w:val="008E5814"/>
    <w:rsid w:val="008E5C68"/>
    <w:rsid w:val="008E5D33"/>
    <w:rsid w:val="008E63D9"/>
    <w:rsid w:val="008E682A"/>
    <w:rsid w:val="008E6D7B"/>
    <w:rsid w:val="008E70A7"/>
    <w:rsid w:val="008E71E3"/>
    <w:rsid w:val="008E7C7D"/>
    <w:rsid w:val="008E7F7C"/>
    <w:rsid w:val="008F18B3"/>
    <w:rsid w:val="008F1D28"/>
    <w:rsid w:val="008F2217"/>
    <w:rsid w:val="008F2312"/>
    <w:rsid w:val="008F2539"/>
    <w:rsid w:val="008F27D9"/>
    <w:rsid w:val="008F2C25"/>
    <w:rsid w:val="008F34DD"/>
    <w:rsid w:val="008F4097"/>
    <w:rsid w:val="008F417B"/>
    <w:rsid w:val="008F43A0"/>
    <w:rsid w:val="008F48D5"/>
    <w:rsid w:val="008F505A"/>
    <w:rsid w:val="008F524C"/>
    <w:rsid w:val="008F582F"/>
    <w:rsid w:val="008F5A65"/>
    <w:rsid w:val="008F5EE5"/>
    <w:rsid w:val="008F67A3"/>
    <w:rsid w:val="008F797C"/>
    <w:rsid w:val="008F799D"/>
    <w:rsid w:val="008F7B59"/>
    <w:rsid w:val="008F7CA9"/>
    <w:rsid w:val="0090004B"/>
    <w:rsid w:val="0090048C"/>
    <w:rsid w:val="00900F07"/>
    <w:rsid w:val="0090101E"/>
    <w:rsid w:val="009017E9"/>
    <w:rsid w:val="0090189C"/>
    <w:rsid w:val="00901B50"/>
    <w:rsid w:val="009025A0"/>
    <w:rsid w:val="0090277F"/>
    <w:rsid w:val="009027AC"/>
    <w:rsid w:val="009035E8"/>
    <w:rsid w:val="009038F7"/>
    <w:rsid w:val="00903FAC"/>
    <w:rsid w:val="009040E0"/>
    <w:rsid w:val="00904728"/>
    <w:rsid w:val="0090479A"/>
    <w:rsid w:val="00904B4E"/>
    <w:rsid w:val="00904C9D"/>
    <w:rsid w:val="00904E90"/>
    <w:rsid w:val="009058F2"/>
    <w:rsid w:val="00905952"/>
    <w:rsid w:val="00905A50"/>
    <w:rsid w:val="00905BD5"/>
    <w:rsid w:val="00906104"/>
    <w:rsid w:val="009061C3"/>
    <w:rsid w:val="009062C0"/>
    <w:rsid w:val="00906471"/>
    <w:rsid w:val="009064CE"/>
    <w:rsid w:val="00906895"/>
    <w:rsid w:val="00906938"/>
    <w:rsid w:val="0090700B"/>
    <w:rsid w:val="0090728E"/>
    <w:rsid w:val="0090748A"/>
    <w:rsid w:val="00907CE8"/>
    <w:rsid w:val="00910682"/>
    <w:rsid w:val="009106D4"/>
    <w:rsid w:val="009107E3"/>
    <w:rsid w:val="00910F19"/>
    <w:rsid w:val="009111D2"/>
    <w:rsid w:val="009121C2"/>
    <w:rsid w:val="0091254B"/>
    <w:rsid w:val="009127A3"/>
    <w:rsid w:val="00913689"/>
    <w:rsid w:val="00913782"/>
    <w:rsid w:val="00913A20"/>
    <w:rsid w:val="00913C66"/>
    <w:rsid w:val="0091424D"/>
    <w:rsid w:val="00914564"/>
    <w:rsid w:val="009145CE"/>
    <w:rsid w:val="00914644"/>
    <w:rsid w:val="00914691"/>
    <w:rsid w:val="00914E4D"/>
    <w:rsid w:val="009151D3"/>
    <w:rsid w:val="00915A53"/>
    <w:rsid w:val="00915F44"/>
    <w:rsid w:val="009162E2"/>
    <w:rsid w:val="009163D9"/>
    <w:rsid w:val="00917617"/>
    <w:rsid w:val="009176D0"/>
    <w:rsid w:val="009176E5"/>
    <w:rsid w:val="00917825"/>
    <w:rsid w:val="00917A57"/>
    <w:rsid w:val="00917D1E"/>
    <w:rsid w:val="0092048C"/>
    <w:rsid w:val="00920D10"/>
    <w:rsid w:val="00921294"/>
    <w:rsid w:val="00921742"/>
    <w:rsid w:val="00921EB5"/>
    <w:rsid w:val="00922051"/>
    <w:rsid w:val="00922526"/>
    <w:rsid w:val="00922B04"/>
    <w:rsid w:val="00922DF3"/>
    <w:rsid w:val="0092321E"/>
    <w:rsid w:val="00923A6E"/>
    <w:rsid w:val="00923ED6"/>
    <w:rsid w:val="0092453D"/>
    <w:rsid w:val="0092473C"/>
    <w:rsid w:val="00924990"/>
    <w:rsid w:val="00924B25"/>
    <w:rsid w:val="00924DC7"/>
    <w:rsid w:val="009253C7"/>
    <w:rsid w:val="009260FB"/>
    <w:rsid w:val="00926165"/>
    <w:rsid w:val="009268B1"/>
    <w:rsid w:val="00927A26"/>
    <w:rsid w:val="00927EDA"/>
    <w:rsid w:val="00930031"/>
    <w:rsid w:val="0093005B"/>
    <w:rsid w:val="009300FC"/>
    <w:rsid w:val="00931764"/>
    <w:rsid w:val="0093231A"/>
    <w:rsid w:val="00932BFF"/>
    <w:rsid w:val="00932FC5"/>
    <w:rsid w:val="00932FCC"/>
    <w:rsid w:val="009331B8"/>
    <w:rsid w:val="009333EA"/>
    <w:rsid w:val="00933509"/>
    <w:rsid w:val="0093487D"/>
    <w:rsid w:val="009349FE"/>
    <w:rsid w:val="00934D29"/>
    <w:rsid w:val="00935117"/>
    <w:rsid w:val="00935147"/>
    <w:rsid w:val="0093573C"/>
    <w:rsid w:val="0093587E"/>
    <w:rsid w:val="00936170"/>
    <w:rsid w:val="009367AF"/>
    <w:rsid w:val="009372D3"/>
    <w:rsid w:val="00937C04"/>
    <w:rsid w:val="00937C84"/>
    <w:rsid w:val="009400D9"/>
    <w:rsid w:val="00940439"/>
    <w:rsid w:val="009405D9"/>
    <w:rsid w:val="0094096A"/>
    <w:rsid w:val="00940BB8"/>
    <w:rsid w:val="00941154"/>
    <w:rsid w:val="00942218"/>
    <w:rsid w:val="00943076"/>
    <w:rsid w:val="0094307A"/>
    <w:rsid w:val="009431B9"/>
    <w:rsid w:val="00943887"/>
    <w:rsid w:val="00943A62"/>
    <w:rsid w:val="00943B74"/>
    <w:rsid w:val="00943DDE"/>
    <w:rsid w:val="00943E8F"/>
    <w:rsid w:val="009444FB"/>
    <w:rsid w:val="0094494C"/>
    <w:rsid w:val="00945353"/>
    <w:rsid w:val="0094553F"/>
    <w:rsid w:val="00945674"/>
    <w:rsid w:val="009463D8"/>
    <w:rsid w:val="009467FB"/>
    <w:rsid w:val="00946F2C"/>
    <w:rsid w:val="00946FEF"/>
    <w:rsid w:val="009472F3"/>
    <w:rsid w:val="00947436"/>
    <w:rsid w:val="0094772A"/>
    <w:rsid w:val="009477BD"/>
    <w:rsid w:val="00947CDD"/>
    <w:rsid w:val="0095041A"/>
    <w:rsid w:val="00951243"/>
    <w:rsid w:val="0095139A"/>
    <w:rsid w:val="009524C8"/>
    <w:rsid w:val="00952A11"/>
    <w:rsid w:val="00952F01"/>
    <w:rsid w:val="00953996"/>
    <w:rsid w:val="00953CD3"/>
    <w:rsid w:val="00953E51"/>
    <w:rsid w:val="00954163"/>
    <w:rsid w:val="0095425A"/>
    <w:rsid w:val="0095440B"/>
    <w:rsid w:val="00954425"/>
    <w:rsid w:val="009554F5"/>
    <w:rsid w:val="00955DF4"/>
    <w:rsid w:val="009565B5"/>
    <w:rsid w:val="00956908"/>
    <w:rsid w:val="00956921"/>
    <w:rsid w:val="00956954"/>
    <w:rsid w:val="00956FD9"/>
    <w:rsid w:val="00957179"/>
    <w:rsid w:val="00957334"/>
    <w:rsid w:val="009577E4"/>
    <w:rsid w:val="00957B8D"/>
    <w:rsid w:val="00957BF9"/>
    <w:rsid w:val="00957DEE"/>
    <w:rsid w:val="00960137"/>
    <w:rsid w:val="00960498"/>
    <w:rsid w:val="0096070F"/>
    <w:rsid w:val="009608FA"/>
    <w:rsid w:val="00960C9C"/>
    <w:rsid w:val="00960ECD"/>
    <w:rsid w:val="0096112F"/>
    <w:rsid w:val="00961721"/>
    <w:rsid w:val="009621EC"/>
    <w:rsid w:val="0096361E"/>
    <w:rsid w:val="00963943"/>
    <w:rsid w:val="00963A07"/>
    <w:rsid w:val="00963A46"/>
    <w:rsid w:val="0096465D"/>
    <w:rsid w:val="0096486D"/>
    <w:rsid w:val="009648CD"/>
    <w:rsid w:val="00964BA2"/>
    <w:rsid w:val="00965233"/>
    <w:rsid w:val="00965490"/>
    <w:rsid w:val="009655E4"/>
    <w:rsid w:val="0096623E"/>
    <w:rsid w:val="00966839"/>
    <w:rsid w:val="00966955"/>
    <w:rsid w:val="00966C7B"/>
    <w:rsid w:val="00966E48"/>
    <w:rsid w:val="00966EF4"/>
    <w:rsid w:val="009671D0"/>
    <w:rsid w:val="009675AF"/>
    <w:rsid w:val="009678F2"/>
    <w:rsid w:val="0096795A"/>
    <w:rsid w:val="00967964"/>
    <w:rsid w:val="00967B61"/>
    <w:rsid w:val="00970010"/>
    <w:rsid w:val="0097025F"/>
    <w:rsid w:val="0097072B"/>
    <w:rsid w:val="00970CA3"/>
    <w:rsid w:val="00970E0B"/>
    <w:rsid w:val="009710CC"/>
    <w:rsid w:val="00971294"/>
    <w:rsid w:val="00971562"/>
    <w:rsid w:val="009715CE"/>
    <w:rsid w:val="009715F5"/>
    <w:rsid w:val="009716BC"/>
    <w:rsid w:val="00971755"/>
    <w:rsid w:val="00971A8A"/>
    <w:rsid w:val="00971B2C"/>
    <w:rsid w:val="00971E87"/>
    <w:rsid w:val="00972532"/>
    <w:rsid w:val="00972651"/>
    <w:rsid w:val="00972930"/>
    <w:rsid w:val="00972BD1"/>
    <w:rsid w:val="00972FD4"/>
    <w:rsid w:val="00973391"/>
    <w:rsid w:val="0097365E"/>
    <w:rsid w:val="0097386C"/>
    <w:rsid w:val="00973A8B"/>
    <w:rsid w:val="00973E11"/>
    <w:rsid w:val="009742F8"/>
    <w:rsid w:val="00974389"/>
    <w:rsid w:val="009743F6"/>
    <w:rsid w:val="0097478A"/>
    <w:rsid w:val="00974C4D"/>
    <w:rsid w:val="00974C56"/>
    <w:rsid w:val="00974D0F"/>
    <w:rsid w:val="00974E02"/>
    <w:rsid w:val="0097618A"/>
    <w:rsid w:val="0097714C"/>
    <w:rsid w:val="0097718A"/>
    <w:rsid w:val="009777CC"/>
    <w:rsid w:val="009779CF"/>
    <w:rsid w:val="00980375"/>
    <w:rsid w:val="00980464"/>
    <w:rsid w:val="009805D4"/>
    <w:rsid w:val="0098064E"/>
    <w:rsid w:val="00980F88"/>
    <w:rsid w:val="00981739"/>
    <w:rsid w:val="009817A6"/>
    <w:rsid w:val="00981B8C"/>
    <w:rsid w:val="00981BA5"/>
    <w:rsid w:val="00982131"/>
    <w:rsid w:val="00982142"/>
    <w:rsid w:val="00982347"/>
    <w:rsid w:val="009823C9"/>
    <w:rsid w:val="00982A8F"/>
    <w:rsid w:val="0098315E"/>
    <w:rsid w:val="00983EC0"/>
    <w:rsid w:val="00984242"/>
    <w:rsid w:val="0098435C"/>
    <w:rsid w:val="00984584"/>
    <w:rsid w:val="00984816"/>
    <w:rsid w:val="0098507B"/>
    <w:rsid w:val="0098521B"/>
    <w:rsid w:val="009852B2"/>
    <w:rsid w:val="00985918"/>
    <w:rsid w:val="00985A8C"/>
    <w:rsid w:val="00985AF5"/>
    <w:rsid w:val="00985D5F"/>
    <w:rsid w:val="00986230"/>
    <w:rsid w:val="00986B9D"/>
    <w:rsid w:val="00986CFE"/>
    <w:rsid w:val="00987036"/>
    <w:rsid w:val="009903F2"/>
    <w:rsid w:val="00990831"/>
    <w:rsid w:val="00990AE0"/>
    <w:rsid w:val="009914EE"/>
    <w:rsid w:val="0099179E"/>
    <w:rsid w:val="00991D7D"/>
    <w:rsid w:val="00991D91"/>
    <w:rsid w:val="00991D96"/>
    <w:rsid w:val="00991DA5"/>
    <w:rsid w:val="00991F00"/>
    <w:rsid w:val="00992020"/>
    <w:rsid w:val="0099288E"/>
    <w:rsid w:val="0099345B"/>
    <w:rsid w:val="009939B6"/>
    <w:rsid w:val="00993AA6"/>
    <w:rsid w:val="00993C60"/>
    <w:rsid w:val="00993F44"/>
    <w:rsid w:val="009945FA"/>
    <w:rsid w:val="009952B6"/>
    <w:rsid w:val="00995468"/>
    <w:rsid w:val="009955CD"/>
    <w:rsid w:val="00995791"/>
    <w:rsid w:val="009957D1"/>
    <w:rsid w:val="009957E5"/>
    <w:rsid w:val="00995864"/>
    <w:rsid w:val="00995B60"/>
    <w:rsid w:val="00995D97"/>
    <w:rsid w:val="00995E45"/>
    <w:rsid w:val="00996385"/>
    <w:rsid w:val="00996991"/>
    <w:rsid w:val="00996CB9"/>
    <w:rsid w:val="00996CEC"/>
    <w:rsid w:val="00996D86"/>
    <w:rsid w:val="00997777"/>
    <w:rsid w:val="009978B2"/>
    <w:rsid w:val="009979E1"/>
    <w:rsid w:val="00997D3D"/>
    <w:rsid w:val="00997DB7"/>
    <w:rsid w:val="009A002C"/>
    <w:rsid w:val="009A0065"/>
    <w:rsid w:val="009A016C"/>
    <w:rsid w:val="009A04A0"/>
    <w:rsid w:val="009A0AB5"/>
    <w:rsid w:val="009A0C47"/>
    <w:rsid w:val="009A0CDE"/>
    <w:rsid w:val="009A115D"/>
    <w:rsid w:val="009A11C4"/>
    <w:rsid w:val="009A16A8"/>
    <w:rsid w:val="009A16F8"/>
    <w:rsid w:val="009A1809"/>
    <w:rsid w:val="009A19AF"/>
    <w:rsid w:val="009A208C"/>
    <w:rsid w:val="009A20E7"/>
    <w:rsid w:val="009A3899"/>
    <w:rsid w:val="009A38C2"/>
    <w:rsid w:val="009A3D05"/>
    <w:rsid w:val="009A402A"/>
    <w:rsid w:val="009A4594"/>
    <w:rsid w:val="009A4677"/>
    <w:rsid w:val="009A49C3"/>
    <w:rsid w:val="009A4EB0"/>
    <w:rsid w:val="009A50C7"/>
    <w:rsid w:val="009A5C53"/>
    <w:rsid w:val="009A5FCE"/>
    <w:rsid w:val="009A62F1"/>
    <w:rsid w:val="009A6A6F"/>
    <w:rsid w:val="009A6D79"/>
    <w:rsid w:val="009A6DA6"/>
    <w:rsid w:val="009A70F3"/>
    <w:rsid w:val="009A72F0"/>
    <w:rsid w:val="009A7619"/>
    <w:rsid w:val="009A7794"/>
    <w:rsid w:val="009A7BEC"/>
    <w:rsid w:val="009A7C2C"/>
    <w:rsid w:val="009A7C6C"/>
    <w:rsid w:val="009B065E"/>
    <w:rsid w:val="009B0C16"/>
    <w:rsid w:val="009B0D7F"/>
    <w:rsid w:val="009B0E70"/>
    <w:rsid w:val="009B13ED"/>
    <w:rsid w:val="009B16DF"/>
    <w:rsid w:val="009B1704"/>
    <w:rsid w:val="009B171B"/>
    <w:rsid w:val="009B1DA5"/>
    <w:rsid w:val="009B20C8"/>
    <w:rsid w:val="009B23D5"/>
    <w:rsid w:val="009B2845"/>
    <w:rsid w:val="009B32A2"/>
    <w:rsid w:val="009B3A26"/>
    <w:rsid w:val="009B3A72"/>
    <w:rsid w:val="009B4658"/>
    <w:rsid w:val="009B4B0C"/>
    <w:rsid w:val="009B4BE3"/>
    <w:rsid w:val="009B50AD"/>
    <w:rsid w:val="009B53E1"/>
    <w:rsid w:val="009B5A4C"/>
    <w:rsid w:val="009B6072"/>
    <w:rsid w:val="009B6280"/>
    <w:rsid w:val="009B6416"/>
    <w:rsid w:val="009B6717"/>
    <w:rsid w:val="009B6B30"/>
    <w:rsid w:val="009B7367"/>
    <w:rsid w:val="009B749B"/>
    <w:rsid w:val="009B7AF9"/>
    <w:rsid w:val="009B7EBF"/>
    <w:rsid w:val="009C02E0"/>
    <w:rsid w:val="009C06F5"/>
    <w:rsid w:val="009C0A76"/>
    <w:rsid w:val="009C0AA8"/>
    <w:rsid w:val="009C0B5C"/>
    <w:rsid w:val="009C0C56"/>
    <w:rsid w:val="009C10D8"/>
    <w:rsid w:val="009C154B"/>
    <w:rsid w:val="009C1568"/>
    <w:rsid w:val="009C16DF"/>
    <w:rsid w:val="009C19DF"/>
    <w:rsid w:val="009C1E6E"/>
    <w:rsid w:val="009C2505"/>
    <w:rsid w:val="009C271F"/>
    <w:rsid w:val="009C28E7"/>
    <w:rsid w:val="009C3AF0"/>
    <w:rsid w:val="009C3E3F"/>
    <w:rsid w:val="009C3EC6"/>
    <w:rsid w:val="009C4533"/>
    <w:rsid w:val="009C4929"/>
    <w:rsid w:val="009C6457"/>
    <w:rsid w:val="009C6970"/>
    <w:rsid w:val="009C6C92"/>
    <w:rsid w:val="009C73D9"/>
    <w:rsid w:val="009C7734"/>
    <w:rsid w:val="009D027F"/>
    <w:rsid w:val="009D03AC"/>
    <w:rsid w:val="009D080B"/>
    <w:rsid w:val="009D08CC"/>
    <w:rsid w:val="009D09F0"/>
    <w:rsid w:val="009D0E95"/>
    <w:rsid w:val="009D1323"/>
    <w:rsid w:val="009D1A3D"/>
    <w:rsid w:val="009D2008"/>
    <w:rsid w:val="009D20DD"/>
    <w:rsid w:val="009D243D"/>
    <w:rsid w:val="009D2839"/>
    <w:rsid w:val="009D2AD2"/>
    <w:rsid w:val="009D2E13"/>
    <w:rsid w:val="009D3D59"/>
    <w:rsid w:val="009D3EF3"/>
    <w:rsid w:val="009D41D0"/>
    <w:rsid w:val="009D4202"/>
    <w:rsid w:val="009D455C"/>
    <w:rsid w:val="009D50AF"/>
    <w:rsid w:val="009D54B8"/>
    <w:rsid w:val="009D5750"/>
    <w:rsid w:val="009D5F71"/>
    <w:rsid w:val="009D6449"/>
    <w:rsid w:val="009D6512"/>
    <w:rsid w:val="009D662E"/>
    <w:rsid w:val="009D6BF7"/>
    <w:rsid w:val="009D6EE2"/>
    <w:rsid w:val="009D7F46"/>
    <w:rsid w:val="009E0133"/>
    <w:rsid w:val="009E0397"/>
    <w:rsid w:val="009E06C1"/>
    <w:rsid w:val="009E0A0C"/>
    <w:rsid w:val="009E1156"/>
    <w:rsid w:val="009E18FB"/>
    <w:rsid w:val="009E1BA2"/>
    <w:rsid w:val="009E1C32"/>
    <w:rsid w:val="009E211D"/>
    <w:rsid w:val="009E22A2"/>
    <w:rsid w:val="009E2326"/>
    <w:rsid w:val="009E2382"/>
    <w:rsid w:val="009E245F"/>
    <w:rsid w:val="009E2854"/>
    <w:rsid w:val="009E2B7C"/>
    <w:rsid w:val="009E2FBA"/>
    <w:rsid w:val="009E3047"/>
    <w:rsid w:val="009E3166"/>
    <w:rsid w:val="009E3766"/>
    <w:rsid w:val="009E3C2F"/>
    <w:rsid w:val="009E4022"/>
    <w:rsid w:val="009E40E2"/>
    <w:rsid w:val="009E425F"/>
    <w:rsid w:val="009E46BA"/>
    <w:rsid w:val="009E517A"/>
    <w:rsid w:val="009E547B"/>
    <w:rsid w:val="009E5653"/>
    <w:rsid w:val="009E5CB1"/>
    <w:rsid w:val="009E5D1F"/>
    <w:rsid w:val="009E5F38"/>
    <w:rsid w:val="009E69E2"/>
    <w:rsid w:val="009E6B99"/>
    <w:rsid w:val="009E6F87"/>
    <w:rsid w:val="009E70CD"/>
    <w:rsid w:val="009E711E"/>
    <w:rsid w:val="009E7BE1"/>
    <w:rsid w:val="009F0009"/>
    <w:rsid w:val="009F021E"/>
    <w:rsid w:val="009F04D9"/>
    <w:rsid w:val="009F050D"/>
    <w:rsid w:val="009F058F"/>
    <w:rsid w:val="009F0818"/>
    <w:rsid w:val="009F0F72"/>
    <w:rsid w:val="009F1046"/>
    <w:rsid w:val="009F10D4"/>
    <w:rsid w:val="009F161F"/>
    <w:rsid w:val="009F17B4"/>
    <w:rsid w:val="009F1EA3"/>
    <w:rsid w:val="009F2424"/>
    <w:rsid w:val="009F2573"/>
    <w:rsid w:val="009F2620"/>
    <w:rsid w:val="009F2BC9"/>
    <w:rsid w:val="009F2CCF"/>
    <w:rsid w:val="009F32D4"/>
    <w:rsid w:val="009F3576"/>
    <w:rsid w:val="009F3E1C"/>
    <w:rsid w:val="009F40D9"/>
    <w:rsid w:val="009F41D3"/>
    <w:rsid w:val="009F4540"/>
    <w:rsid w:val="009F4B82"/>
    <w:rsid w:val="009F5148"/>
    <w:rsid w:val="009F5B4A"/>
    <w:rsid w:val="009F5F6F"/>
    <w:rsid w:val="009F5F8C"/>
    <w:rsid w:val="009F6374"/>
    <w:rsid w:val="009F6456"/>
    <w:rsid w:val="009F687A"/>
    <w:rsid w:val="009F69AB"/>
    <w:rsid w:val="009F6C20"/>
    <w:rsid w:val="009F6EB4"/>
    <w:rsid w:val="009F72D4"/>
    <w:rsid w:val="009F7E1B"/>
    <w:rsid w:val="009F7FD8"/>
    <w:rsid w:val="00A00090"/>
    <w:rsid w:val="00A00696"/>
    <w:rsid w:val="00A0091F"/>
    <w:rsid w:val="00A01223"/>
    <w:rsid w:val="00A012B3"/>
    <w:rsid w:val="00A012BD"/>
    <w:rsid w:val="00A0168B"/>
    <w:rsid w:val="00A016DD"/>
    <w:rsid w:val="00A0194F"/>
    <w:rsid w:val="00A01B1B"/>
    <w:rsid w:val="00A01CF7"/>
    <w:rsid w:val="00A01DDD"/>
    <w:rsid w:val="00A01E59"/>
    <w:rsid w:val="00A03198"/>
    <w:rsid w:val="00A031D3"/>
    <w:rsid w:val="00A0344B"/>
    <w:rsid w:val="00A034F2"/>
    <w:rsid w:val="00A036D0"/>
    <w:rsid w:val="00A03B46"/>
    <w:rsid w:val="00A03FE3"/>
    <w:rsid w:val="00A04830"/>
    <w:rsid w:val="00A049EC"/>
    <w:rsid w:val="00A05283"/>
    <w:rsid w:val="00A0651F"/>
    <w:rsid w:val="00A06DA5"/>
    <w:rsid w:val="00A071ED"/>
    <w:rsid w:val="00A07EF3"/>
    <w:rsid w:val="00A107C4"/>
    <w:rsid w:val="00A10E53"/>
    <w:rsid w:val="00A1132A"/>
    <w:rsid w:val="00A11C70"/>
    <w:rsid w:val="00A11CA4"/>
    <w:rsid w:val="00A11CE6"/>
    <w:rsid w:val="00A11F64"/>
    <w:rsid w:val="00A11F90"/>
    <w:rsid w:val="00A12BED"/>
    <w:rsid w:val="00A12C44"/>
    <w:rsid w:val="00A12C5D"/>
    <w:rsid w:val="00A12FB6"/>
    <w:rsid w:val="00A1319D"/>
    <w:rsid w:val="00A13282"/>
    <w:rsid w:val="00A134B6"/>
    <w:rsid w:val="00A13E3E"/>
    <w:rsid w:val="00A13F0B"/>
    <w:rsid w:val="00A1402E"/>
    <w:rsid w:val="00A144BD"/>
    <w:rsid w:val="00A1498B"/>
    <w:rsid w:val="00A14A00"/>
    <w:rsid w:val="00A15166"/>
    <w:rsid w:val="00A151BB"/>
    <w:rsid w:val="00A153A1"/>
    <w:rsid w:val="00A15559"/>
    <w:rsid w:val="00A15CE9"/>
    <w:rsid w:val="00A15F76"/>
    <w:rsid w:val="00A167AC"/>
    <w:rsid w:val="00A16A6D"/>
    <w:rsid w:val="00A16C60"/>
    <w:rsid w:val="00A1762C"/>
    <w:rsid w:val="00A176B3"/>
    <w:rsid w:val="00A17864"/>
    <w:rsid w:val="00A1792A"/>
    <w:rsid w:val="00A17B29"/>
    <w:rsid w:val="00A17E5F"/>
    <w:rsid w:val="00A2032E"/>
    <w:rsid w:val="00A2036E"/>
    <w:rsid w:val="00A209A2"/>
    <w:rsid w:val="00A20B8F"/>
    <w:rsid w:val="00A217DF"/>
    <w:rsid w:val="00A2187A"/>
    <w:rsid w:val="00A219F5"/>
    <w:rsid w:val="00A21F15"/>
    <w:rsid w:val="00A21F54"/>
    <w:rsid w:val="00A230C8"/>
    <w:rsid w:val="00A23128"/>
    <w:rsid w:val="00A23E7C"/>
    <w:rsid w:val="00A24064"/>
    <w:rsid w:val="00A240EF"/>
    <w:rsid w:val="00A24312"/>
    <w:rsid w:val="00A24BEA"/>
    <w:rsid w:val="00A251F6"/>
    <w:rsid w:val="00A25B09"/>
    <w:rsid w:val="00A260E5"/>
    <w:rsid w:val="00A264C6"/>
    <w:rsid w:val="00A269D2"/>
    <w:rsid w:val="00A26EE6"/>
    <w:rsid w:val="00A27515"/>
    <w:rsid w:val="00A27887"/>
    <w:rsid w:val="00A27B06"/>
    <w:rsid w:val="00A27BCF"/>
    <w:rsid w:val="00A27F02"/>
    <w:rsid w:val="00A3054A"/>
    <w:rsid w:val="00A30555"/>
    <w:rsid w:val="00A305A7"/>
    <w:rsid w:val="00A305A8"/>
    <w:rsid w:val="00A30BD5"/>
    <w:rsid w:val="00A311E1"/>
    <w:rsid w:val="00A31320"/>
    <w:rsid w:val="00A318DD"/>
    <w:rsid w:val="00A31F63"/>
    <w:rsid w:val="00A32285"/>
    <w:rsid w:val="00A329E2"/>
    <w:rsid w:val="00A32A06"/>
    <w:rsid w:val="00A3318C"/>
    <w:rsid w:val="00A3331B"/>
    <w:rsid w:val="00A33DBA"/>
    <w:rsid w:val="00A3437A"/>
    <w:rsid w:val="00A34805"/>
    <w:rsid w:val="00A350F5"/>
    <w:rsid w:val="00A3554E"/>
    <w:rsid w:val="00A35B2C"/>
    <w:rsid w:val="00A365D6"/>
    <w:rsid w:val="00A3663C"/>
    <w:rsid w:val="00A36FA5"/>
    <w:rsid w:val="00A379CF"/>
    <w:rsid w:val="00A37B73"/>
    <w:rsid w:val="00A37C15"/>
    <w:rsid w:val="00A37C5C"/>
    <w:rsid w:val="00A37CB3"/>
    <w:rsid w:val="00A37DD4"/>
    <w:rsid w:val="00A37EC9"/>
    <w:rsid w:val="00A403E2"/>
    <w:rsid w:val="00A40D16"/>
    <w:rsid w:val="00A41997"/>
    <w:rsid w:val="00A41F6C"/>
    <w:rsid w:val="00A41FDA"/>
    <w:rsid w:val="00A42115"/>
    <w:rsid w:val="00A42459"/>
    <w:rsid w:val="00A426D5"/>
    <w:rsid w:val="00A43269"/>
    <w:rsid w:val="00A439B6"/>
    <w:rsid w:val="00A43ACE"/>
    <w:rsid w:val="00A43FCD"/>
    <w:rsid w:val="00A441C1"/>
    <w:rsid w:val="00A44226"/>
    <w:rsid w:val="00A442C0"/>
    <w:rsid w:val="00A45EEB"/>
    <w:rsid w:val="00A4625A"/>
    <w:rsid w:val="00A464A8"/>
    <w:rsid w:val="00A46639"/>
    <w:rsid w:val="00A46A86"/>
    <w:rsid w:val="00A46AD7"/>
    <w:rsid w:val="00A46CE9"/>
    <w:rsid w:val="00A46FBC"/>
    <w:rsid w:val="00A46FDF"/>
    <w:rsid w:val="00A475BC"/>
    <w:rsid w:val="00A47618"/>
    <w:rsid w:val="00A477D4"/>
    <w:rsid w:val="00A479B4"/>
    <w:rsid w:val="00A47A53"/>
    <w:rsid w:val="00A47E0F"/>
    <w:rsid w:val="00A47EB1"/>
    <w:rsid w:val="00A501BF"/>
    <w:rsid w:val="00A512C0"/>
    <w:rsid w:val="00A51519"/>
    <w:rsid w:val="00A5174C"/>
    <w:rsid w:val="00A51831"/>
    <w:rsid w:val="00A51A02"/>
    <w:rsid w:val="00A51E30"/>
    <w:rsid w:val="00A52059"/>
    <w:rsid w:val="00A52444"/>
    <w:rsid w:val="00A5244A"/>
    <w:rsid w:val="00A5263E"/>
    <w:rsid w:val="00A5291F"/>
    <w:rsid w:val="00A52E14"/>
    <w:rsid w:val="00A53A6C"/>
    <w:rsid w:val="00A53C30"/>
    <w:rsid w:val="00A53C92"/>
    <w:rsid w:val="00A541C0"/>
    <w:rsid w:val="00A542D0"/>
    <w:rsid w:val="00A54614"/>
    <w:rsid w:val="00A54A1A"/>
    <w:rsid w:val="00A54C35"/>
    <w:rsid w:val="00A55324"/>
    <w:rsid w:val="00A553B5"/>
    <w:rsid w:val="00A55B79"/>
    <w:rsid w:val="00A55E7F"/>
    <w:rsid w:val="00A56114"/>
    <w:rsid w:val="00A572C7"/>
    <w:rsid w:val="00A600C8"/>
    <w:rsid w:val="00A60271"/>
    <w:rsid w:val="00A6057A"/>
    <w:rsid w:val="00A60892"/>
    <w:rsid w:val="00A60B22"/>
    <w:rsid w:val="00A60FA1"/>
    <w:rsid w:val="00A61020"/>
    <w:rsid w:val="00A6146E"/>
    <w:rsid w:val="00A6202B"/>
    <w:rsid w:val="00A62097"/>
    <w:rsid w:val="00A62867"/>
    <w:rsid w:val="00A62AB9"/>
    <w:rsid w:val="00A62B70"/>
    <w:rsid w:val="00A62F26"/>
    <w:rsid w:val="00A6303F"/>
    <w:rsid w:val="00A63371"/>
    <w:rsid w:val="00A63453"/>
    <w:rsid w:val="00A63826"/>
    <w:rsid w:val="00A639B0"/>
    <w:rsid w:val="00A63C43"/>
    <w:rsid w:val="00A64294"/>
    <w:rsid w:val="00A64295"/>
    <w:rsid w:val="00A645B5"/>
    <w:rsid w:val="00A6487F"/>
    <w:rsid w:val="00A64891"/>
    <w:rsid w:val="00A65B65"/>
    <w:rsid w:val="00A6603E"/>
    <w:rsid w:val="00A6641C"/>
    <w:rsid w:val="00A6658D"/>
    <w:rsid w:val="00A66704"/>
    <w:rsid w:val="00A66E46"/>
    <w:rsid w:val="00A66F69"/>
    <w:rsid w:val="00A6703E"/>
    <w:rsid w:val="00A67101"/>
    <w:rsid w:val="00A67551"/>
    <w:rsid w:val="00A67759"/>
    <w:rsid w:val="00A67896"/>
    <w:rsid w:val="00A67CAF"/>
    <w:rsid w:val="00A70A69"/>
    <w:rsid w:val="00A70D22"/>
    <w:rsid w:val="00A712C7"/>
    <w:rsid w:val="00A7155B"/>
    <w:rsid w:val="00A716B2"/>
    <w:rsid w:val="00A7188B"/>
    <w:rsid w:val="00A71AA1"/>
    <w:rsid w:val="00A71B29"/>
    <w:rsid w:val="00A71E1E"/>
    <w:rsid w:val="00A71F30"/>
    <w:rsid w:val="00A72132"/>
    <w:rsid w:val="00A7278F"/>
    <w:rsid w:val="00A72FC4"/>
    <w:rsid w:val="00A730CB"/>
    <w:rsid w:val="00A73F96"/>
    <w:rsid w:val="00A743BA"/>
    <w:rsid w:val="00A745D1"/>
    <w:rsid w:val="00A74883"/>
    <w:rsid w:val="00A7499C"/>
    <w:rsid w:val="00A74BC6"/>
    <w:rsid w:val="00A7530C"/>
    <w:rsid w:val="00A7627C"/>
    <w:rsid w:val="00A76282"/>
    <w:rsid w:val="00A76498"/>
    <w:rsid w:val="00A76543"/>
    <w:rsid w:val="00A7770A"/>
    <w:rsid w:val="00A77A21"/>
    <w:rsid w:val="00A77B00"/>
    <w:rsid w:val="00A77C59"/>
    <w:rsid w:val="00A80767"/>
    <w:rsid w:val="00A80789"/>
    <w:rsid w:val="00A80DB4"/>
    <w:rsid w:val="00A81307"/>
    <w:rsid w:val="00A814F5"/>
    <w:rsid w:val="00A816C2"/>
    <w:rsid w:val="00A81D54"/>
    <w:rsid w:val="00A81EA0"/>
    <w:rsid w:val="00A81F92"/>
    <w:rsid w:val="00A82491"/>
    <w:rsid w:val="00A82ADE"/>
    <w:rsid w:val="00A830F8"/>
    <w:rsid w:val="00A8329B"/>
    <w:rsid w:val="00A83BB6"/>
    <w:rsid w:val="00A83CED"/>
    <w:rsid w:val="00A84EBF"/>
    <w:rsid w:val="00A8527C"/>
    <w:rsid w:val="00A857B0"/>
    <w:rsid w:val="00A86E9C"/>
    <w:rsid w:val="00A87A1F"/>
    <w:rsid w:val="00A87A95"/>
    <w:rsid w:val="00A9019F"/>
    <w:rsid w:val="00A9035E"/>
    <w:rsid w:val="00A90481"/>
    <w:rsid w:val="00A90805"/>
    <w:rsid w:val="00A90941"/>
    <w:rsid w:val="00A9181F"/>
    <w:rsid w:val="00A91AC2"/>
    <w:rsid w:val="00A91DC7"/>
    <w:rsid w:val="00A924B0"/>
    <w:rsid w:val="00A93182"/>
    <w:rsid w:val="00A931BE"/>
    <w:rsid w:val="00A93D20"/>
    <w:rsid w:val="00A93E3E"/>
    <w:rsid w:val="00A94398"/>
    <w:rsid w:val="00A94956"/>
    <w:rsid w:val="00A94E77"/>
    <w:rsid w:val="00A95E8A"/>
    <w:rsid w:val="00A968C3"/>
    <w:rsid w:val="00A969AC"/>
    <w:rsid w:val="00A969AF"/>
    <w:rsid w:val="00A972E3"/>
    <w:rsid w:val="00A976CF"/>
    <w:rsid w:val="00A97CF0"/>
    <w:rsid w:val="00A97F54"/>
    <w:rsid w:val="00AA094F"/>
    <w:rsid w:val="00AA0A1F"/>
    <w:rsid w:val="00AA0B13"/>
    <w:rsid w:val="00AA1118"/>
    <w:rsid w:val="00AA1754"/>
    <w:rsid w:val="00AA17A5"/>
    <w:rsid w:val="00AA1F57"/>
    <w:rsid w:val="00AA27E2"/>
    <w:rsid w:val="00AA2E81"/>
    <w:rsid w:val="00AA3280"/>
    <w:rsid w:val="00AA33C0"/>
    <w:rsid w:val="00AA3A3A"/>
    <w:rsid w:val="00AA3BD4"/>
    <w:rsid w:val="00AA4527"/>
    <w:rsid w:val="00AA4AA7"/>
    <w:rsid w:val="00AA52F2"/>
    <w:rsid w:val="00AA536B"/>
    <w:rsid w:val="00AA537E"/>
    <w:rsid w:val="00AA62F6"/>
    <w:rsid w:val="00AA727C"/>
    <w:rsid w:val="00AA73C8"/>
    <w:rsid w:val="00AB0295"/>
    <w:rsid w:val="00AB08AE"/>
    <w:rsid w:val="00AB0BD9"/>
    <w:rsid w:val="00AB1143"/>
    <w:rsid w:val="00AB1380"/>
    <w:rsid w:val="00AB1853"/>
    <w:rsid w:val="00AB18C4"/>
    <w:rsid w:val="00AB1A03"/>
    <w:rsid w:val="00AB1F07"/>
    <w:rsid w:val="00AB1FCB"/>
    <w:rsid w:val="00AB2057"/>
    <w:rsid w:val="00AB20BF"/>
    <w:rsid w:val="00AB26E4"/>
    <w:rsid w:val="00AB2E5C"/>
    <w:rsid w:val="00AB2EE8"/>
    <w:rsid w:val="00AB30AD"/>
    <w:rsid w:val="00AB310B"/>
    <w:rsid w:val="00AB35EB"/>
    <w:rsid w:val="00AB37C3"/>
    <w:rsid w:val="00AB39FE"/>
    <w:rsid w:val="00AB3E28"/>
    <w:rsid w:val="00AB4900"/>
    <w:rsid w:val="00AB4C69"/>
    <w:rsid w:val="00AB4E8F"/>
    <w:rsid w:val="00AB53B1"/>
    <w:rsid w:val="00AB53EC"/>
    <w:rsid w:val="00AB6417"/>
    <w:rsid w:val="00AB72D8"/>
    <w:rsid w:val="00AB746E"/>
    <w:rsid w:val="00AB7A0D"/>
    <w:rsid w:val="00AC068D"/>
    <w:rsid w:val="00AC0854"/>
    <w:rsid w:val="00AC0E93"/>
    <w:rsid w:val="00AC167E"/>
    <w:rsid w:val="00AC1690"/>
    <w:rsid w:val="00AC1A91"/>
    <w:rsid w:val="00AC1D6C"/>
    <w:rsid w:val="00AC2232"/>
    <w:rsid w:val="00AC2754"/>
    <w:rsid w:val="00AC35DA"/>
    <w:rsid w:val="00AC39BF"/>
    <w:rsid w:val="00AC440A"/>
    <w:rsid w:val="00AC44C2"/>
    <w:rsid w:val="00AC4F5B"/>
    <w:rsid w:val="00AC535C"/>
    <w:rsid w:val="00AC5678"/>
    <w:rsid w:val="00AC5D06"/>
    <w:rsid w:val="00AC5D72"/>
    <w:rsid w:val="00AC6313"/>
    <w:rsid w:val="00AC663C"/>
    <w:rsid w:val="00AC6D5A"/>
    <w:rsid w:val="00AC71CE"/>
    <w:rsid w:val="00AC756E"/>
    <w:rsid w:val="00AC7F25"/>
    <w:rsid w:val="00AD008A"/>
    <w:rsid w:val="00AD06A1"/>
    <w:rsid w:val="00AD09C3"/>
    <w:rsid w:val="00AD0BDD"/>
    <w:rsid w:val="00AD1854"/>
    <w:rsid w:val="00AD19DD"/>
    <w:rsid w:val="00AD1A02"/>
    <w:rsid w:val="00AD2443"/>
    <w:rsid w:val="00AD2456"/>
    <w:rsid w:val="00AD2ADE"/>
    <w:rsid w:val="00AD2C25"/>
    <w:rsid w:val="00AD3238"/>
    <w:rsid w:val="00AD3371"/>
    <w:rsid w:val="00AD371D"/>
    <w:rsid w:val="00AD3ADD"/>
    <w:rsid w:val="00AD3C54"/>
    <w:rsid w:val="00AD430A"/>
    <w:rsid w:val="00AD440E"/>
    <w:rsid w:val="00AD4539"/>
    <w:rsid w:val="00AD45D3"/>
    <w:rsid w:val="00AD4C85"/>
    <w:rsid w:val="00AD543A"/>
    <w:rsid w:val="00AD580E"/>
    <w:rsid w:val="00AD5A32"/>
    <w:rsid w:val="00AD5A37"/>
    <w:rsid w:val="00AD620C"/>
    <w:rsid w:val="00AD6750"/>
    <w:rsid w:val="00AD67DE"/>
    <w:rsid w:val="00AD6A6F"/>
    <w:rsid w:val="00AD6D9D"/>
    <w:rsid w:val="00AD760D"/>
    <w:rsid w:val="00AD76C0"/>
    <w:rsid w:val="00AD7E4B"/>
    <w:rsid w:val="00AD7FCF"/>
    <w:rsid w:val="00AE06FF"/>
    <w:rsid w:val="00AE0C4D"/>
    <w:rsid w:val="00AE0E4F"/>
    <w:rsid w:val="00AE1068"/>
    <w:rsid w:val="00AE10BA"/>
    <w:rsid w:val="00AE1855"/>
    <w:rsid w:val="00AE1C6F"/>
    <w:rsid w:val="00AE2002"/>
    <w:rsid w:val="00AE209F"/>
    <w:rsid w:val="00AE27BA"/>
    <w:rsid w:val="00AE2E52"/>
    <w:rsid w:val="00AE378D"/>
    <w:rsid w:val="00AE3C79"/>
    <w:rsid w:val="00AE3FF1"/>
    <w:rsid w:val="00AE45DB"/>
    <w:rsid w:val="00AE46F5"/>
    <w:rsid w:val="00AE5844"/>
    <w:rsid w:val="00AE5F48"/>
    <w:rsid w:val="00AE600B"/>
    <w:rsid w:val="00AE6443"/>
    <w:rsid w:val="00AE6FCC"/>
    <w:rsid w:val="00AE7334"/>
    <w:rsid w:val="00AE77E1"/>
    <w:rsid w:val="00AE79DA"/>
    <w:rsid w:val="00AE7D2C"/>
    <w:rsid w:val="00AF021F"/>
    <w:rsid w:val="00AF080D"/>
    <w:rsid w:val="00AF0D49"/>
    <w:rsid w:val="00AF1C62"/>
    <w:rsid w:val="00AF28EE"/>
    <w:rsid w:val="00AF2958"/>
    <w:rsid w:val="00AF2E33"/>
    <w:rsid w:val="00AF33DE"/>
    <w:rsid w:val="00AF3E3A"/>
    <w:rsid w:val="00AF3ECB"/>
    <w:rsid w:val="00AF3F8F"/>
    <w:rsid w:val="00AF3FA4"/>
    <w:rsid w:val="00AF4126"/>
    <w:rsid w:val="00AF421A"/>
    <w:rsid w:val="00AF4271"/>
    <w:rsid w:val="00AF42E0"/>
    <w:rsid w:val="00AF4DEA"/>
    <w:rsid w:val="00AF59D2"/>
    <w:rsid w:val="00AF5C1C"/>
    <w:rsid w:val="00AF64C7"/>
    <w:rsid w:val="00AF6BF9"/>
    <w:rsid w:val="00AF7600"/>
    <w:rsid w:val="00AF7C2B"/>
    <w:rsid w:val="00AF7F08"/>
    <w:rsid w:val="00AF7FE8"/>
    <w:rsid w:val="00B0007E"/>
    <w:rsid w:val="00B001CA"/>
    <w:rsid w:val="00B0091B"/>
    <w:rsid w:val="00B00D2B"/>
    <w:rsid w:val="00B00EBB"/>
    <w:rsid w:val="00B01AC8"/>
    <w:rsid w:val="00B01D86"/>
    <w:rsid w:val="00B02062"/>
    <w:rsid w:val="00B02BFB"/>
    <w:rsid w:val="00B02E46"/>
    <w:rsid w:val="00B035FB"/>
    <w:rsid w:val="00B0381B"/>
    <w:rsid w:val="00B04040"/>
    <w:rsid w:val="00B0414E"/>
    <w:rsid w:val="00B04987"/>
    <w:rsid w:val="00B04C11"/>
    <w:rsid w:val="00B05E91"/>
    <w:rsid w:val="00B061C7"/>
    <w:rsid w:val="00B064F9"/>
    <w:rsid w:val="00B07097"/>
    <w:rsid w:val="00B07CFC"/>
    <w:rsid w:val="00B10A29"/>
    <w:rsid w:val="00B10C46"/>
    <w:rsid w:val="00B1148A"/>
    <w:rsid w:val="00B11AB1"/>
    <w:rsid w:val="00B12268"/>
    <w:rsid w:val="00B12D83"/>
    <w:rsid w:val="00B12FEC"/>
    <w:rsid w:val="00B1315C"/>
    <w:rsid w:val="00B13EB3"/>
    <w:rsid w:val="00B14025"/>
    <w:rsid w:val="00B14228"/>
    <w:rsid w:val="00B144DC"/>
    <w:rsid w:val="00B147DC"/>
    <w:rsid w:val="00B14909"/>
    <w:rsid w:val="00B14948"/>
    <w:rsid w:val="00B14B95"/>
    <w:rsid w:val="00B150CC"/>
    <w:rsid w:val="00B1560F"/>
    <w:rsid w:val="00B1561C"/>
    <w:rsid w:val="00B159CC"/>
    <w:rsid w:val="00B15CEF"/>
    <w:rsid w:val="00B15D9E"/>
    <w:rsid w:val="00B15DDB"/>
    <w:rsid w:val="00B16F3D"/>
    <w:rsid w:val="00B17249"/>
    <w:rsid w:val="00B17388"/>
    <w:rsid w:val="00B1760E"/>
    <w:rsid w:val="00B179E4"/>
    <w:rsid w:val="00B17C9E"/>
    <w:rsid w:val="00B17D46"/>
    <w:rsid w:val="00B2018E"/>
    <w:rsid w:val="00B20506"/>
    <w:rsid w:val="00B20CAC"/>
    <w:rsid w:val="00B21002"/>
    <w:rsid w:val="00B21882"/>
    <w:rsid w:val="00B21FC0"/>
    <w:rsid w:val="00B223DE"/>
    <w:rsid w:val="00B2252E"/>
    <w:rsid w:val="00B226C3"/>
    <w:rsid w:val="00B228E2"/>
    <w:rsid w:val="00B22C5F"/>
    <w:rsid w:val="00B2304A"/>
    <w:rsid w:val="00B23286"/>
    <w:rsid w:val="00B23A2B"/>
    <w:rsid w:val="00B23E9F"/>
    <w:rsid w:val="00B2427C"/>
    <w:rsid w:val="00B242A1"/>
    <w:rsid w:val="00B243B6"/>
    <w:rsid w:val="00B2445E"/>
    <w:rsid w:val="00B24E7E"/>
    <w:rsid w:val="00B24F2B"/>
    <w:rsid w:val="00B25851"/>
    <w:rsid w:val="00B25891"/>
    <w:rsid w:val="00B25924"/>
    <w:rsid w:val="00B259AE"/>
    <w:rsid w:val="00B261CB"/>
    <w:rsid w:val="00B264FB"/>
    <w:rsid w:val="00B2659A"/>
    <w:rsid w:val="00B26B16"/>
    <w:rsid w:val="00B26C9E"/>
    <w:rsid w:val="00B26CA0"/>
    <w:rsid w:val="00B26D70"/>
    <w:rsid w:val="00B26F3C"/>
    <w:rsid w:val="00B27091"/>
    <w:rsid w:val="00B27297"/>
    <w:rsid w:val="00B277FF"/>
    <w:rsid w:val="00B27CC5"/>
    <w:rsid w:val="00B30237"/>
    <w:rsid w:val="00B31797"/>
    <w:rsid w:val="00B3293A"/>
    <w:rsid w:val="00B32FE9"/>
    <w:rsid w:val="00B346EC"/>
    <w:rsid w:val="00B34AFC"/>
    <w:rsid w:val="00B34D52"/>
    <w:rsid w:val="00B355EA"/>
    <w:rsid w:val="00B357EC"/>
    <w:rsid w:val="00B359B3"/>
    <w:rsid w:val="00B35C10"/>
    <w:rsid w:val="00B35CD7"/>
    <w:rsid w:val="00B364EB"/>
    <w:rsid w:val="00B36EDE"/>
    <w:rsid w:val="00B36EF1"/>
    <w:rsid w:val="00B372DE"/>
    <w:rsid w:val="00B37350"/>
    <w:rsid w:val="00B376CD"/>
    <w:rsid w:val="00B37921"/>
    <w:rsid w:val="00B37BBA"/>
    <w:rsid w:val="00B37D53"/>
    <w:rsid w:val="00B40062"/>
    <w:rsid w:val="00B4018D"/>
    <w:rsid w:val="00B404DC"/>
    <w:rsid w:val="00B4053A"/>
    <w:rsid w:val="00B4058F"/>
    <w:rsid w:val="00B4094D"/>
    <w:rsid w:val="00B40B91"/>
    <w:rsid w:val="00B41080"/>
    <w:rsid w:val="00B41090"/>
    <w:rsid w:val="00B412FC"/>
    <w:rsid w:val="00B413AD"/>
    <w:rsid w:val="00B4157A"/>
    <w:rsid w:val="00B41986"/>
    <w:rsid w:val="00B41E46"/>
    <w:rsid w:val="00B4203E"/>
    <w:rsid w:val="00B4234A"/>
    <w:rsid w:val="00B42AC7"/>
    <w:rsid w:val="00B42BD2"/>
    <w:rsid w:val="00B42C97"/>
    <w:rsid w:val="00B42CA6"/>
    <w:rsid w:val="00B43027"/>
    <w:rsid w:val="00B43036"/>
    <w:rsid w:val="00B43165"/>
    <w:rsid w:val="00B43680"/>
    <w:rsid w:val="00B43686"/>
    <w:rsid w:val="00B43816"/>
    <w:rsid w:val="00B43BC6"/>
    <w:rsid w:val="00B43BC9"/>
    <w:rsid w:val="00B43CD7"/>
    <w:rsid w:val="00B44585"/>
    <w:rsid w:val="00B449F2"/>
    <w:rsid w:val="00B44AC3"/>
    <w:rsid w:val="00B44B89"/>
    <w:rsid w:val="00B45423"/>
    <w:rsid w:val="00B455D0"/>
    <w:rsid w:val="00B45B01"/>
    <w:rsid w:val="00B465B7"/>
    <w:rsid w:val="00B467C4"/>
    <w:rsid w:val="00B46877"/>
    <w:rsid w:val="00B46AFA"/>
    <w:rsid w:val="00B46C1E"/>
    <w:rsid w:val="00B47481"/>
    <w:rsid w:val="00B477CD"/>
    <w:rsid w:val="00B47B41"/>
    <w:rsid w:val="00B50653"/>
    <w:rsid w:val="00B50BB2"/>
    <w:rsid w:val="00B50CBC"/>
    <w:rsid w:val="00B518F9"/>
    <w:rsid w:val="00B518FC"/>
    <w:rsid w:val="00B5208E"/>
    <w:rsid w:val="00B52702"/>
    <w:rsid w:val="00B52A89"/>
    <w:rsid w:val="00B52EE6"/>
    <w:rsid w:val="00B53273"/>
    <w:rsid w:val="00B53DF7"/>
    <w:rsid w:val="00B54468"/>
    <w:rsid w:val="00B546CA"/>
    <w:rsid w:val="00B55243"/>
    <w:rsid w:val="00B5526B"/>
    <w:rsid w:val="00B559E1"/>
    <w:rsid w:val="00B55BAD"/>
    <w:rsid w:val="00B55F79"/>
    <w:rsid w:val="00B56346"/>
    <w:rsid w:val="00B563A5"/>
    <w:rsid w:val="00B56619"/>
    <w:rsid w:val="00B5671C"/>
    <w:rsid w:val="00B567A1"/>
    <w:rsid w:val="00B570FC"/>
    <w:rsid w:val="00B575B1"/>
    <w:rsid w:val="00B57B4C"/>
    <w:rsid w:val="00B57FAC"/>
    <w:rsid w:val="00B600E6"/>
    <w:rsid w:val="00B60214"/>
    <w:rsid w:val="00B60AD9"/>
    <w:rsid w:val="00B60C85"/>
    <w:rsid w:val="00B61561"/>
    <w:rsid w:val="00B617A0"/>
    <w:rsid w:val="00B617E2"/>
    <w:rsid w:val="00B61CB5"/>
    <w:rsid w:val="00B61CD5"/>
    <w:rsid w:val="00B61D0C"/>
    <w:rsid w:val="00B62643"/>
    <w:rsid w:val="00B626FD"/>
    <w:rsid w:val="00B62781"/>
    <w:rsid w:val="00B62B66"/>
    <w:rsid w:val="00B62CB2"/>
    <w:rsid w:val="00B62D51"/>
    <w:rsid w:val="00B630AB"/>
    <w:rsid w:val="00B63759"/>
    <w:rsid w:val="00B63909"/>
    <w:rsid w:val="00B6415A"/>
    <w:rsid w:val="00B64308"/>
    <w:rsid w:val="00B6460C"/>
    <w:rsid w:val="00B64829"/>
    <w:rsid w:val="00B64BEB"/>
    <w:rsid w:val="00B64D68"/>
    <w:rsid w:val="00B65090"/>
    <w:rsid w:val="00B65727"/>
    <w:rsid w:val="00B65B4D"/>
    <w:rsid w:val="00B65BC5"/>
    <w:rsid w:val="00B663C5"/>
    <w:rsid w:val="00B66AD2"/>
    <w:rsid w:val="00B66AD7"/>
    <w:rsid w:val="00B66C4C"/>
    <w:rsid w:val="00B66EC3"/>
    <w:rsid w:val="00B6737A"/>
    <w:rsid w:val="00B67C11"/>
    <w:rsid w:val="00B7070B"/>
    <w:rsid w:val="00B711C9"/>
    <w:rsid w:val="00B71586"/>
    <w:rsid w:val="00B71AF5"/>
    <w:rsid w:val="00B71C04"/>
    <w:rsid w:val="00B71EAC"/>
    <w:rsid w:val="00B720D1"/>
    <w:rsid w:val="00B72106"/>
    <w:rsid w:val="00B72199"/>
    <w:rsid w:val="00B72800"/>
    <w:rsid w:val="00B729CA"/>
    <w:rsid w:val="00B72A09"/>
    <w:rsid w:val="00B742C6"/>
    <w:rsid w:val="00B747DB"/>
    <w:rsid w:val="00B74877"/>
    <w:rsid w:val="00B74A30"/>
    <w:rsid w:val="00B7509D"/>
    <w:rsid w:val="00B750A2"/>
    <w:rsid w:val="00B7531E"/>
    <w:rsid w:val="00B75DC3"/>
    <w:rsid w:val="00B75FC7"/>
    <w:rsid w:val="00B76621"/>
    <w:rsid w:val="00B77228"/>
    <w:rsid w:val="00B7795E"/>
    <w:rsid w:val="00B806B1"/>
    <w:rsid w:val="00B80B61"/>
    <w:rsid w:val="00B80DAE"/>
    <w:rsid w:val="00B80DBF"/>
    <w:rsid w:val="00B8139E"/>
    <w:rsid w:val="00B813C4"/>
    <w:rsid w:val="00B8190F"/>
    <w:rsid w:val="00B819C1"/>
    <w:rsid w:val="00B821D0"/>
    <w:rsid w:val="00B82B84"/>
    <w:rsid w:val="00B82F47"/>
    <w:rsid w:val="00B83487"/>
    <w:rsid w:val="00B83832"/>
    <w:rsid w:val="00B83AB3"/>
    <w:rsid w:val="00B83B70"/>
    <w:rsid w:val="00B845D7"/>
    <w:rsid w:val="00B8463A"/>
    <w:rsid w:val="00B85101"/>
    <w:rsid w:val="00B852B6"/>
    <w:rsid w:val="00B8531A"/>
    <w:rsid w:val="00B854A3"/>
    <w:rsid w:val="00B8566B"/>
    <w:rsid w:val="00B85721"/>
    <w:rsid w:val="00B865C7"/>
    <w:rsid w:val="00B86C67"/>
    <w:rsid w:val="00B86E6C"/>
    <w:rsid w:val="00B87055"/>
    <w:rsid w:val="00B8718D"/>
    <w:rsid w:val="00B879B1"/>
    <w:rsid w:val="00B87AEC"/>
    <w:rsid w:val="00B9020D"/>
    <w:rsid w:val="00B90448"/>
    <w:rsid w:val="00B90598"/>
    <w:rsid w:val="00B906C8"/>
    <w:rsid w:val="00B91133"/>
    <w:rsid w:val="00B911FC"/>
    <w:rsid w:val="00B913B3"/>
    <w:rsid w:val="00B917B1"/>
    <w:rsid w:val="00B91C5A"/>
    <w:rsid w:val="00B91D23"/>
    <w:rsid w:val="00B920B9"/>
    <w:rsid w:val="00B923D5"/>
    <w:rsid w:val="00B9272A"/>
    <w:rsid w:val="00B92A21"/>
    <w:rsid w:val="00B931FC"/>
    <w:rsid w:val="00B93D8A"/>
    <w:rsid w:val="00B9482A"/>
    <w:rsid w:val="00B94B32"/>
    <w:rsid w:val="00B95474"/>
    <w:rsid w:val="00B958BF"/>
    <w:rsid w:val="00B95AE8"/>
    <w:rsid w:val="00B95B0A"/>
    <w:rsid w:val="00B96A9A"/>
    <w:rsid w:val="00B96AAC"/>
    <w:rsid w:val="00B97304"/>
    <w:rsid w:val="00B97404"/>
    <w:rsid w:val="00B9777E"/>
    <w:rsid w:val="00B97911"/>
    <w:rsid w:val="00B97A26"/>
    <w:rsid w:val="00B97CCD"/>
    <w:rsid w:val="00B97F16"/>
    <w:rsid w:val="00BA0B3D"/>
    <w:rsid w:val="00BA0B45"/>
    <w:rsid w:val="00BA1245"/>
    <w:rsid w:val="00BA1278"/>
    <w:rsid w:val="00BA2523"/>
    <w:rsid w:val="00BA28AD"/>
    <w:rsid w:val="00BA31E8"/>
    <w:rsid w:val="00BA3480"/>
    <w:rsid w:val="00BA38FB"/>
    <w:rsid w:val="00BA392F"/>
    <w:rsid w:val="00BA3A10"/>
    <w:rsid w:val="00BA42B2"/>
    <w:rsid w:val="00BA45F2"/>
    <w:rsid w:val="00BA46B0"/>
    <w:rsid w:val="00BA4A10"/>
    <w:rsid w:val="00BA50CB"/>
    <w:rsid w:val="00BA52A4"/>
    <w:rsid w:val="00BA552F"/>
    <w:rsid w:val="00BA5A0C"/>
    <w:rsid w:val="00BA5A64"/>
    <w:rsid w:val="00BA5A87"/>
    <w:rsid w:val="00BA6032"/>
    <w:rsid w:val="00BA62B2"/>
    <w:rsid w:val="00BA6487"/>
    <w:rsid w:val="00BA6764"/>
    <w:rsid w:val="00BA68F7"/>
    <w:rsid w:val="00BA6FBB"/>
    <w:rsid w:val="00BA7964"/>
    <w:rsid w:val="00BA7BEA"/>
    <w:rsid w:val="00BA7DE0"/>
    <w:rsid w:val="00BB01C0"/>
    <w:rsid w:val="00BB0317"/>
    <w:rsid w:val="00BB08B8"/>
    <w:rsid w:val="00BB0BCC"/>
    <w:rsid w:val="00BB10E0"/>
    <w:rsid w:val="00BB15A9"/>
    <w:rsid w:val="00BB16F0"/>
    <w:rsid w:val="00BB1D8D"/>
    <w:rsid w:val="00BB21C9"/>
    <w:rsid w:val="00BB2483"/>
    <w:rsid w:val="00BB282B"/>
    <w:rsid w:val="00BB3773"/>
    <w:rsid w:val="00BB3DAA"/>
    <w:rsid w:val="00BB4C9C"/>
    <w:rsid w:val="00BB5329"/>
    <w:rsid w:val="00BB5371"/>
    <w:rsid w:val="00BB545C"/>
    <w:rsid w:val="00BB547D"/>
    <w:rsid w:val="00BB54B0"/>
    <w:rsid w:val="00BB6B5B"/>
    <w:rsid w:val="00BB6B80"/>
    <w:rsid w:val="00BB6D88"/>
    <w:rsid w:val="00BB6EB1"/>
    <w:rsid w:val="00BB6FC7"/>
    <w:rsid w:val="00BB6FE1"/>
    <w:rsid w:val="00BB75CF"/>
    <w:rsid w:val="00BB78C8"/>
    <w:rsid w:val="00BB7FBB"/>
    <w:rsid w:val="00BC083D"/>
    <w:rsid w:val="00BC0C12"/>
    <w:rsid w:val="00BC0D1C"/>
    <w:rsid w:val="00BC113A"/>
    <w:rsid w:val="00BC1189"/>
    <w:rsid w:val="00BC1528"/>
    <w:rsid w:val="00BC1AC1"/>
    <w:rsid w:val="00BC2451"/>
    <w:rsid w:val="00BC28D2"/>
    <w:rsid w:val="00BC2AE4"/>
    <w:rsid w:val="00BC2AEA"/>
    <w:rsid w:val="00BC31C2"/>
    <w:rsid w:val="00BC32EE"/>
    <w:rsid w:val="00BC33FB"/>
    <w:rsid w:val="00BC3D46"/>
    <w:rsid w:val="00BC3F6B"/>
    <w:rsid w:val="00BC42B1"/>
    <w:rsid w:val="00BC42DE"/>
    <w:rsid w:val="00BC45E6"/>
    <w:rsid w:val="00BC4608"/>
    <w:rsid w:val="00BC4B74"/>
    <w:rsid w:val="00BC50FA"/>
    <w:rsid w:val="00BC52E9"/>
    <w:rsid w:val="00BC5604"/>
    <w:rsid w:val="00BC5A53"/>
    <w:rsid w:val="00BC5B9C"/>
    <w:rsid w:val="00BC5C9A"/>
    <w:rsid w:val="00BC61F6"/>
    <w:rsid w:val="00BC62C3"/>
    <w:rsid w:val="00BC68B1"/>
    <w:rsid w:val="00BC6C61"/>
    <w:rsid w:val="00BC6FFA"/>
    <w:rsid w:val="00BC755F"/>
    <w:rsid w:val="00BC75F2"/>
    <w:rsid w:val="00BC7AB8"/>
    <w:rsid w:val="00BC7FF2"/>
    <w:rsid w:val="00BD001B"/>
    <w:rsid w:val="00BD0375"/>
    <w:rsid w:val="00BD0456"/>
    <w:rsid w:val="00BD0515"/>
    <w:rsid w:val="00BD0AC7"/>
    <w:rsid w:val="00BD1034"/>
    <w:rsid w:val="00BD1166"/>
    <w:rsid w:val="00BD13A1"/>
    <w:rsid w:val="00BD152B"/>
    <w:rsid w:val="00BD1A9A"/>
    <w:rsid w:val="00BD1CCC"/>
    <w:rsid w:val="00BD25B1"/>
    <w:rsid w:val="00BD2AC9"/>
    <w:rsid w:val="00BD2DE0"/>
    <w:rsid w:val="00BD3164"/>
    <w:rsid w:val="00BD31CE"/>
    <w:rsid w:val="00BD3343"/>
    <w:rsid w:val="00BD34CB"/>
    <w:rsid w:val="00BD38BF"/>
    <w:rsid w:val="00BD3A25"/>
    <w:rsid w:val="00BD498F"/>
    <w:rsid w:val="00BD4A65"/>
    <w:rsid w:val="00BD4C42"/>
    <w:rsid w:val="00BD57AC"/>
    <w:rsid w:val="00BD5CCC"/>
    <w:rsid w:val="00BD5F45"/>
    <w:rsid w:val="00BD6677"/>
    <w:rsid w:val="00BD6C4A"/>
    <w:rsid w:val="00BD6DBB"/>
    <w:rsid w:val="00BD724B"/>
    <w:rsid w:val="00BD7620"/>
    <w:rsid w:val="00BD7DE0"/>
    <w:rsid w:val="00BE0159"/>
    <w:rsid w:val="00BE0EFF"/>
    <w:rsid w:val="00BE19B2"/>
    <w:rsid w:val="00BE24B5"/>
    <w:rsid w:val="00BE2B8A"/>
    <w:rsid w:val="00BE31A3"/>
    <w:rsid w:val="00BE31BA"/>
    <w:rsid w:val="00BE3222"/>
    <w:rsid w:val="00BE36C6"/>
    <w:rsid w:val="00BE3792"/>
    <w:rsid w:val="00BE37C8"/>
    <w:rsid w:val="00BE39D0"/>
    <w:rsid w:val="00BE39E9"/>
    <w:rsid w:val="00BE3B75"/>
    <w:rsid w:val="00BE47F7"/>
    <w:rsid w:val="00BE4BB7"/>
    <w:rsid w:val="00BE4E80"/>
    <w:rsid w:val="00BE5485"/>
    <w:rsid w:val="00BE5840"/>
    <w:rsid w:val="00BE5DB9"/>
    <w:rsid w:val="00BE5F93"/>
    <w:rsid w:val="00BE6212"/>
    <w:rsid w:val="00BE6697"/>
    <w:rsid w:val="00BE73A5"/>
    <w:rsid w:val="00BE776D"/>
    <w:rsid w:val="00BE7820"/>
    <w:rsid w:val="00BE7E69"/>
    <w:rsid w:val="00BF0261"/>
    <w:rsid w:val="00BF02C4"/>
    <w:rsid w:val="00BF0A85"/>
    <w:rsid w:val="00BF0F1F"/>
    <w:rsid w:val="00BF1469"/>
    <w:rsid w:val="00BF21C7"/>
    <w:rsid w:val="00BF2A94"/>
    <w:rsid w:val="00BF2BC9"/>
    <w:rsid w:val="00BF3045"/>
    <w:rsid w:val="00BF3081"/>
    <w:rsid w:val="00BF321E"/>
    <w:rsid w:val="00BF343D"/>
    <w:rsid w:val="00BF399B"/>
    <w:rsid w:val="00BF3FA5"/>
    <w:rsid w:val="00BF404B"/>
    <w:rsid w:val="00BF4145"/>
    <w:rsid w:val="00BF4821"/>
    <w:rsid w:val="00BF4D76"/>
    <w:rsid w:val="00BF5020"/>
    <w:rsid w:val="00BF50AD"/>
    <w:rsid w:val="00BF5152"/>
    <w:rsid w:val="00BF51EE"/>
    <w:rsid w:val="00BF528D"/>
    <w:rsid w:val="00BF577A"/>
    <w:rsid w:val="00BF5D53"/>
    <w:rsid w:val="00BF63FD"/>
    <w:rsid w:val="00BF6C17"/>
    <w:rsid w:val="00BF7026"/>
    <w:rsid w:val="00BF72F1"/>
    <w:rsid w:val="00BF737F"/>
    <w:rsid w:val="00BF7570"/>
    <w:rsid w:val="00C001AB"/>
    <w:rsid w:val="00C00410"/>
    <w:rsid w:val="00C004C9"/>
    <w:rsid w:val="00C00F5A"/>
    <w:rsid w:val="00C011A3"/>
    <w:rsid w:val="00C01261"/>
    <w:rsid w:val="00C012BB"/>
    <w:rsid w:val="00C014F8"/>
    <w:rsid w:val="00C01913"/>
    <w:rsid w:val="00C01936"/>
    <w:rsid w:val="00C0283A"/>
    <w:rsid w:val="00C03525"/>
    <w:rsid w:val="00C03881"/>
    <w:rsid w:val="00C03F58"/>
    <w:rsid w:val="00C047E6"/>
    <w:rsid w:val="00C0492A"/>
    <w:rsid w:val="00C056D0"/>
    <w:rsid w:val="00C057E3"/>
    <w:rsid w:val="00C057EE"/>
    <w:rsid w:val="00C06072"/>
    <w:rsid w:val="00C063C8"/>
    <w:rsid w:val="00C06560"/>
    <w:rsid w:val="00C06DBE"/>
    <w:rsid w:val="00C07032"/>
    <w:rsid w:val="00C07612"/>
    <w:rsid w:val="00C07CA6"/>
    <w:rsid w:val="00C07D86"/>
    <w:rsid w:val="00C102E1"/>
    <w:rsid w:val="00C10366"/>
    <w:rsid w:val="00C10DB6"/>
    <w:rsid w:val="00C10E11"/>
    <w:rsid w:val="00C10EFF"/>
    <w:rsid w:val="00C10F7B"/>
    <w:rsid w:val="00C117C8"/>
    <w:rsid w:val="00C11A20"/>
    <w:rsid w:val="00C11ADB"/>
    <w:rsid w:val="00C11ED7"/>
    <w:rsid w:val="00C1219D"/>
    <w:rsid w:val="00C1229D"/>
    <w:rsid w:val="00C123A1"/>
    <w:rsid w:val="00C12E58"/>
    <w:rsid w:val="00C12FD0"/>
    <w:rsid w:val="00C133E8"/>
    <w:rsid w:val="00C14428"/>
    <w:rsid w:val="00C146AE"/>
    <w:rsid w:val="00C1512D"/>
    <w:rsid w:val="00C15E33"/>
    <w:rsid w:val="00C160BE"/>
    <w:rsid w:val="00C1637E"/>
    <w:rsid w:val="00C16A50"/>
    <w:rsid w:val="00C16EE6"/>
    <w:rsid w:val="00C17042"/>
    <w:rsid w:val="00C172FD"/>
    <w:rsid w:val="00C17304"/>
    <w:rsid w:val="00C1742E"/>
    <w:rsid w:val="00C174BB"/>
    <w:rsid w:val="00C17514"/>
    <w:rsid w:val="00C17CB6"/>
    <w:rsid w:val="00C17D9A"/>
    <w:rsid w:val="00C208FA"/>
    <w:rsid w:val="00C2092A"/>
    <w:rsid w:val="00C20A18"/>
    <w:rsid w:val="00C20CC5"/>
    <w:rsid w:val="00C21721"/>
    <w:rsid w:val="00C21B8F"/>
    <w:rsid w:val="00C21C67"/>
    <w:rsid w:val="00C21DB6"/>
    <w:rsid w:val="00C220E2"/>
    <w:rsid w:val="00C22606"/>
    <w:rsid w:val="00C22D82"/>
    <w:rsid w:val="00C22F8C"/>
    <w:rsid w:val="00C2374F"/>
    <w:rsid w:val="00C237BD"/>
    <w:rsid w:val="00C238A8"/>
    <w:rsid w:val="00C238C4"/>
    <w:rsid w:val="00C23D51"/>
    <w:rsid w:val="00C242E4"/>
    <w:rsid w:val="00C24873"/>
    <w:rsid w:val="00C24EC6"/>
    <w:rsid w:val="00C256DB"/>
    <w:rsid w:val="00C25A0E"/>
    <w:rsid w:val="00C25B06"/>
    <w:rsid w:val="00C25B72"/>
    <w:rsid w:val="00C2607E"/>
    <w:rsid w:val="00C26103"/>
    <w:rsid w:val="00C261F2"/>
    <w:rsid w:val="00C262A2"/>
    <w:rsid w:val="00C27FD9"/>
    <w:rsid w:val="00C30053"/>
    <w:rsid w:val="00C30160"/>
    <w:rsid w:val="00C3029E"/>
    <w:rsid w:val="00C30491"/>
    <w:rsid w:val="00C306E5"/>
    <w:rsid w:val="00C3081E"/>
    <w:rsid w:val="00C31031"/>
    <w:rsid w:val="00C310E0"/>
    <w:rsid w:val="00C314EC"/>
    <w:rsid w:val="00C3160E"/>
    <w:rsid w:val="00C31B84"/>
    <w:rsid w:val="00C328F2"/>
    <w:rsid w:val="00C33360"/>
    <w:rsid w:val="00C33653"/>
    <w:rsid w:val="00C33C81"/>
    <w:rsid w:val="00C33E23"/>
    <w:rsid w:val="00C340B1"/>
    <w:rsid w:val="00C34AAB"/>
    <w:rsid w:val="00C34C32"/>
    <w:rsid w:val="00C34D69"/>
    <w:rsid w:val="00C34F40"/>
    <w:rsid w:val="00C35292"/>
    <w:rsid w:val="00C3588D"/>
    <w:rsid w:val="00C35F03"/>
    <w:rsid w:val="00C35FFD"/>
    <w:rsid w:val="00C3668A"/>
    <w:rsid w:val="00C36692"/>
    <w:rsid w:val="00C36860"/>
    <w:rsid w:val="00C369EB"/>
    <w:rsid w:val="00C37CA8"/>
    <w:rsid w:val="00C4053D"/>
    <w:rsid w:val="00C405A9"/>
    <w:rsid w:val="00C40734"/>
    <w:rsid w:val="00C40CAA"/>
    <w:rsid w:val="00C40D99"/>
    <w:rsid w:val="00C40EA0"/>
    <w:rsid w:val="00C410A8"/>
    <w:rsid w:val="00C41105"/>
    <w:rsid w:val="00C4172D"/>
    <w:rsid w:val="00C4185F"/>
    <w:rsid w:val="00C41A20"/>
    <w:rsid w:val="00C41BCB"/>
    <w:rsid w:val="00C41F23"/>
    <w:rsid w:val="00C42158"/>
    <w:rsid w:val="00C42180"/>
    <w:rsid w:val="00C42BA0"/>
    <w:rsid w:val="00C42E43"/>
    <w:rsid w:val="00C43092"/>
    <w:rsid w:val="00C43197"/>
    <w:rsid w:val="00C4335E"/>
    <w:rsid w:val="00C43911"/>
    <w:rsid w:val="00C43DEB"/>
    <w:rsid w:val="00C442D5"/>
    <w:rsid w:val="00C44BA0"/>
    <w:rsid w:val="00C44E0D"/>
    <w:rsid w:val="00C45285"/>
    <w:rsid w:val="00C45887"/>
    <w:rsid w:val="00C45B56"/>
    <w:rsid w:val="00C45D7D"/>
    <w:rsid w:val="00C46100"/>
    <w:rsid w:val="00C4619D"/>
    <w:rsid w:val="00C4635B"/>
    <w:rsid w:val="00C46645"/>
    <w:rsid w:val="00C47316"/>
    <w:rsid w:val="00C47878"/>
    <w:rsid w:val="00C47AB7"/>
    <w:rsid w:val="00C50547"/>
    <w:rsid w:val="00C50662"/>
    <w:rsid w:val="00C507A3"/>
    <w:rsid w:val="00C50F52"/>
    <w:rsid w:val="00C51317"/>
    <w:rsid w:val="00C516CC"/>
    <w:rsid w:val="00C51DD9"/>
    <w:rsid w:val="00C51F0E"/>
    <w:rsid w:val="00C5256C"/>
    <w:rsid w:val="00C52D78"/>
    <w:rsid w:val="00C52F90"/>
    <w:rsid w:val="00C53693"/>
    <w:rsid w:val="00C53708"/>
    <w:rsid w:val="00C53754"/>
    <w:rsid w:val="00C5427A"/>
    <w:rsid w:val="00C54A8C"/>
    <w:rsid w:val="00C54E3C"/>
    <w:rsid w:val="00C54F91"/>
    <w:rsid w:val="00C5502B"/>
    <w:rsid w:val="00C55A40"/>
    <w:rsid w:val="00C55BF9"/>
    <w:rsid w:val="00C56338"/>
    <w:rsid w:val="00C5634E"/>
    <w:rsid w:val="00C577E0"/>
    <w:rsid w:val="00C60B91"/>
    <w:rsid w:val="00C60D39"/>
    <w:rsid w:val="00C60F9C"/>
    <w:rsid w:val="00C612EA"/>
    <w:rsid w:val="00C6208B"/>
    <w:rsid w:val="00C620CE"/>
    <w:rsid w:val="00C63122"/>
    <w:rsid w:val="00C63429"/>
    <w:rsid w:val="00C63476"/>
    <w:rsid w:val="00C63504"/>
    <w:rsid w:val="00C638DB"/>
    <w:rsid w:val="00C63A84"/>
    <w:rsid w:val="00C65527"/>
    <w:rsid w:val="00C656C1"/>
    <w:rsid w:val="00C65AD3"/>
    <w:rsid w:val="00C65BC6"/>
    <w:rsid w:val="00C66A85"/>
    <w:rsid w:val="00C6703B"/>
    <w:rsid w:val="00C67967"/>
    <w:rsid w:val="00C7001A"/>
    <w:rsid w:val="00C7013E"/>
    <w:rsid w:val="00C70231"/>
    <w:rsid w:val="00C7059E"/>
    <w:rsid w:val="00C705BE"/>
    <w:rsid w:val="00C706CE"/>
    <w:rsid w:val="00C70CE3"/>
    <w:rsid w:val="00C70D29"/>
    <w:rsid w:val="00C7121E"/>
    <w:rsid w:val="00C7185E"/>
    <w:rsid w:val="00C7191D"/>
    <w:rsid w:val="00C71DC9"/>
    <w:rsid w:val="00C71E16"/>
    <w:rsid w:val="00C71F51"/>
    <w:rsid w:val="00C72DAB"/>
    <w:rsid w:val="00C72E5F"/>
    <w:rsid w:val="00C73085"/>
    <w:rsid w:val="00C73091"/>
    <w:rsid w:val="00C7317D"/>
    <w:rsid w:val="00C733FA"/>
    <w:rsid w:val="00C73839"/>
    <w:rsid w:val="00C73CD5"/>
    <w:rsid w:val="00C7441E"/>
    <w:rsid w:val="00C74A41"/>
    <w:rsid w:val="00C758AF"/>
    <w:rsid w:val="00C764A1"/>
    <w:rsid w:val="00C76570"/>
    <w:rsid w:val="00C767E7"/>
    <w:rsid w:val="00C76BC6"/>
    <w:rsid w:val="00C76DF6"/>
    <w:rsid w:val="00C7710D"/>
    <w:rsid w:val="00C77219"/>
    <w:rsid w:val="00C775BA"/>
    <w:rsid w:val="00C77884"/>
    <w:rsid w:val="00C80051"/>
    <w:rsid w:val="00C803B3"/>
    <w:rsid w:val="00C80AC2"/>
    <w:rsid w:val="00C80D93"/>
    <w:rsid w:val="00C812CE"/>
    <w:rsid w:val="00C8173B"/>
    <w:rsid w:val="00C8183C"/>
    <w:rsid w:val="00C818B2"/>
    <w:rsid w:val="00C81F49"/>
    <w:rsid w:val="00C81F95"/>
    <w:rsid w:val="00C8231B"/>
    <w:rsid w:val="00C825C8"/>
    <w:rsid w:val="00C82998"/>
    <w:rsid w:val="00C82A39"/>
    <w:rsid w:val="00C83691"/>
    <w:rsid w:val="00C84397"/>
    <w:rsid w:val="00C84506"/>
    <w:rsid w:val="00C845E4"/>
    <w:rsid w:val="00C84821"/>
    <w:rsid w:val="00C84DC8"/>
    <w:rsid w:val="00C84F3F"/>
    <w:rsid w:val="00C84F73"/>
    <w:rsid w:val="00C85761"/>
    <w:rsid w:val="00C858D6"/>
    <w:rsid w:val="00C85A47"/>
    <w:rsid w:val="00C85B7D"/>
    <w:rsid w:val="00C85FBC"/>
    <w:rsid w:val="00C86177"/>
    <w:rsid w:val="00C861C5"/>
    <w:rsid w:val="00C86A49"/>
    <w:rsid w:val="00C86DE8"/>
    <w:rsid w:val="00C87B9B"/>
    <w:rsid w:val="00C87FEF"/>
    <w:rsid w:val="00C90366"/>
    <w:rsid w:val="00C906F4"/>
    <w:rsid w:val="00C9103E"/>
    <w:rsid w:val="00C91AD9"/>
    <w:rsid w:val="00C9258A"/>
    <w:rsid w:val="00C9279B"/>
    <w:rsid w:val="00C9290D"/>
    <w:rsid w:val="00C92C07"/>
    <w:rsid w:val="00C92CD0"/>
    <w:rsid w:val="00C934AD"/>
    <w:rsid w:val="00C93A80"/>
    <w:rsid w:val="00C93A96"/>
    <w:rsid w:val="00C93CAA"/>
    <w:rsid w:val="00C94384"/>
    <w:rsid w:val="00C945CF"/>
    <w:rsid w:val="00C949DA"/>
    <w:rsid w:val="00C9541E"/>
    <w:rsid w:val="00C95BF5"/>
    <w:rsid w:val="00C95F75"/>
    <w:rsid w:val="00C95FBE"/>
    <w:rsid w:val="00C96007"/>
    <w:rsid w:val="00C96307"/>
    <w:rsid w:val="00C96375"/>
    <w:rsid w:val="00C97C41"/>
    <w:rsid w:val="00CA0197"/>
    <w:rsid w:val="00CA0386"/>
    <w:rsid w:val="00CA06A4"/>
    <w:rsid w:val="00CA0D26"/>
    <w:rsid w:val="00CA1791"/>
    <w:rsid w:val="00CA1841"/>
    <w:rsid w:val="00CA22D5"/>
    <w:rsid w:val="00CA23E3"/>
    <w:rsid w:val="00CA2546"/>
    <w:rsid w:val="00CA2560"/>
    <w:rsid w:val="00CA29C9"/>
    <w:rsid w:val="00CA2A87"/>
    <w:rsid w:val="00CA376A"/>
    <w:rsid w:val="00CA37EE"/>
    <w:rsid w:val="00CA391F"/>
    <w:rsid w:val="00CA3CCE"/>
    <w:rsid w:val="00CA5528"/>
    <w:rsid w:val="00CA5729"/>
    <w:rsid w:val="00CA5846"/>
    <w:rsid w:val="00CA6103"/>
    <w:rsid w:val="00CA620B"/>
    <w:rsid w:val="00CA6694"/>
    <w:rsid w:val="00CA6C2C"/>
    <w:rsid w:val="00CA708E"/>
    <w:rsid w:val="00CA71F7"/>
    <w:rsid w:val="00CA76CA"/>
    <w:rsid w:val="00CB010E"/>
    <w:rsid w:val="00CB02DF"/>
    <w:rsid w:val="00CB0554"/>
    <w:rsid w:val="00CB0808"/>
    <w:rsid w:val="00CB1354"/>
    <w:rsid w:val="00CB160E"/>
    <w:rsid w:val="00CB181C"/>
    <w:rsid w:val="00CB1B5F"/>
    <w:rsid w:val="00CB225C"/>
    <w:rsid w:val="00CB25CA"/>
    <w:rsid w:val="00CB2922"/>
    <w:rsid w:val="00CB2A8D"/>
    <w:rsid w:val="00CB323D"/>
    <w:rsid w:val="00CB36F1"/>
    <w:rsid w:val="00CB3BD9"/>
    <w:rsid w:val="00CB41E2"/>
    <w:rsid w:val="00CB4558"/>
    <w:rsid w:val="00CB4C13"/>
    <w:rsid w:val="00CB4E46"/>
    <w:rsid w:val="00CB5002"/>
    <w:rsid w:val="00CB5339"/>
    <w:rsid w:val="00CB5700"/>
    <w:rsid w:val="00CB67BE"/>
    <w:rsid w:val="00CB6CA0"/>
    <w:rsid w:val="00CB6DF8"/>
    <w:rsid w:val="00CB7013"/>
    <w:rsid w:val="00CB705D"/>
    <w:rsid w:val="00CB7117"/>
    <w:rsid w:val="00CC0177"/>
    <w:rsid w:val="00CC0545"/>
    <w:rsid w:val="00CC1238"/>
    <w:rsid w:val="00CC146B"/>
    <w:rsid w:val="00CC203A"/>
    <w:rsid w:val="00CC23C4"/>
    <w:rsid w:val="00CC2BF2"/>
    <w:rsid w:val="00CC3A6C"/>
    <w:rsid w:val="00CC3F3B"/>
    <w:rsid w:val="00CC4CD0"/>
    <w:rsid w:val="00CC4DF6"/>
    <w:rsid w:val="00CC4EDD"/>
    <w:rsid w:val="00CC4F55"/>
    <w:rsid w:val="00CC57C3"/>
    <w:rsid w:val="00CC58B4"/>
    <w:rsid w:val="00CC6104"/>
    <w:rsid w:val="00CC630A"/>
    <w:rsid w:val="00CC6B8E"/>
    <w:rsid w:val="00CC7CB5"/>
    <w:rsid w:val="00CD014C"/>
    <w:rsid w:val="00CD0464"/>
    <w:rsid w:val="00CD06AA"/>
    <w:rsid w:val="00CD07F9"/>
    <w:rsid w:val="00CD0F9F"/>
    <w:rsid w:val="00CD15B0"/>
    <w:rsid w:val="00CD16B4"/>
    <w:rsid w:val="00CD1AEF"/>
    <w:rsid w:val="00CD1F35"/>
    <w:rsid w:val="00CD232A"/>
    <w:rsid w:val="00CD2392"/>
    <w:rsid w:val="00CD24A7"/>
    <w:rsid w:val="00CD2771"/>
    <w:rsid w:val="00CD2A82"/>
    <w:rsid w:val="00CD2BE5"/>
    <w:rsid w:val="00CD2D24"/>
    <w:rsid w:val="00CD2EA7"/>
    <w:rsid w:val="00CD33DA"/>
    <w:rsid w:val="00CD3512"/>
    <w:rsid w:val="00CD35B5"/>
    <w:rsid w:val="00CD37C6"/>
    <w:rsid w:val="00CD384F"/>
    <w:rsid w:val="00CD3998"/>
    <w:rsid w:val="00CD3A38"/>
    <w:rsid w:val="00CD3BDD"/>
    <w:rsid w:val="00CD3CBF"/>
    <w:rsid w:val="00CD46AD"/>
    <w:rsid w:val="00CD4D30"/>
    <w:rsid w:val="00CD5219"/>
    <w:rsid w:val="00CD5243"/>
    <w:rsid w:val="00CD5DC5"/>
    <w:rsid w:val="00CD6099"/>
    <w:rsid w:val="00CD6116"/>
    <w:rsid w:val="00CD66C9"/>
    <w:rsid w:val="00CD69FE"/>
    <w:rsid w:val="00CD6F73"/>
    <w:rsid w:val="00CD77EA"/>
    <w:rsid w:val="00CD7A9C"/>
    <w:rsid w:val="00CE054C"/>
    <w:rsid w:val="00CE0622"/>
    <w:rsid w:val="00CE0979"/>
    <w:rsid w:val="00CE182B"/>
    <w:rsid w:val="00CE1BD3"/>
    <w:rsid w:val="00CE1FC2"/>
    <w:rsid w:val="00CE238E"/>
    <w:rsid w:val="00CE239F"/>
    <w:rsid w:val="00CE23BB"/>
    <w:rsid w:val="00CE2949"/>
    <w:rsid w:val="00CE2A9F"/>
    <w:rsid w:val="00CE2E20"/>
    <w:rsid w:val="00CE2F05"/>
    <w:rsid w:val="00CE2F4D"/>
    <w:rsid w:val="00CE3F18"/>
    <w:rsid w:val="00CE493F"/>
    <w:rsid w:val="00CE4A2F"/>
    <w:rsid w:val="00CE4EA3"/>
    <w:rsid w:val="00CE51CC"/>
    <w:rsid w:val="00CE52CB"/>
    <w:rsid w:val="00CE579D"/>
    <w:rsid w:val="00CE5B4D"/>
    <w:rsid w:val="00CE5EC4"/>
    <w:rsid w:val="00CE5F15"/>
    <w:rsid w:val="00CE6807"/>
    <w:rsid w:val="00CE69B9"/>
    <w:rsid w:val="00CE6B8F"/>
    <w:rsid w:val="00CE6F4C"/>
    <w:rsid w:val="00CE712C"/>
    <w:rsid w:val="00CE7351"/>
    <w:rsid w:val="00CE73AB"/>
    <w:rsid w:val="00CE78F0"/>
    <w:rsid w:val="00CE7C74"/>
    <w:rsid w:val="00CE7E20"/>
    <w:rsid w:val="00CE7E81"/>
    <w:rsid w:val="00CF046A"/>
    <w:rsid w:val="00CF0820"/>
    <w:rsid w:val="00CF08C5"/>
    <w:rsid w:val="00CF0BC2"/>
    <w:rsid w:val="00CF16E7"/>
    <w:rsid w:val="00CF1971"/>
    <w:rsid w:val="00CF299F"/>
    <w:rsid w:val="00CF3035"/>
    <w:rsid w:val="00CF311E"/>
    <w:rsid w:val="00CF326E"/>
    <w:rsid w:val="00CF3649"/>
    <w:rsid w:val="00CF39B9"/>
    <w:rsid w:val="00CF4123"/>
    <w:rsid w:val="00CF454D"/>
    <w:rsid w:val="00CF45E6"/>
    <w:rsid w:val="00CF4675"/>
    <w:rsid w:val="00CF4862"/>
    <w:rsid w:val="00CF4959"/>
    <w:rsid w:val="00CF4FA4"/>
    <w:rsid w:val="00CF5381"/>
    <w:rsid w:val="00CF5D5B"/>
    <w:rsid w:val="00CF5D8A"/>
    <w:rsid w:val="00CF6446"/>
    <w:rsid w:val="00CF6907"/>
    <w:rsid w:val="00CF6AAD"/>
    <w:rsid w:val="00CF6DFD"/>
    <w:rsid w:val="00CF6F2F"/>
    <w:rsid w:val="00CF6FAA"/>
    <w:rsid w:val="00CF6FEE"/>
    <w:rsid w:val="00CF7B15"/>
    <w:rsid w:val="00D00CEE"/>
    <w:rsid w:val="00D00D13"/>
    <w:rsid w:val="00D015BE"/>
    <w:rsid w:val="00D02CC8"/>
    <w:rsid w:val="00D030EF"/>
    <w:rsid w:val="00D03459"/>
    <w:rsid w:val="00D035B3"/>
    <w:rsid w:val="00D041E7"/>
    <w:rsid w:val="00D0453B"/>
    <w:rsid w:val="00D049B7"/>
    <w:rsid w:val="00D050F8"/>
    <w:rsid w:val="00D06105"/>
    <w:rsid w:val="00D06476"/>
    <w:rsid w:val="00D0680F"/>
    <w:rsid w:val="00D0695B"/>
    <w:rsid w:val="00D078C4"/>
    <w:rsid w:val="00D07F79"/>
    <w:rsid w:val="00D10536"/>
    <w:rsid w:val="00D10546"/>
    <w:rsid w:val="00D106D7"/>
    <w:rsid w:val="00D10C01"/>
    <w:rsid w:val="00D1134C"/>
    <w:rsid w:val="00D118F3"/>
    <w:rsid w:val="00D11D58"/>
    <w:rsid w:val="00D120CD"/>
    <w:rsid w:val="00D1211D"/>
    <w:rsid w:val="00D121FF"/>
    <w:rsid w:val="00D12A15"/>
    <w:rsid w:val="00D1343A"/>
    <w:rsid w:val="00D13960"/>
    <w:rsid w:val="00D1437A"/>
    <w:rsid w:val="00D14A13"/>
    <w:rsid w:val="00D14ACE"/>
    <w:rsid w:val="00D14C5B"/>
    <w:rsid w:val="00D15155"/>
    <w:rsid w:val="00D15752"/>
    <w:rsid w:val="00D158C8"/>
    <w:rsid w:val="00D158D5"/>
    <w:rsid w:val="00D15AA9"/>
    <w:rsid w:val="00D15B37"/>
    <w:rsid w:val="00D15F43"/>
    <w:rsid w:val="00D166B2"/>
    <w:rsid w:val="00D1684A"/>
    <w:rsid w:val="00D1735D"/>
    <w:rsid w:val="00D17E31"/>
    <w:rsid w:val="00D201D7"/>
    <w:rsid w:val="00D207CC"/>
    <w:rsid w:val="00D208D2"/>
    <w:rsid w:val="00D20EF2"/>
    <w:rsid w:val="00D20F19"/>
    <w:rsid w:val="00D20FDD"/>
    <w:rsid w:val="00D2101A"/>
    <w:rsid w:val="00D2114E"/>
    <w:rsid w:val="00D21E03"/>
    <w:rsid w:val="00D21E2C"/>
    <w:rsid w:val="00D21E38"/>
    <w:rsid w:val="00D22571"/>
    <w:rsid w:val="00D2263F"/>
    <w:rsid w:val="00D22692"/>
    <w:rsid w:val="00D22749"/>
    <w:rsid w:val="00D22B3E"/>
    <w:rsid w:val="00D22C97"/>
    <w:rsid w:val="00D2339B"/>
    <w:rsid w:val="00D23716"/>
    <w:rsid w:val="00D23854"/>
    <w:rsid w:val="00D2385E"/>
    <w:rsid w:val="00D23C33"/>
    <w:rsid w:val="00D240B4"/>
    <w:rsid w:val="00D242E1"/>
    <w:rsid w:val="00D24BC1"/>
    <w:rsid w:val="00D24E95"/>
    <w:rsid w:val="00D24EA1"/>
    <w:rsid w:val="00D24FF9"/>
    <w:rsid w:val="00D252D1"/>
    <w:rsid w:val="00D25799"/>
    <w:rsid w:val="00D259D8"/>
    <w:rsid w:val="00D262B8"/>
    <w:rsid w:val="00D26432"/>
    <w:rsid w:val="00D26461"/>
    <w:rsid w:val="00D266E9"/>
    <w:rsid w:val="00D26D2D"/>
    <w:rsid w:val="00D27079"/>
    <w:rsid w:val="00D27AE8"/>
    <w:rsid w:val="00D27CBD"/>
    <w:rsid w:val="00D311E3"/>
    <w:rsid w:val="00D3123A"/>
    <w:rsid w:val="00D3142B"/>
    <w:rsid w:val="00D314DF"/>
    <w:rsid w:val="00D3277E"/>
    <w:rsid w:val="00D32C78"/>
    <w:rsid w:val="00D32E87"/>
    <w:rsid w:val="00D335A2"/>
    <w:rsid w:val="00D3374A"/>
    <w:rsid w:val="00D33753"/>
    <w:rsid w:val="00D3436E"/>
    <w:rsid w:val="00D344AF"/>
    <w:rsid w:val="00D346CF"/>
    <w:rsid w:val="00D35144"/>
    <w:rsid w:val="00D35BD4"/>
    <w:rsid w:val="00D36355"/>
    <w:rsid w:val="00D36691"/>
    <w:rsid w:val="00D369CA"/>
    <w:rsid w:val="00D36CAB"/>
    <w:rsid w:val="00D37349"/>
    <w:rsid w:val="00D37677"/>
    <w:rsid w:val="00D37AC1"/>
    <w:rsid w:val="00D40705"/>
    <w:rsid w:val="00D40A38"/>
    <w:rsid w:val="00D40D06"/>
    <w:rsid w:val="00D4166E"/>
    <w:rsid w:val="00D41F21"/>
    <w:rsid w:val="00D4231A"/>
    <w:rsid w:val="00D429B5"/>
    <w:rsid w:val="00D43248"/>
    <w:rsid w:val="00D432EF"/>
    <w:rsid w:val="00D43795"/>
    <w:rsid w:val="00D442C2"/>
    <w:rsid w:val="00D45075"/>
    <w:rsid w:val="00D45673"/>
    <w:rsid w:val="00D45859"/>
    <w:rsid w:val="00D45AE9"/>
    <w:rsid w:val="00D45CEF"/>
    <w:rsid w:val="00D4666F"/>
    <w:rsid w:val="00D46A64"/>
    <w:rsid w:val="00D46BAF"/>
    <w:rsid w:val="00D46C1B"/>
    <w:rsid w:val="00D46EA7"/>
    <w:rsid w:val="00D472AC"/>
    <w:rsid w:val="00D472AE"/>
    <w:rsid w:val="00D47379"/>
    <w:rsid w:val="00D47C4D"/>
    <w:rsid w:val="00D50073"/>
    <w:rsid w:val="00D50B8A"/>
    <w:rsid w:val="00D5101D"/>
    <w:rsid w:val="00D51839"/>
    <w:rsid w:val="00D51BAA"/>
    <w:rsid w:val="00D52946"/>
    <w:rsid w:val="00D5298A"/>
    <w:rsid w:val="00D53396"/>
    <w:rsid w:val="00D53D62"/>
    <w:rsid w:val="00D54123"/>
    <w:rsid w:val="00D5458D"/>
    <w:rsid w:val="00D54BF2"/>
    <w:rsid w:val="00D55B19"/>
    <w:rsid w:val="00D55BBE"/>
    <w:rsid w:val="00D5704D"/>
    <w:rsid w:val="00D572B4"/>
    <w:rsid w:val="00D573AD"/>
    <w:rsid w:val="00D57914"/>
    <w:rsid w:val="00D57BF4"/>
    <w:rsid w:val="00D57CF3"/>
    <w:rsid w:val="00D60377"/>
    <w:rsid w:val="00D605C6"/>
    <w:rsid w:val="00D60814"/>
    <w:rsid w:val="00D60973"/>
    <w:rsid w:val="00D60BCA"/>
    <w:rsid w:val="00D60D2D"/>
    <w:rsid w:val="00D6129E"/>
    <w:rsid w:val="00D618C0"/>
    <w:rsid w:val="00D6246E"/>
    <w:rsid w:val="00D62924"/>
    <w:rsid w:val="00D629BF"/>
    <w:rsid w:val="00D62BDC"/>
    <w:rsid w:val="00D63E61"/>
    <w:rsid w:val="00D6448C"/>
    <w:rsid w:val="00D644A6"/>
    <w:rsid w:val="00D64AC8"/>
    <w:rsid w:val="00D64CDE"/>
    <w:rsid w:val="00D6531E"/>
    <w:rsid w:val="00D65C1E"/>
    <w:rsid w:val="00D65DF1"/>
    <w:rsid w:val="00D660D8"/>
    <w:rsid w:val="00D66BB9"/>
    <w:rsid w:val="00D66E5F"/>
    <w:rsid w:val="00D6751B"/>
    <w:rsid w:val="00D67578"/>
    <w:rsid w:val="00D676C9"/>
    <w:rsid w:val="00D67830"/>
    <w:rsid w:val="00D67920"/>
    <w:rsid w:val="00D679E1"/>
    <w:rsid w:val="00D70D05"/>
    <w:rsid w:val="00D70F9E"/>
    <w:rsid w:val="00D716EE"/>
    <w:rsid w:val="00D719D5"/>
    <w:rsid w:val="00D71BF0"/>
    <w:rsid w:val="00D71EE8"/>
    <w:rsid w:val="00D723A2"/>
    <w:rsid w:val="00D72510"/>
    <w:rsid w:val="00D727CD"/>
    <w:rsid w:val="00D72ABE"/>
    <w:rsid w:val="00D72EDD"/>
    <w:rsid w:val="00D7356C"/>
    <w:rsid w:val="00D73F2E"/>
    <w:rsid w:val="00D73F90"/>
    <w:rsid w:val="00D742A9"/>
    <w:rsid w:val="00D745D2"/>
    <w:rsid w:val="00D74C26"/>
    <w:rsid w:val="00D750C9"/>
    <w:rsid w:val="00D75306"/>
    <w:rsid w:val="00D7558C"/>
    <w:rsid w:val="00D75778"/>
    <w:rsid w:val="00D75916"/>
    <w:rsid w:val="00D75BC1"/>
    <w:rsid w:val="00D75D0E"/>
    <w:rsid w:val="00D764C1"/>
    <w:rsid w:val="00D76D0F"/>
    <w:rsid w:val="00D76DD9"/>
    <w:rsid w:val="00D76EB6"/>
    <w:rsid w:val="00D77504"/>
    <w:rsid w:val="00D77F5F"/>
    <w:rsid w:val="00D8015B"/>
    <w:rsid w:val="00D80374"/>
    <w:rsid w:val="00D806C9"/>
    <w:rsid w:val="00D80C1C"/>
    <w:rsid w:val="00D80C54"/>
    <w:rsid w:val="00D82616"/>
    <w:rsid w:val="00D82734"/>
    <w:rsid w:val="00D83A97"/>
    <w:rsid w:val="00D83C1B"/>
    <w:rsid w:val="00D83D54"/>
    <w:rsid w:val="00D83ED2"/>
    <w:rsid w:val="00D84DB4"/>
    <w:rsid w:val="00D84DB5"/>
    <w:rsid w:val="00D84F1A"/>
    <w:rsid w:val="00D851C7"/>
    <w:rsid w:val="00D85332"/>
    <w:rsid w:val="00D85479"/>
    <w:rsid w:val="00D85553"/>
    <w:rsid w:val="00D85A28"/>
    <w:rsid w:val="00D85E7E"/>
    <w:rsid w:val="00D85F99"/>
    <w:rsid w:val="00D86158"/>
    <w:rsid w:val="00D861FB"/>
    <w:rsid w:val="00D86343"/>
    <w:rsid w:val="00D86E42"/>
    <w:rsid w:val="00D86EA1"/>
    <w:rsid w:val="00D86EF3"/>
    <w:rsid w:val="00D86FFC"/>
    <w:rsid w:val="00D8730A"/>
    <w:rsid w:val="00D873B0"/>
    <w:rsid w:val="00D875C8"/>
    <w:rsid w:val="00D876C6"/>
    <w:rsid w:val="00D87C0D"/>
    <w:rsid w:val="00D9039F"/>
    <w:rsid w:val="00D90C42"/>
    <w:rsid w:val="00D90E7F"/>
    <w:rsid w:val="00D9146A"/>
    <w:rsid w:val="00D91A3B"/>
    <w:rsid w:val="00D91E02"/>
    <w:rsid w:val="00D9209E"/>
    <w:rsid w:val="00D92119"/>
    <w:rsid w:val="00D92AA0"/>
    <w:rsid w:val="00D92E51"/>
    <w:rsid w:val="00D940A3"/>
    <w:rsid w:val="00D94137"/>
    <w:rsid w:val="00D944AC"/>
    <w:rsid w:val="00D94807"/>
    <w:rsid w:val="00D948A0"/>
    <w:rsid w:val="00D94B43"/>
    <w:rsid w:val="00D94C51"/>
    <w:rsid w:val="00D94D97"/>
    <w:rsid w:val="00D94DC8"/>
    <w:rsid w:val="00D95622"/>
    <w:rsid w:val="00D95806"/>
    <w:rsid w:val="00D95933"/>
    <w:rsid w:val="00D97075"/>
    <w:rsid w:val="00D973A0"/>
    <w:rsid w:val="00D97812"/>
    <w:rsid w:val="00DA0238"/>
    <w:rsid w:val="00DA0743"/>
    <w:rsid w:val="00DA0BF0"/>
    <w:rsid w:val="00DA126E"/>
    <w:rsid w:val="00DA13BF"/>
    <w:rsid w:val="00DA14E3"/>
    <w:rsid w:val="00DA1C9E"/>
    <w:rsid w:val="00DA1E84"/>
    <w:rsid w:val="00DA281B"/>
    <w:rsid w:val="00DA2A81"/>
    <w:rsid w:val="00DA3136"/>
    <w:rsid w:val="00DA343C"/>
    <w:rsid w:val="00DA4476"/>
    <w:rsid w:val="00DA4E56"/>
    <w:rsid w:val="00DA4F4A"/>
    <w:rsid w:val="00DA6008"/>
    <w:rsid w:val="00DA62B9"/>
    <w:rsid w:val="00DA67D5"/>
    <w:rsid w:val="00DA680C"/>
    <w:rsid w:val="00DA6E7F"/>
    <w:rsid w:val="00DA7403"/>
    <w:rsid w:val="00DA742C"/>
    <w:rsid w:val="00DA7B15"/>
    <w:rsid w:val="00DA7BED"/>
    <w:rsid w:val="00DB00C5"/>
    <w:rsid w:val="00DB01CF"/>
    <w:rsid w:val="00DB0BD1"/>
    <w:rsid w:val="00DB10CB"/>
    <w:rsid w:val="00DB2305"/>
    <w:rsid w:val="00DB24E7"/>
    <w:rsid w:val="00DB2E9C"/>
    <w:rsid w:val="00DB3089"/>
    <w:rsid w:val="00DB309F"/>
    <w:rsid w:val="00DB35E6"/>
    <w:rsid w:val="00DB3746"/>
    <w:rsid w:val="00DB3799"/>
    <w:rsid w:val="00DB384E"/>
    <w:rsid w:val="00DB3BB4"/>
    <w:rsid w:val="00DB3F00"/>
    <w:rsid w:val="00DB4156"/>
    <w:rsid w:val="00DB44A9"/>
    <w:rsid w:val="00DB4577"/>
    <w:rsid w:val="00DB4B14"/>
    <w:rsid w:val="00DB661B"/>
    <w:rsid w:val="00DB6CEA"/>
    <w:rsid w:val="00DB6D4A"/>
    <w:rsid w:val="00DC0B77"/>
    <w:rsid w:val="00DC0C98"/>
    <w:rsid w:val="00DC0E5B"/>
    <w:rsid w:val="00DC15C7"/>
    <w:rsid w:val="00DC1D76"/>
    <w:rsid w:val="00DC25AF"/>
    <w:rsid w:val="00DC28B5"/>
    <w:rsid w:val="00DC2DD5"/>
    <w:rsid w:val="00DC2DF9"/>
    <w:rsid w:val="00DC30EE"/>
    <w:rsid w:val="00DC3C66"/>
    <w:rsid w:val="00DC42A4"/>
    <w:rsid w:val="00DC44AE"/>
    <w:rsid w:val="00DC47C6"/>
    <w:rsid w:val="00DC4850"/>
    <w:rsid w:val="00DC4F3E"/>
    <w:rsid w:val="00DC525C"/>
    <w:rsid w:val="00DC59BE"/>
    <w:rsid w:val="00DC5AD7"/>
    <w:rsid w:val="00DC5C75"/>
    <w:rsid w:val="00DC5E4C"/>
    <w:rsid w:val="00DC6002"/>
    <w:rsid w:val="00DC6647"/>
    <w:rsid w:val="00DC666A"/>
    <w:rsid w:val="00DC6816"/>
    <w:rsid w:val="00DC6CC5"/>
    <w:rsid w:val="00DC6CF0"/>
    <w:rsid w:val="00DC6D1C"/>
    <w:rsid w:val="00DC6DEC"/>
    <w:rsid w:val="00DC6F76"/>
    <w:rsid w:val="00DC739A"/>
    <w:rsid w:val="00DC7442"/>
    <w:rsid w:val="00DC753A"/>
    <w:rsid w:val="00DC7874"/>
    <w:rsid w:val="00DC7920"/>
    <w:rsid w:val="00DC7C3B"/>
    <w:rsid w:val="00DC7D83"/>
    <w:rsid w:val="00DC7EDA"/>
    <w:rsid w:val="00DD001A"/>
    <w:rsid w:val="00DD0ABF"/>
    <w:rsid w:val="00DD1197"/>
    <w:rsid w:val="00DD1965"/>
    <w:rsid w:val="00DD1FCD"/>
    <w:rsid w:val="00DD2CA7"/>
    <w:rsid w:val="00DD2F2B"/>
    <w:rsid w:val="00DD3582"/>
    <w:rsid w:val="00DD36A2"/>
    <w:rsid w:val="00DD380C"/>
    <w:rsid w:val="00DD3985"/>
    <w:rsid w:val="00DD3ACA"/>
    <w:rsid w:val="00DD3E17"/>
    <w:rsid w:val="00DD402D"/>
    <w:rsid w:val="00DD467D"/>
    <w:rsid w:val="00DD4D4B"/>
    <w:rsid w:val="00DD4FCC"/>
    <w:rsid w:val="00DD5194"/>
    <w:rsid w:val="00DD5303"/>
    <w:rsid w:val="00DD53C2"/>
    <w:rsid w:val="00DD549F"/>
    <w:rsid w:val="00DD67BA"/>
    <w:rsid w:val="00DD6893"/>
    <w:rsid w:val="00DD6C43"/>
    <w:rsid w:val="00DD6CE5"/>
    <w:rsid w:val="00DD6FB8"/>
    <w:rsid w:val="00DD749D"/>
    <w:rsid w:val="00DE0170"/>
    <w:rsid w:val="00DE0431"/>
    <w:rsid w:val="00DE0489"/>
    <w:rsid w:val="00DE0C6A"/>
    <w:rsid w:val="00DE0FC5"/>
    <w:rsid w:val="00DE130E"/>
    <w:rsid w:val="00DE193A"/>
    <w:rsid w:val="00DE255D"/>
    <w:rsid w:val="00DE2823"/>
    <w:rsid w:val="00DE2F03"/>
    <w:rsid w:val="00DE32E0"/>
    <w:rsid w:val="00DE3510"/>
    <w:rsid w:val="00DE3568"/>
    <w:rsid w:val="00DE36E4"/>
    <w:rsid w:val="00DE3FB5"/>
    <w:rsid w:val="00DE4A69"/>
    <w:rsid w:val="00DE56FC"/>
    <w:rsid w:val="00DE5C0C"/>
    <w:rsid w:val="00DE5C9C"/>
    <w:rsid w:val="00DE5FF9"/>
    <w:rsid w:val="00DE63E8"/>
    <w:rsid w:val="00DE6419"/>
    <w:rsid w:val="00DE69DF"/>
    <w:rsid w:val="00DE6AFE"/>
    <w:rsid w:val="00DE6E41"/>
    <w:rsid w:val="00DE71B6"/>
    <w:rsid w:val="00DE7322"/>
    <w:rsid w:val="00DE7702"/>
    <w:rsid w:val="00DE789D"/>
    <w:rsid w:val="00DF028B"/>
    <w:rsid w:val="00DF03EF"/>
    <w:rsid w:val="00DF05FB"/>
    <w:rsid w:val="00DF072D"/>
    <w:rsid w:val="00DF08C0"/>
    <w:rsid w:val="00DF098A"/>
    <w:rsid w:val="00DF0BED"/>
    <w:rsid w:val="00DF0E7C"/>
    <w:rsid w:val="00DF1100"/>
    <w:rsid w:val="00DF127C"/>
    <w:rsid w:val="00DF131B"/>
    <w:rsid w:val="00DF1489"/>
    <w:rsid w:val="00DF18BE"/>
    <w:rsid w:val="00DF18EF"/>
    <w:rsid w:val="00DF1A32"/>
    <w:rsid w:val="00DF1B6D"/>
    <w:rsid w:val="00DF2176"/>
    <w:rsid w:val="00DF24D5"/>
    <w:rsid w:val="00DF275F"/>
    <w:rsid w:val="00DF2F3D"/>
    <w:rsid w:val="00DF31D6"/>
    <w:rsid w:val="00DF3958"/>
    <w:rsid w:val="00DF3F25"/>
    <w:rsid w:val="00DF41F0"/>
    <w:rsid w:val="00DF4334"/>
    <w:rsid w:val="00DF49B8"/>
    <w:rsid w:val="00DF4AD2"/>
    <w:rsid w:val="00DF4BE2"/>
    <w:rsid w:val="00DF4EA5"/>
    <w:rsid w:val="00DF53C8"/>
    <w:rsid w:val="00DF542B"/>
    <w:rsid w:val="00DF58B4"/>
    <w:rsid w:val="00DF59E9"/>
    <w:rsid w:val="00DF5B78"/>
    <w:rsid w:val="00DF5CF7"/>
    <w:rsid w:val="00DF60B8"/>
    <w:rsid w:val="00DF6452"/>
    <w:rsid w:val="00DF6FF2"/>
    <w:rsid w:val="00DF739A"/>
    <w:rsid w:val="00DF73AB"/>
    <w:rsid w:val="00DF74E0"/>
    <w:rsid w:val="00DF75F9"/>
    <w:rsid w:val="00DF790D"/>
    <w:rsid w:val="00DF7C97"/>
    <w:rsid w:val="00DF7F25"/>
    <w:rsid w:val="00E00361"/>
    <w:rsid w:val="00E006A8"/>
    <w:rsid w:val="00E0098F"/>
    <w:rsid w:val="00E00A8B"/>
    <w:rsid w:val="00E00C37"/>
    <w:rsid w:val="00E01BD0"/>
    <w:rsid w:val="00E01DA8"/>
    <w:rsid w:val="00E02476"/>
    <w:rsid w:val="00E0276B"/>
    <w:rsid w:val="00E02C1E"/>
    <w:rsid w:val="00E036C9"/>
    <w:rsid w:val="00E0380A"/>
    <w:rsid w:val="00E0391F"/>
    <w:rsid w:val="00E03AF5"/>
    <w:rsid w:val="00E0404F"/>
    <w:rsid w:val="00E047A0"/>
    <w:rsid w:val="00E047DD"/>
    <w:rsid w:val="00E04C92"/>
    <w:rsid w:val="00E054E9"/>
    <w:rsid w:val="00E05E3F"/>
    <w:rsid w:val="00E05F74"/>
    <w:rsid w:val="00E0634F"/>
    <w:rsid w:val="00E0638C"/>
    <w:rsid w:val="00E06D28"/>
    <w:rsid w:val="00E072C8"/>
    <w:rsid w:val="00E07494"/>
    <w:rsid w:val="00E0769E"/>
    <w:rsid w:val="00E079E1"/>
    <w:rsid w:val="00E07E3C"/>
    <w:rsid w:val="00E10396"/>
    <w:rsid w:val="00E11141"/>
    <w:rsid w:val="00E11175"/>
    <w:rsid w:val="00E111DE"/>
    <w:rsid w:val="00E1129C"/>
    <w:rsid w:val="00E112D7"/>
    <w:rsid w:val="00E11361"/>
    <w:rsid w:val="00E11A2C"/>
    <w:rsid w:val="00E120CC"/>
    <w:rsid w:val="00E131AB"/>
    <w:rsid w:val="00E1336B"/>
    <w:rsid w:val="00E13538"/>
    <w:rsid w:val="00E1368C"/>
    <w:rsid w:val="00E13C4C"/>
    <w:rsid w:val="00E13F6B"/>
    <w:rsid w:val="00E1429E"/>
    <w:rsid w:val="00E143F2"/>
    <w:rsid w:val="00E14401"/>
    <w:rsid w:val="00E15208"/>
    <w:rsid w:val="00E1545F"/>
    <w:rsid w:val="00E159C5"/>
    <w:rsid w:val="00E15BF1"/>
    <w:rsid w:val="00E16569"/>
    <w:rsid w:val="00E1662F"/>
    <w:rsid w:val="00E1734A"/>
    <w:rsid w:val="00E1735B"/>
    <w:rsid w:val="00E174FD"/>
    <w:rsid w:val="00E1776D"/>
    <w:rsid w:val="00E17B2F"/>
    <w:rsid w:val="00E17E95"/>
    <w:rsid w:val="00E2018F"/>
    <w:rsid w:val="00E20430"/>
    <w:rsid w:val="00E20DCD"/>
    <w:rsid w:val="00E21095"/>
    <w:rsid w:val="00E2122A"/>
    <w:rsid w:val="00E21458"/>
    <w:rsid w:val="00E21465"/>
    <w:rsid w:val="00E22702"/>
    <w:rsid w:val="00E22E23"/>
    <w:rsid w:val="00E2351A"/>
    <w:rsid w:val="00E23915"/>
    <w:rsid w:val="00E23CF4"/>
    <w:rsid w:val="00E242B0"/>
    <w:rsid w:val="00E24308"/>
    <w:rsid w:val="00E24525"/>
    <w:rsid w:val="00E2459C"/>
    <w:rsid w:val="00E24E12"/>
    <w:rsid w:val="00E2506B"/>
    <w:rsid w:val="00E251B0"/>
    <w:rsid w:val="00E255CA"/>
    <w:rsid w:val="00E25ABA"/>
    <w:rsid w:val="00E25C54"/>
    <w:rsid w:val="00E26326"/>
    <w:rsid w:val="00E265EB"/>
    <w:rsid w:val="00E26AA4"/>
    <w:rsid w:val="00E26DC2"/>
    <w:rsid w:val="00E26EA7"/>
    <w:rsid w:val="00E27487"/>
    <w:rsid w:val="00E276C7"/>
    <w:rsid w:val="00E279D8"/>
    <w:rsid w:val="00E27ACE"/>
    <w:rsid w:val="00E313BC"/>
    <w:rsid w:val="00E31448"/>
    <w:rsid w:val="00E31EEB"/>
    <w:rsid w:val="00E31FA1"/>
    <w:rsid w:val="00E321BC"/>
    <w:rsid w:val="00E32B2E"/>
    <w:rsid w:val="00E32BB0"/>
    <w:rsid w:val="00E32D82"/>
    <w:rsid w:val="00E3351E"/>
    <w:rsid w:val="00E33916"/>
    <w:rsid w:val="00E33BD8"/>
    <w:rsid w:val="00E33CCC"/>
    <w:rsid w:val="00E33D20"/>
    <w:rsid w:val="00E34A13"/>
    <w:rsid w:val="00E34AD4"/>
    <w:rsid w:val="00E35A3B"/>
    <w:rsid w:val="00E35F1E"/>
    <w:rsid w:val="00E363B4"/>
    <w:rsid w:val="00E363D2"/>
    <w:rsid w:val="00E36544"/>
    <w:rsid w:val="00E36926"/>
    <w:rsid w:val="00E36E65"/>
    <w:rsid w:val="00E36F37"/>
    <w:rsid w:val="00E37A20"/>
    <w:rsid w:val="00E37D8C"/>
    <w:rsid w:val="00E40553"/>
    <w:rsid w:val="00E4093B"/>
    <w:rsid w:val="00E40958"/>
    <w:rsid w:val="00E40967"/>
    <w:rsid w:val="00E40B48"/>
    <w:rsid w:val="00E40CC4"/>
    <w:rsid w:val="00E40CFC"/>
    <w:rsid w:val="00E41444"/>
    <w:rsid w:val="00E417F8"/>
    <w:rsid w:val="00E4202B"/>
    <w:rsid w:val="00E421EA"/>
    <w:rsid w:val="00E42558"/>
    <w:rsid w:val="00E42635"/>
    <w:rsid w:val="00E42AAA"/>
    <w:rsid w:val="00E433C1"/>
    <w:rsid w:val="00E43AF6"/>
    <w:rsid w:val="00E43B37"/>
    <w:rsid w:val="00E440BE"/>
    <w:rsid w:val="00E4451F"/>
    <w:rsid w:val="00E44774"/>
    <w:rsid w:val="00E44D6E"/>
    <w:rsid w:val="00E45046"/>
    <w:rsid w:val="00E4583B"/>
    <w:rsid w:val="00E45D93"/>
    <w:rsid w:val="00E45DC8"/>
    <w:rsid w:val="00E45F2F"/>
    <w:rsid w:val="00E45F81"/>
    <w:rsid w:val="00E46094"/>
    <w:rsid w:val="00E460F5"/>
    <w:rsid w:val="00E4617F"/>
    <w:rsid w:val="00E46195"/>
    <w:rsid w:val="00E463F0"/>
    <w:rsid w:val="00E465BC"/>
    <w:rsid w:val="00E47547"/>
    <w:rsid w:val="00E50B50"/>
    <w:rsid w:val="00E50F4B"/>
    <w:rsid w:val="00E512DB"/>
    <w:rsid w:val="00E523C3"/>
    <w:rsid w:val="00E52619"/>
    <w:rsid w:val="00E53378"/>
    <w:rsid w:val="00E53541"/>
    <w:rsid w:val="00E53CEA"/>
    <w:rsid w:val="00E5499B"/>
    <w:rsid w:val="00E54AED"/>
    <w:rsid w:val="00E54E00"/>
    <w:rsid w:val="00E555AC"/>
    <w:rsid w:val="00E5561F"/>
    <w:rsid w:val="00E5566C"/>
    <w:rsid w:val="00E557EB"/>
    <w:rsid w:val="00E55AC2"/>
    <w:rsid w:val="00E55BD6"/>
    <w:rsid w:val="00E56881"/>
    <w:rsid w:val="00E5711E"/>
    <w:rsid w:val="00E5724D"/>
    <w:rsid w:val="00E57A77"/>
    <w:rsid w:val="00E57BEA"/>
    <w:rsid w:val="00E60248"/>
    <w:rsid w:val="00E604E8"/>
    <w:rsid w:val="00E60CC3"/>
    <w:rsid w:val="00E615C2"/>
    <w:rsid w:val="00E617A9"/>
    <w:rsid w:val="00E62CF9"/>
    <w:rsid w:val="00E633E3"/>
    <w:rsid w:val="00E63491"/>
    <w:rsid w:val="00E63569"/>
    <w:rsid w:val="00E6384D"/>
    <w:rsid w:val="00E63AFB"/>
    <w:rsid w:val="00E63D34"/>
    <w:rsid w:val="00E63ED1"/>
    <w:rsid w:val="00E646A0"/>
    <w:rsid w:val="00E6473E"/>
    <w:rsid w:val="00E64793"/>
    <w:rsid w:val="00E649AB"/>
    <w:rsid w:val="00E64E8E"/>
    <w:rsid w:val="00E64EC8"/>
    <w:rsid w:val="00E65027"/>
    <w:rsid w:val="00E65600"/>
    <w:rsid w:val="00E657A0"/>
    <w:rsid w:val="00E6591C"/>
    <w:rsid w:val="00E660C5"/>
    <w:rsid w:val="00E66242"/>
    <w:rsid w:val="00E663A3"/>
    <w:rsid w:val="00E6648F"/>
    <w:rsid w:val="00E66606"/>
    <w:rsid w:val="00E67A53"/>
    <w:rsid w:val="00E67B96"/>
    <w:rsid w:val="00E67DFD"/>
    <w:rsid w:val="00E67FFC"/>
    <w:rsid w:val="00E7080F"/>
    <w:rsid w:val="00E70F10"/>
    <w:rsid w:val="00E713F5"/>
    <w:rsid w:val="00E71E63"/>
    <w:rsid w:val="00E71F34"/>
    <w:rsid w:val="00E72053"/>
    <w:rsid w:val="00E72249"/>
    <w:rsid w:val="00E7233D"/>
    <w:rsid w:val="00E7245A"/>
    <w:rsid w:val="00E7247B"/>
    <w:rsid w:val="00E726C0"/>
    <w:rsid w:val="00E72C86"/>
    <w:rsid w:val="00E72E5B"/>
    <w:rsid w:val="00E72F6D"/>
    <w:rsid w:val="00E7314D"/>
    <w:rsid w:val="00E733BF"/>
    <w:rsid w:val="00E73884"/>
    <w:rsid w:val="00E75398"/>
    <w:rsid w:val="00E754C3"/>
    <w:rsid w:val="00E75786"/>
    <w:rsid w:val="00E75BA2"/>
    <w:rsid w:val="00E75CEA"/>
    <w:rsid w:val="00E76210"/>
    <w:rsid w:val="00E769D3"/>
    <w:rsid w:val="00E76D1E"/>
    <w:rsid w:val="00E77520"/>
    <w:rsid w:val="00E7778C"/>
    <w:rsid w:val="00E77C7B"/>
    <w:rsid w:val="00E77CFA"/>
    <w:rsid w:val="00E814D2"/>
    <w:rsid w:val="00E81EAC"/>
    <w:rsid w:val="00E81EDF"/>
    <w:rsid w:val="00E82228"/>
    <w:rsid w:val="00E826A6"/>
    <w:rsid w:val="00E827BC"/>
    <w:rsid w:val="00E829FB"/>
    <w:rsid w:val="00E83E8B"/>
    <w:rsid w:val="00E84101"/>
    <w:rsid w:val="00E84516"/>
    <w:rsid w:val="00E8476D"/>
    <w:rsid w:val="00E84BED"/>
    <w:rsid w:val="00E852A5"/>
    <w:rsid w:val="00E860C5"/>
    <w:rsid w:val="00E86133"/>
    <w:rsid w:val="00E861BB"/>
    <w:rsid w:val="00E86267"/>
    <w:rsid w:val="00E86440"/>
    <w:rsid w:val="00E90128"/>
    <w:rsid w:val="00E904BD"/>
    <w:rsid w:val="00E91173"/>
    <w:rsid w:val="00E91928"/>
    <w:rsid w:val="00E91B97"/>
    <w:rsid w:val="00E91C09"/>
    <w:rsid w:val="00E91FE6"/>
    <w:rsid w:val="00E920EF"/>
    <w:rsid w:val="00E92208"/>
    <w:rsid w:val="00E92428"/>
    <w:rsid w:val="00E92571"/>
    <w:rsid w:val="00E92621"/>
    <w:rsid w:val="00E926A3"/>
    <w:rsid w:val="00E92DB0"/>
    <w:rsid w:val="00E9377F"/>
    <w:rsid w:val="00E945FE"/>
    <w:rsid w:val="00E94A85"/>
    <w:rsid w:val="00E94EED"/>
    <w:rsid w:val="00E95D38"/>
    <w:rsid w:val="00E961F3"/>
    <w:rsid w:val="00E96387"/>
    <w:rsid w:val="00E968B3"/>
    <w:rsid w:val="00E96A98"/>
    <w:rsid w:val="00E97CAB"/>
    <w:rsid w:val="00E97F2A"/>
    <w:rsid w:val="00EA0F56"/>
    <w:rsid w:val="00EA12E7"/>
    <w:rsid w:val="00EA18A1"/>
    <w:rsid w:val="00EA19E3"/>
    <w:rsid w:val="00EA1A42"/>
    <w:rsid w:val="00EA1CF3"/>
    <w:rsid w:val="00EA1D46"/>
    <w:rsid w:val="00EA1DE1"/>
    <w:rsid w:val="00EA1DF3"/>
    <w:rsid w:val="00EA26AE"/>
    <w:rsid w:val="00EA26E1"/>
    <w:rsid w:val="00EA2BF3"/>
    <w:rsid w:val="00EA381A"/>
    <w:rsid w:val="00EA3CD6"/>
    <w:rsid w:val="00EA3EE2"/>
    <w:rsid w:val="00EA487A"/>
    <w:rsid w:val="00EA4B05"/>
    <w:rsid w:val="00EA4E30"/>
    <w:rsid w:val="00EA5D65"/>
    <w:rsid w:val="00EA6156"/>
    <w:rsid w:val="00EA6D40"/>
    <w:rsid w:val="00EA72DE"/>
    <w:rsid w:val="00EA78AB"/>
    <w:rsid w:val="00EA7B83"/>
    <w:rsid w:val="00EA7FDC"/>
    <w:rsid w:val="00EB0396"/>
    <w:rsid w:val="00EB069D"/>
    <w:rsid w:val="00EB085E"/>
    <w:rsid w:val="00EB094C"/>
    <w:rsid w:val="00EB09B6"/>
    <w:rsid w:val="00EB0EFC"/>
    <w:rsid w:val="00EB1493"/>
    <w:rsid w:val="00EB18BE"/>
    <w:rsid w:val="00EB208D"/>
    <w:rsid w:val="00EB2558"/>
    <w:rsid w:val="00EB270C"/>
    <w:rsid w:val="00EB2A13"/>
    <w:rsid w:val="00EB2C8A"/>
    <w:rsid w:val="00EB2D41"/>
    <w:rsid w:val="00EB375B"/>
    <w:rsid w:val="00EB38B0"/>
    <w:rsid w:val="00EB40DF"/>
    <w:rsid w:val="00EB4143"/>
    <w:rsid w:val="00EB44DA"/>
    <w:rsid w:val="00EB4DDE"/>
    <w:rsid w:val="00EB5191"/>
    <w:rsid w:val="00EB536F"/>
    <w:rsid w:val="00EB5471"/>
    <w:rsid w:val="00EB55C8"/>
    <w:rsid w:val="00EB5708"/>
    <w:rsid w:val="00EB5830"/>
    <w:rsid w:val="00EB5BEB"/>
    <w:rsid w:val="00EB5C62"/>
    <w:rsid w:val="00EB61C7"/>
    <w:rsid w:val="00EB6FC5"/>
    <w:rsid w:val="00EB7014"/>
    <w:rsid w:val="00EB7287"/>
    <w:rsid w:val="00EB7B3C"/>
    <w:rsid w:val="00EB7E20"/>
    <w:rsid w:val="00EC0229"/>
    <w:rsid w:val="00EC0835"/>
    <w:rsid w:val="00EC0DA9"/>
    <w:rsid w:val="00EC12AA"/>
    <w:rsid w:val="00EC146D"/>
    <w:rsid w:val="00EC1E93"/>
    <w:rsid w:val="00EC244E"/>
    <w:rsid w:val="00EC27DB"/>
    <w:rsid w:val="00EC28FE"/>
    <w:rsid w:val="00EC39E1"/>
    <w:rsid w:val="00EC40E8"/>
    <w:rsid w:val="00EC4382"/>
    <w:rsid w:val="00EC43AD"/>
    <w:rsid w:val="00EC4666"/>
    <w:rsid w:val="00EC4A9D"/>
    <w:rsid w:val="00EC4CB2"/>
    <w:rsid w:val="00EC4CB5"/>
    <w:rsid w:val="00EC5232"/>
    <w:rsid w:val="00EC5472"/>
    <w:rsid w:val="00EC5738"/>
    <w:rsid w:val="00EC6393"/>
    <w:rsid w:val="00EC6785"/>
    <w:rsid w:val="00EC6996"/>
    <w:rsid w:val="00EC6BAD"/>
    <w:rsid w:val="00EC6CBA"/>
    <w:rsid w:val="00EC6D75"/>
    <w:rsid w:val="00EC6F98"/>
    <w:rsid w:val="00ED00A3"/>
    <w:rsid w:val="00ED0459"/>
    <w:rsid w:val="00ED04CC"/>
    <w:rsid w:val="00ED0913"/>
    <w:rsid w:val="00ED0C1E"/>
    <w:rsid w:val="00ED13C6"/>
    <w:rsid w:val="00ED1B27"/>
    <w:rsid w:val="00ED1D88"/>
    <w:rsid w:val="00ED1DC3"/>
    <w:rsid w:val="00ED2133"/>
    <w:rsid w:val="00ED2247"/>
    <w:rsid w:val="00ED26E9"/>
    <w:rsid w:val="00ED2B08"/>
    <w:rsid w:val="00ED2B6E"/>
    <w:rsid w:val="00ED2D50"/>
    <w:rsid w:val="00ED2EA3"/>
    <w:rsid w:val="00ED33BE"/>
    <w:rsid w:val="00ED349B"/>
    <w:rsid w:val="00ED360C"/>
    <w:rsid w:val="00ED3B9B"/>
    <w:rsid w:val="00ED3CE2"/>
    <w:rsid w:val="00ED405C"/>
    <w:rsid w:val="00ED4104"/>
    <w:rsid w:val="00ED41EA"/>
    <w:rsid w:val="00ED498D"/>
    <w:rsid w:val="00ED5801"/>
    <w:rsid w:val="00ED59EF"/>
    <w:rsid w:val="00ED5E78"/>
    <w:rsid w:val="00ED6E31"/>
    <w:rsid w:val="00ED7208"/>
    <w:rsid w:val="00EE09D1"/>
    <w:rsid w:val="00EE0BD3"/>
    <w:rsid w:val="00EE0EA2"/>
    <w:rsid w:val="00EE1A54"/>
    <w:rsid w:val="00EE1C71"/>
    <w:rsid w:val="00EE1D36"/>
    <w:rsid w:val="00EE22DC"/>
    <w:rsid w:val="00EE30DD"/>
    <w:rsid w:val="00EE3427"/>
    <w:rsid w:val="00EE375F"/>
    <w:rsid w:val="00EE3ACB"/>
    <w:rsid w:val="00EE3DBE"/>
    <w:rsid w:val="00EE3EB4"/>
    <w:rsid w:val="00EE4707"/>
    <w:rsid w:val="00EE4DD9"/>
    <w:rsid w:val="00EE520C"/>
    <w:rsid w:val="00EE522C"/>
    <w:rsid w:val="00EE5528"/>
    <w:rsid w:val="00EE5750"/>
    <w:rsid w:val="00EE5923"/>
    <w:rsid w:val="00EE5ACA"/>
    <w:rsid w:val="00EE5D0E"/>
    <w:rsid w:val="00EE5E86"/>
    <w:rsid w:val="00EE5F6D"/>
    <w:rsid w:val="00EE640D"/>
    <w:rsid w:val="00EE6557"/>
    <w:rsid w:val="00EE6796"/>
    <w:rsid w:val="00EE6EEB"/>
    <w:rsid w:val="00EE72D0"/>
    <w:rsid w:val="00EE77B7"/>
    <w:rsid w:val="00EE799F"/>
    <w:rsid w:val="00EF02E0"/>
    <w:rsid w:val="00EF0696"/>
    <w:rsid w:val="00EF0DC7"/>
    <w:rsid w:val="00EF12D6"/>
    <w:rsid w:val="00EF148C"/>
    <w:rsid w:val="00EF1990"/>
    <w:rsid w:val="00EF1E03"/>
    <w:rsid w:val="00EF2563"/>
    <w:rsid w:val="00EF28E4"/>
    <w:rsid w:val="00EF290F"/>
    <w:rsid w:val="00EF2A5B"/>
    <w:rsid w:val="00EF2AAF"/>
    <w:rsid w:val="00EF2E7C"/>
    <w:rsid w:val="00EF3CAC"/>
    <w:rsid w:val="00EF3CF1"/>
    <w:rsid w:val="00EF3FE3"/>
    <w:rsid w:val="00EF4150"/>
    <w:rsid w:val="00EF487D"/>
    <w:rsid w:val="00EF54D7"/>
    <w:rsid w:val="00EF579D"/>
    <w:rsid w:val="00EF57B7"/>
    <w:rsid w:val="00EF57F1"/>
    <w:rsid w:val="00EF5849"/>
    <w:rsid w:val="00EF5AAB"/>
    <w:rsid w:val="00EF5B46"/>
    <w:rsid w:val="00EF6AE5"/>
    <w:rsid w:val="00EF6DBF"/>
    <w:rsid w:val="00EF734C"/>
    <w:rsid w:val="00EF7788"/>
    <w:rsid w:val="00EF7970"/>
    <w:rsid w:val="00EF7EBF"/>
    <w:rsid w:val="00F00CA2"/>
    <w:rsid w:val="00F00EBC"/>
    <w:rsid w:val="00F01093"/>
    <w:rsid w:val="00F011CD"/>
    <w:rsid w:val="00F0152A"/>
    <w:rsid w:val="00F01604"/>
    <w:rsid w:val="00F01D3E"/>
    <w:rsid w:val="00F01F28"/>
    <w:rsid w:val="00F0279E"/>
    <w:rsid w:val="00F029E8"/>
    <w:rsid w:val="00F02AFA"/>
    <w:rsid w:val="00F03317"/>
    <w:rsid w:val="00F03C83"/>
    <w:rsid w:val="00F03F19"/>
    <w:rsid w:val="00F04329"/>
    <w:rsid w:val="00F0436A"/>
    <w:rsid w:val="00F044DA"/>
    <w:rsid w:val="00F04963"/>
    <w:rsid w:val="00F04B72"/>
    <w:rsid w:val="00F04CDE"/>
    <w:rsid w:val="00F04EF1"/>
    <w:rsid w:val="00F05135"/>
    <w:rsid w:val="00F0541D"/>
    <w:rsid w:val="00F0666A"/>
    <w:rsid w:val="00F06BB8"/>
    <w:rsid w:val="00F06DFD"/>
    <w:rsid w:val="00F07558"/>
    <w:rsid w:val="00F07AE3"/>
    <w:rsid w:val="00F100C9"/>
    <w:rsid w:val="00F103E0"/>
    <w:rsid w:val="00F1044B"/>
    <w:rsid w:val="00F10454"/>
    <w:rsid w:val="00F10734"/>
    <w:rsid w:val="00F109E5"/>
    <w:rsid w:val="00F11E52"/>
    <w:rsid w:val="00F122CE"/>
    <w:rsid w:val="00F12419"/>
    <w:rsid w:val="00F12581"/>
    <w:rsid w:val="00F125B1"/>
    <w:rsid w:val="00F126DE"/>
    <w:rsid w:val="00F131E5"/>
    <w:rsid w:val="00F1359E"/>
    <w:rsid w:val="00F141BA"/>
    <w:rsid w:val="00F14A21"/>
    <w:rsid w:val="00F1506F"/>
    <w:rsid w:val="00F1545C"/>
    <w:rsid w:val="00F1596A"/>
    <w:rsid w:val="00F15A66"/>
    <w:rsid w:val="00F15BE5"/>
    <w:rsid w:val="00F15EDA"/>
    <w:rsid w:val="00F16033"/>
    <w:rsid w:val="00F161E5"/>
    <w:rsid w:val="00F16AD0"/>
    <w:rsid w:val="00F16CA5"/>
    <w:rsid w:val="00F17113"/>
    <w:rsid w:val="00F17758"/>
    <w:rsid w:val="00F178F3"/>
    <w:rsid w:val="00F17988"/>
    <w:rsid w:val="00F203D0"/>
    <w:rsid w:val="00F204E3"/>
    <w:rsid w:val="00F205AA"/>
    <w:rsid w:val="00F205F4"/>
    <w:rsid w:val="00F20FAD"/>
    <w:rsid w:val="00F21C48"/>
    <w:rsid w:val="00F22055"/>
    <w:rsid w:val="00F22E5A"/>
    <w:rsid w:val="00F22F41"/>
    <w:rsid w:val="00F233BD"/>
    <w:rsid w:val="00F2369C"/>
    <w:rsid w:val="00F247A4"/>
    <w:rsid w:val="00F249E0"/>
    <w:rsid w:val="00F250F3"/>
    <w:rsid w:val="00F25EEC"/>
    <w:rsid w:val="00F26286"/>
    <w:rsid w:val="00F266EB"/>
    <w:rsid w:val="00F267F9"/>
    <w:rsid w:val="00F2691B"/>
    <w:rsid w:val="00F26ADD"/>
    <w:rsid w:val="00F26B25"/>
    <w:rsid w:val="00F26C43"/>
    <w:rsid w:val="00F26F9D"/>
    <w:rsid w:val="00F2784E"/>
    <w:rsid w:val="00F278AA"/>
    <w:rsid w:val="00F27A47"/>
    <w:rsid w:val="00F27B2F"/>
    <w:rsid w:val="00F3082D"/>
    <w:rsid w:val="00F316F2"/>
    <w:rsid w:val="00F31E81"/>
    <w:rsid w:val="00F3202D"/>
    <w:rsid w:val="00F320DF"/>
    <w:rsid w:val="00F3299B"/>
    <w:rsid w:val="00F330D9"/>
    <w:rsid w:val="00F330F9"/>
    <w:rsid w:val="00F33928"/>
    <w:rsid w:val="00F33A09"/>
    <w:rsid w:val="00F33D78"/>
    <w:rsid w:val="00F3429B"/>
    <w:rsid w:val="00F34546"/>
    <w:rsid w:val="00F34867"/>
    <w:rsid w:val="00F3489D"/>
    <w:rsid w:val="00F348C1"/>
    <w:rsid w:val="00F3498D"/>
    <w:rsid w:val="00F34BF5"/>
    <w:rsid w:val="00F35070"/>
    <w:rsid w:val="00F351BE"/>
    <w:rsid w:val="00F351F4"/>
    <w:rsid w:val="00F35440"/>
    <w:rsid w:val="00F35D6D"/>
    <w:rsid w:val="00F36221"/>
    <w:rsid w:val="00F362DD"/>
    <w:rsid w:val="00F36D35"/>
    <w:rsid w:val="00F36F55"/>
    <w:rsid w:val="00F3720C"/>
    <w:rsid w:val="00F37B2D"/>
    <w:rsid w:val="00F37C6A"/>
    <w:rsid w:val="00F4027F"/>
    <w:rsid w:val="00F40588"/>
    <w:rsid w:val="00F40ABB"/>
    <w:rsid w:val="00F40BD9"/>
    <w:rsid w:val="00F40FD5"/>
    <w:rsid w:val="00F41288"/>
    <w:rsid w:val="00F415CE"/>
    <w:rsid w:val="00F4192D"/>
    <w:rsid w:val="00F42032"/>
    <w:rsid w:val="00F42262"/>
    <w:rsid w:val="00F426E0"/>
    <w:rsid w:val="00F427CA"/>
    <w:rsid w:val="00F4283C"/>
    <w:rsid w:val="00F42AAF"/>
    <w:rsid w:val="00F42B61"/>
    <w:rsid w:val="00F42C79"/>
    <w:rsid w:val="00F42CBC"/>
    <w:rsid w:val="00F4338B"/>
    <w:rsid w:val="00F4400E"/>
    <w:rsid w:val="00F44678"/>
    <w:rsid w:val="00F44834"/>
    <w:rsid w:val="00F44ACF"/>
    <w:rsid w:val="00F4510B"/>
    <w:rsid w:val="00F45266"/>
    <w:rsid w:val="00F452C1"/>
    <w:rsid w:val="00F45DBD"/>
    <w:rsid w:val="00F46290"/>
    <w:rsid w:val="00F462E1"/>
    <w:rsid w:val="00F463D9"/>
    <w:rsid w:val="00F46586"/>
    <w:rsid w:val="00F4669D"/>
    <w:rsid w:val="00F46DA7"/>
    <w:rsid w:val="00F471EB"/>
    <w:rsid w:val="00F47D58"/>
    <w:rsid w:val="00F47ED8"/>
    <w:rsid w:val="00F50905"/>
    <w:rsid w:val="00F50A9F"/>
    <w:rsid w:val="00F50CB2"/>
    <w:rsid w:val="00F51394"/>
    <w:rsid w:val="00F514CE"/>
    <w:rsid w:val="00F521C7"/>
    <w:rsid w:val="00F52462"/>
    <w:rsid w:val="00F53237"/>
    <w:rsid w:val="00F537C9"/>
    <w:rsid w:val="00F537D0"/>
    <w:rsid w:val="00F53900"/>
    <w:rsid w:val="00F53E13"/>
    <w:rsid w:val="00F54219"/>
    <w:rsid w:val="00F543B1"/>
    <w:rsid w:val="00F55056"/>
    <w:rsid w:val="00F5540C"/>
    <w:rsid w:val="00F557EB"/>
    <w:rsid w:val="00F561C5"/>
    <w:rsid w:val="00F564BF"/>
    <w:rsid w:val="00F56DB3"/>
    <w:rsid w:val="00F56FB6"/>
    <w:rsid w:val="00F57543"/>
    <w:rsid w:val="00F578B4"/>
    <w:rsid w:val="00F57C6C"/>
    <w:rsid w:val="00F600AB"/>
    <w:rsid w:val="00F60107"/>
    <w:rsid w:val="00F60257"/>
    <w:rsid w:val="00F60377"/>
    <w:rsid w:val="00F608C0"/>
    <w:rsid w:val="00F60C9A"/>
    <w:rsid w:val="00F6101C"/>
    <w:rsid w:val="00F61293"/>
    <w:rsid w:val="00F61692"/>
    <w:rsid w:val="00F61736"/>
    <w:rsid w:val="00F622A3"/>
    <w:rsid w:val="00F626CA"/>
    <w:rsid w:val="00F62EA1"/>
    <w:rsid w:val="00F631E6"/>
    <w:rsid w:val="00F63365"/>
    <w:rsid w:val="00F633F0"/>
    <w:rsid w:val="00F63C4B"/>
    <w:rsid w:val="00F64E1B"/>
    <w:rsid w:val="00F65146"/>
    <w:rsid w:val="00F6547A"/>
    <w:rsid w:val="00F65884"/>
    <w:rsid w:val="00F669E2"/>
    <w:rsid w:val="00F66A78"/>
    <w:rsid w:val="00F66B25"/>
    <w:rsid w:val="00F66E92"/>
    <w:rsid w:val="00F66F0C"/>
    <w:rsid w:val="00F67478"/>
    <w:rsid w:val="00F67B3B"/>
    <w:rsid w:val="00F700F0"/>
    <w:rsid w:val="00F70117"/>
    <w:rsid w:val="00F70541"/>
    <w:rsid w:val="00F705F7"/>
    <w:rsid w:val="00F708D0"/>
    <w:rsid w:val="00F70C0B"/>
    <w:rsid w:val="00F70F1B"/>
    <w:rsid w:val="00F70F5F"/>
    <w:rsid w:val="00F71207"/>
    <w:rsid w:val="00F71306"/>
    <w:rsid w:val="00F71562"/>
    <w:rsid w:val="00F7157D"/>
    <w:rsid w:val="00F71920"/>
    <w:rsid w:val="00F72B00"/>
    <w:rsid w:val="00F7302F"/>
    <w:rsid w:val="00F731D9"/>
    <w:rsid w:val="00F734B0"/>
    <w:rsid w:val="00F7387D"/>
    <w:rsid w:val="00F739FC"/>
    <w:rsid w:val="00F73AFE"/>
    <w:rsid w:val="00F73E72"/>
    <w:rsid w:val="00F73EA2"/>
    <w:rsid w:val="00F73F10"/>
    <w:rsid w:val="00F73FB2"/>
    <w:rsid w:val="00F74190"/>
    <w:rsid w:val="00F744D0"/>
    <w:rsid w:val="00F75196"/>
    <w:rsid w:val="00F7575E"/>
    <w:rsid w:val="00F75ADF"/>
    <w:rsid w:val="00F76057"/>
    <w:rsid w:val="00F7607A"/>
    <w:rsid w:val="00F7629B"/>
    <w:rsid w:val="00F778B2"/>
    <w:rsid w:val="00F77FDF"/>
    <w:rsid w:val="00F80383"/>
    <w:rsid w:val="00F808B9"/>
    <w:rsid w:val="00F80FEE"/>
    <w:rsid w:val="00F815FD"/>
    <w:rsid w:val="00F8176A"/>
    <w:rsid w:val="00F81E46"/>
    <w:rsid w:val="00F822C4"/>
    <w:rsid w:val="00F8264E"/>
    <w:rsid w:val="00F82726"/>
    <w:rsid w:val="00F82948"/>
    <w:rsid w:val="00F82B87"/>
    <w:rsid w:val="00F83033"/>
    <w:rsid w:val="00F8321F"/>
    <w:rsid w:val="00F83234"/>
    <w:rsid w:val="00F834B6"/>
    <w:rsid w:val="00F83888"/>
    <w:rsid w:val="00F84372"/>
    <w:rsid w:val="00F84E20"/>
    <w:rsid w:val="00F855AA"/>
    <w:rsid w:val="00F855CD"/>
    <w:rsid w:val="00F8573C"/>
    <w:rsid w:val="00F8578B"/>
    <w:rsid w:val="00F85AA0"/>
    <w:rsid w:val="00F8643B"/>
    <w:rsid w:val="00F86835"/>
    <w:rsid w:val="00F86928"/>
    <w:rsid w:val="00F86B07"/>
    <w:rsid w:val="00F86D2E"/>
    <w:rsid w:val="00F872A4"/>
    <w:rsid w:val="00F877B0"/>
    <w:rsid w:val="00F8796A"/>
    <w:rsid w:val="00F87970"/>
    <w:rsid w:val="00F87B6A"/>
    <w:rsid w:val="00F90FAC"/>
    <w:rsid w:val="00F919B7"/>
    <w:rsid w:val="00F91BC8"/>
    <w:rsid w:val="00F91DA6"/>
    <w:rsid w:val="00F9242F"/>
    <w:rsid w:val="00F9250E"/>
    <w:rsid w:val="00F92823"/>
    <w:rsid w:val="00F928A5"/>
    <w:rsid w:val="00F9294C"/>
    <w:rsid w:val="00F92B86"/>
    <w:rsid w:val="00F92BC3"/>
    <w:rsid w:val="00F92F4B"/>
    <w:rsid w:val="00F9307B"/>
    <w:rsid w:val="00F931F9"/>
    <w:rsid w:val="00F932B4"/>
    <w:rsid w:val="00F93E30"/>
    <w:rsid w:val="00F93EC2"/>
    <w:rsid w:val="00F940F0"/>
    <w:rsid w:val="00F946A2"/>
    <w:rsid w:val="00F94B0A"/>
    <w:rsid w:val="00F94BC2"/>
    <w:rsid w:val="00F94E0E"/>
    <w:rsid w:val="00F9556A"/>
    <w:rsid w:val="00F955DB"/>
    <w:rsid w:val="00F958F4"/>
    <w:rsid w:val="00F95BC0"/>
    <w:rsid w:val="00F95DBE"/>
    <w:rsid w:val="00F95ED1"/>
    <w:rsid w:val="00F95F1D"/>
    <w:rsid w:val="00F960E7"/>
    <w:rsid w:val="00F96973"/>
    <w:rsid w:val="00F96F18"/>
    <w:rsid w:val="00F977F3"/>
    <w:rsid w:val="00F979AF"/>
    <w:rsid w:val="00F97E68"/>
    <w:rsid w:val="00FA0896"/>
    <w:rsid w:val="00FA0901"/>
    <w:rsid w:val="00FA0E58"/>
    <w:rsid w:val="00FA1061"/>
    <w:rsid w:val="00FA15DB"/>
    <w:rsid w:val="00FA1E0A"/>
    <w:rsid w:val="00FA26E8"/>
    <w:rsid w:val="00FA2751"/>
    <w:rsid w:val="00FA2E52"/>
    <w:rsid w:val="00FA37EB"/>
    <w:rsid w:val="00FA3923"/>
    <w:rsid w:val="00FA3B3D"/>
    <w:rsid w:val="00FA3D3C"/>
    <w:rsid w:val="00FA4A74"/>
    <w:rsid w:val="00FA4A82"/>
    <w:rsid w:val="00FA4BB3"/>
    <w:rsid w:val="00FA4CC5"/>
    <w:rsid w:val="00FA5360"/>
    <w:rsid w:val="00FA55C3"/>
    <w:rsid w:val="00FA58D7"/>
    <w:rsid w:val="00FA63B9"/>
    <w:rsid w:val="00FA6607"/>
    <w:rsid w:val="00FA6894"/>
    <w:rsid w:val="00FA693B"/>
    <w:rsid w:val="00FA76A0"/>
    <w:rsid w:val="00FA7A0C"/>
    <w:rsid w:val="00FA7A27"/>
    <w:rsid w:val="00FA7EA7"/>
    <w:rsid w:val="00FB01EB"/>
    <w:rsid w:val="00FB08D9"/>
    <w:rsid w:val="00FB08ED"/>
    <w:rsid w:val="00FB09FD"/>
    <w:rsid w:val="00FB1518"/>
    <w:rsid w:val="00FB197C"/>
    <w:rsid w:val="00FB20B0"/>
    <w:rsid w:val="00FB20E8"/>
    <w:rsid w:val="00FB2441"/>
    <w:rsid w:val="00FB28F5"/>
    <w:rsid w:val="00FB3337"/>
    <w:rsid w:val="00FB34C0"/>
    <w:rsid w:val="00FB3AD8"/>
    <w:rsid w:val="00FB3B89"/>
    <w:rsid w:val="00FB4766"/>
    <w:rsid w:val="00FB4CFB"/>
    <w:rsid w:val="00FB503A"/>
    <w:rsid w:val="00FB512F"/>
    <w:rsid w:val="00FB5354"/>
    <w:rsid w:val="00FB5571"/>
    <w:rsid w:val="00FB6093"/>
    <w:rsid w:val="00FB6351"/>
    <w:rsid w:val="00FB6A42"/>
    <w:rsid w:val="00FB7083"/>
    <w:rsid w:val="00FB7136"/>
    <w:rsid w:val="00FB767B"/>
    <w:rsid w:val="00FB77EE"/>
    <w:rsid w:val="00FB780E"/>
    <w:rsid w:val="00FB7EFA"/>
    <w:rsid w:val="00FC0797"/>
    <w:rsid w:val="00FC08E7"/>
    <w:rsid w:val="00FC0B2D"/>
    <w:rsid w:val="00FC0D72"/>
    <w:rsid w:val="00FC0EC4"/>
    <w:rsid w:val="00FC158F"/>
    <w:rsid w:val="00FC1723"/>
    <w:rsid w:val="00FC1840"/>
    <w:rsid w:val="00FC1E0A"/>
    <w:rsid w:val="00FC1E6E"/>
    <w:rsid w:val="00FC200F"/>
    <w:rsid w:val="00FC22C6"/>
    <w:rsid w:val="00FC2620"/>
    <w:rsid w:val="00FC2C4D"/>
    <w:rsid w:val="00FC2F5E"/>
    <w:rsid w:val="00FC3099"/>
    <w:rsid w:val="00FC398A"/>
    <w:rsid w:val="00FC398D"/>
    <w:rsid w:val="00FC3B88"/>
    <w:rsid w:val="00FC405D"/>
    <w:rsid w:val="00FC411D"/>
    <w:rsid w:val="00FC4905"/>
    <w:rsid w:val="00FC5494"/>
    <w:rsid w:val="00FC54BC"/>
    <w:rsid w:val="00FC54C8"/>
    <w:rsid w:val="00FC58D8"/>
    <w:rsid w:val="00FC5C71"/>
    <w:rsid w:val="00FC7877"/>
    <w:rsid w:val="00FD0011"/>
    <w:rsid w:val="00FD0494"/>
    <w:rsid w:val="00FD055F"/>
    <w:rsid w:val="00FD126E"/>
    <w:rsid w:val="00FD1FDE"/>
    <w:rsid w:val="00FD2078"/>
    <w:rsid w:val="00FD24E4"/>
    <w:rsid w:val="00FD28E8"/>
    <w:rsid w:val="00FD2E21"/>
    <w:rsid w:val="00FD2FB5"/>
    <w:rsid w:val="00FD348B"/>
    <w:rsid w:val="00FD38F3"/>
    <w:rsid w:val="00FD40E1"/>
    <w:rsid w:val="00FD48BD"/>
    <w:rsid w:val="00FD4BC3"/>
    <w:rsid w:val="00FD5C27"/>
    <w:rsid w:val="00FD5E58"/>
    <w:rsid w:val="00FD6008"/>
    <w:rsid w:val="00FD625A"/>
    <w:rsid w:val="00FD63F0"/>
    <w:rsid w:val="00FD66B6"/>
    <w:rsid w:val="00FD68B7"/>
    <w:rsid w:val="00FD6A97"/>
    <w:rsid w:val="00FD6E37"/>
    <w:rsid w:val="00FD6EA6"/>
    <w:rsid w:val="00FD738E"/>
    <w:rsid w:val="00FD77E6"/>
    <w:rsid w:val="00FD7A9E"/>
    <w:rsid w:val="00FD7F95"/>
    <w:rsid w:val="00FE072A"/>
    <w:rsid w:val="00FE081B"/>
    <w:rsid w:val="00FE0D01"/>
    <w:rsid w:val="00FE0D6A"/>
    <w:rsid w:val="00FE1175"/>
    <w:rsid w:val="00FE13C9"/>
    <w:rsid w:val="00FE16D6"/>
    <w:rsid w:val="00FE1EEF"/>
    <w:rsid w:val="00FE22A7"/>
    <w:rsid w:val="00FE24C2"/>
    <w:rsid w:val="00FE2A49"/>
    <w:rsid w:val="00FE2E1C"/>
    <w:rsid w:val="00FE3280"/>
    <w:rsid w:val="00FE376D"/>
    <w:rsid w:val="00FE4002"/>
    <w:rsid w:val="00FE40AC"/>
    <w:rsid w:val="00FE4319"/>
    <w:rsid w:val="00FE46EE"/>
    <w:rsid w:val="00FE5BF4"/>
    <w:rsid w:val="00FE6216"/>
    <w:rsid w:val="00FE6383"/>
    <w:rsid w:val="00FE6762"/>
    <w:rsid w:val="00FE67A3"/>
    <w:rsid w:val="00FE6859"/>
    <w:rsid w:val="00FE6A2C"/>
    <w:rsid w:val="00FE7044"/>
    <w:rsid w:val="00FE7273"/>
    <w:rsid w:val="00FE743B"/>
    <w:rsid w:val="00FE744B"/>
    <w:rsid w:val="00FE7663"/>
    <w:rsid w:val="00FF00F4"/>
    <w:rsid w:val="00FF02C1"/>
    <w:rsid w:val="00FF09AE"/>
    <w:rsid w:val="00FF0B05"/>
    <w:rsid w:val="00FF0DC6"/>
    <w:rsid w:val="00FF0EFA"/>
    <w:rsid w:val="00FF1216"/>
    <w:rsid w:val="00FF127E"/>
    <w:rsid w:val="00FF1819"/>
    <w:rsid w:val="00FF23E3"/>
    <w:rsid w:val="00FF24D0"/>
    <w:rsid w:val="00FF26C5"/>
    <w:rsid w:val="00FF2857"/>
    <w:rsid w:val="00FF30CB"/>
    <w:rsid w:val="00FF39AA"/>
    <w:rsid w:val="00FF3F88"/>
    <w:rsid w:val="00FF4379"/>
    <w:rsid w:val="00FF47FC"/>
    <w:rsid w:val="00FF4CB3"/>
    <w:rsid w:val="00FF4E93"/>
    <w:rsid w:val="00FF5149"/>
    <w:rsid w:val="00FF551C"/>
    <w:rsid w:val="00FF5C57"/>
    <w:rsid w:val="00FF611D"/>
    <w:rsid w:val="00FF65EE"/>
    <w:rsid w:val="00FF664D"/>
    <w:rsid w:val="00FF668F"/>
    <w:rsid w:val="00FF68DB"/>
    <w:rsid w:val="00FF6A00"/>
    <w:rsid w:val="00FF6CF4"/>
    <w:rsid w:val="00FF6D61"/>
    <w:rsid w:val="00FF6E38"/>
    <w:rsid w:val="00FF6EF3"/>
    <w:rsid w:val="00FF7048"/>
    <w:rsid w:val="00FF7107"/>
    <w:rsid w:val="00FF7979"/>
    <w:rsid w:val="00FF7C90"/>
    <w:rsid w:val="00FF7E4F"/>
    <w:rsid w:val="08210512"/>
    <w:rsid w:val="08F41C97"/>
    <w:rsid w:val="10C267B4"/>
    <w:rsid w:val="17CF079E"/>
    <w:rsid w:val="189F4B3B"/>
    <w:rsid w:val="22C15BCC"/>
    <w:rsid w:val="2AB15C18"/>
    <w:rsid w:val="36621745"/>
    <w:rsid w:val="439C0E7F"/>
    <w:rsid w:val="565803B4"/>
    <w:rsid w:val="581B26A9"/>
    <w:rsid w:val="5C647E49"/>
    <w:rsid w:val="64095351"/>
    <w:rsid w:val="6A2B2601"/>
    <w:rsid w:val="6DC0711C"/>
    <w:rsid w:val="73106BB4"/>
    <w:rsid w:val="7C9C32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5711F9-B852-4ED1-B86B-4DC35992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Default">
    <w:name w:val="Default"/>
    <w:qFormat/>
    <w:pPr>
      <w:widowControl w:val="0"/>
      <w:autoSpaceDE w:val="0"/>
      <w:autoSpaceDN w:val="0"/>
      <w:adjustRightInd w:val="0"/>
    </w:pPr>
    <w:rPr>
      <w:rFonts w:ascii="Arial Unicode MS" w:eastAsia="Arial Unicode MS" w:hAnsi="Times New Roman" w:cs="Arial Unicode MS"/>
      <w:color w:val="000000"/>
      <w:sz w:val="24"/>
      <w:szCs w:val="24"/>
    </w:rPr>
  </w:style>
  <w:style w:type="paragraph" w:customStyle="1" w:styleId="2">
    <w:name w:val="正文_2"/>
    <w:qFormat/>
    <w:pPr>
      <w:widowControl w:val="0"/>
      <w:jc w:val="both"/>
    </w:pPr>
    <w:rPr>
      <w:rFonts w:ascii="Times New Roman" w:eastAsia="宋体" w:hAnsi="Times New Roman" w:cs="Times New Roman"/>
      <w:kern w:val="2"/>
      <w:sz w:val="21"/>
      <w:szCs w:val="24"/>
    </w:rPr>
  </w:style>
  <w:style w:type="paragraph" w:customStyle="1" w:styleId="Style1">
    <w:name w:val="_Style 1"/>
    <w:basedOn w:val="a"/>
    <w:uiPriority w:val="99"/>
    <w:qFormat/>
    <w:pPr>
      <w:jc w:val="left"/>
    </w:pPr>
    <w:rPr>
      <w:rFonts w:ascii="Calibri" w:hAnsi="Calibri"/>
      <w:kern w:val="0"/>
      <w:sz w:val="22"/>
      <w:szCs w:val="22"/>
      <w:lang w:eastAsia="en-US" w:bidi="en-US"/>
    </w:rPr>
  </w:style>
  <w:style w:type="paragraph" w:customStyle="1" w:styleId="20">
    <w:name w:val="正文2"/>
    <w:qFormat/>
    <w:pPr>
      <w:widowControl w:val="0"/>
      <w:jc w:val="both"/>
    </w:pPr>
    <w:rPr>
      <w:rFonts w:ascii="Calibri" w:eastAsia="宋体" w:hAnsi="Calibri" w:cs="Times New Roman"/>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paragraph" w:styleId="a6">
    <w:name w:val="List Paragraph"/>
    <w:basedOn w:val="a"/>
    <w:uiPriority w:val="34"/>
    <w:qFormat/>
    <w:pPr>
      <w:ind w:firstLineChars="200" w:firstLine="420"/>
    </w:pPr>
    <w:rPr>
      <w:szCs w:val="24"/>
    </w:rPr>
  </w:style>
  <w:style w:type="character" w:customStyle="1" w:styleId="Char">
    <w:name w:val="批注框文本 Char"/>
    <w:basedOn w:val="a0"/>
    <w:link w:val="a3"/>
    <w:uiPriority w:val="99"/>
    <w:semiHidden/>
    <w:qFormat/>
    <w:rPr>
      <w:rFonts w:ascii="Times New Roman" w:eastAsia="宋体" w:hAnsi="Times New Roman" w:cs="Times New Roman"/>
      <w:kern w:val="2"/>
      <w:sz w:val="18"/>
      <w:szCs w:val="18"/>
    </w:rPr>
  </w:style>
  <w:style w:type="paragraph" w:customStyle="1" w:styleId="1">
    <w:name w:val="无间隔1"/>
    <w:basedOn w:val="a"/>
    <w:autoRedefine/>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69F92-FA68-4A64-9466-A234871A5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770</Words>
  <Characters>4395</Characters>
  <Application>Microsoft Office Word</Application>
  <DocSecurity>8</DocSecurity>
  <Lines>36</Lines>
  <Paragraphs>10</Paragraphs>
  <ScaleCrop>false</ScaleCrop>
  <Company>China</Company>
  <LinksUpToDate>false</LinksUpToDate>
  <CharactersWithSpaces>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周巧英,zqy</dc:creator>
  <cp:lastModifiedBy>丁玲</cp:lastModifiedBy>
  <cp:revision>302</cp:revision>
  <cp:lastPrinted>2022-07-21T01:39:00Z</cp:lastPrinted>
  <dcterms:created xsi:type="dcterms:W3CDTF">2022-03-30T02:37:00Z</dcterms:created>
  <dcterms:modified xsi:type="dcterms:W3CDTF">2024-08-28T08:54:00Z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A03C111D8D214391800B5A73C487E527_13</vt:lpwstr>
  </property>
</Properties>
</file>