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78314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 w14:paraId="595D22D1">
      <w:pPr>
        <w:snapToGrid w:val="0"/>
        <w:spacing w:before="120" w:beforeLines="50" w:after="120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各镇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街道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/>
          <w:sz w:val="36"/>
          <w:szCs w:val="36"/>
        </w:rPr>
        <w:t>水稻专用配方肥分配表</w:t>
      </w:r>
    </w:p>
    <w:bookmarkEnd w:id="0"/>
    <w:tbl>
      <w:tblPr>
        <w:tblStyle w:val="3"/>
        <w:tblW w:w="314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357"/>
      </w:tblGrid>
      <w:tr w14:paraId="67AD5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50" w:type="pct"/>
            <w:noWrap w:val="0"/>
            <w:vAlign w:val="center"/>
          </w:tcPr>
          <w:p w14:paraId="609589EA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49" w:type="pct"/>
            <w:noWrap w:val="0"/>
            <w:vAlign w:val="center"/>
          </w:tcPr>
          <w:p w14:paraId="1B8A52F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水稻专用配方肥</w:t>
            </w:r>
          </w:p>
          <w:p w14:paraId="63E82D78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（吨）</w:t>
            </w:r>
          </w:p>
        </w:tc>
      </w:tr>
      <w:tr w14:paraId="75E9A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08DBE91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孟河</w:t>
            </w:r>
          </w:p>
        </w:tc>
        <w:tc>
          <w:tcPr>
            <w:tcW w:w="2949" w:type="pct"/>
            <w:noWrap w:val="0"/>
            <w:vAlign w:val="center"/>
          </w:tcPr>
          <w:p w14:paraId="28FDA3EC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462</w:t>
            </w:r>
          </w:p>
        </w:tc>
      </w:tr>
      <w:tr w14:paraId="4B4C5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0641B379">
            <w:pPr>
              <w:snapToGrid w:val="0"/>
              <w:spacing w:line="3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薛家</w:t>
            </w:r>
          </w:p>
        </w:tc>
        <w:tc>
          <w:tcPr>
            <w:tcW w:w="2949" w:type="pct"/>
            <w:noWrap w:val="0"/>
            <w:vAlign w:val="center"/>
          </w:tcPr>
          <w:p w14:paraId="6E920356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55</w:t>
            </w:r>
          </w:p>
        </w:tc>
      </w:tr>
      <w:tr w14:paraId="50E48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3A5D6AC9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西夏墅</w:t>
            </w:r>
          </w:p>
        </w:tc>
        <w:tc>
          <w:tcPr>
            <w:tcW w:w="2949" w:type="pct"/>
            <w:noWrap w:val="0"/>
            <w:vAlign w:val="center"/>
          </w:tcPr>
          <w:p w14:paraId="3F0A5F13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241</w:t>
            </w:r>
          </w:p>
        </w:tc>
      </w:tr>
      <w:tr w14:paraId="2AFA3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50" w:type="pct"/>
            <w:noWrap w:val="0"/>
            <w:vAlign w:val="center"/>
          </w:tcPr>
          <w:p w14:paraId="1599EE0B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罗溪</w:t>
            </w:r>
          </w:p>
        </w:tc>
        <w:tc>
          <w:tcPr>
            <w:tcW w:w="2949" w:type="pct"/>
            <w:noWrap w:val="0"/>
            <w:vAlign w:val="center"/>
          </w:tcPr>
          <w:p w14:paraId="1E233BE6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111</w:t>
            </w:r>
          </w:p>
        </w:tc>
      </w:tr>
      <w:tr w14:paraId="0D55F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50" w:type="pct"/>
            <w:noWrap w:val="0"/>
            <w:vAlign w:val="center"/>
          </w:tcPr>
          <w:p w14:paraId="42C27935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奔牛</w:t>
            </w:r>
          </w:p>
        </w:tc>
        <w:tc>
          <w:tcPr>
            <w:tcW w:w="2949" w:type="pct"/>
            <w:noWrap w:val="0"/>
            <w:vAlign w:val="center"/>
          </w:tcPr>
          <w:p w14:paraId="6A8BF28A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111</w:t>
            </w:r>
          </w:p>
        </w:tc>
      </w:tr>
      <w:tr w14:paraId="1621B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186AFF68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魏村</w:t>
            </w:r>
          </w:p>
        </w:tc>
        <w:tc>
          <w:tcPr>
            <w:tcW w:w="2949" w:type="pct"/>
            <w:noWrap w:val="0"/>
            <w:vAlign w:val="center"/>
          </w:tcPr>
          <w:p w14:paraId="5BA8134E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250</w:t>
            </w:r>
          </w:p>
        </w:tc>
      </w:tr>
      <w:tr w14:paraId="0E949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 w14:paraId="76D4D7B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新桥</w:t>
            </w:r>
          </w:p>
        </w:tc>
        <w:tc>
          <w:tcPr>
            <w:tcW w:w="2949" w:type="pct"/>
            <w:noWrap w:val="0"/>
            <w:vAlign w:val="center"/>
          </w:tcPr>
          <w:p w14:paraId="59044FA3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66</w:t>
            </w:r>
          </w:p>
        </w:tc>
      </w:tr>
      <w:tr w14:paraId="37A3E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50" w:type="pct"/>
            <w:noWrap w:val="0"/>
            <w:vAlign w:val="center"/>
          </w:tcPr>
          <w:p w14:paraId="2871E201"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春江</w:t>
            </w:r>
          </w:p>
        </w:tc>
        <w:tc>
          <w:tcPr>
            <w:tcW w:w="2949" w:type="pct"/>
            <w:noWrap w:val="0"/>
            <w:vAlign w:val="center"/>
          </w:tcPr>
          <w:p w14:paraId="189FEC93"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</w:tr>
      <w:tr w14:paraId="12F6E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50" w:type="pct"/>
            <w:noWrap w:val="0"/>
            <w:vAlign w:val="center"/>
          </w:tcPr>
          <w:p w14:paraId="61E62424">
            <w:pPr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2949" w:type="pct"/>
            <w:noWrap w:val="0"/>
            <w:vAlign w:val="center"/>
          </w:tcPr>
          <w:p w14:paraId="10203C81">
            <w:pPr>
              <w:snapToGrid w:val="0"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1325</w:t>
            </w:r>
          </w:p>
        </w:tc>
      </w:tr>
    </w:tbl>
    <w:p w14:paraId="4C1E83CE">
      <w:pPr>
        <w:spacing w:line="5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注：区农业农村局将根据各镇实施进度，统筹调剂各镇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街道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使用量。</w:t>
      </w:r>
    </w:p>
    <w:p w14:paraId="6D4F0F45"/>
    <w:sectPr>
      <w:pgSz w:w="11906" w:h="16838"/>
      <w:pgMar w:top="1814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2D1451EE"/>
    <w:rsid w:val="2D14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2024-11-01T02:12:00Z</dcterms:created>
  <dc:creator>李青‮</dc:creator>
  <cp:lastModifiedBy>李青‮</cp:lastModifiedBy>
  <dcterms:modified xsi:type="dcterms:W3CDTF">2024-11-01T02:13:23Z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B432A0483F3442B99388FE99837CE966_11</vt:lpwstr>
  </property>
</Properties>
</file>