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ind w:firstLine="562" w:firstLineChars="200"/>
        <w:rPr>
          <w:rFonts w:hint="eastAsia" w:ascii="仿宋" w:hAnsi="仿宋" w:eastAsia="仿宋" w:cs="Times New Roman"/>
          <w:sz w:val="28"/>
          <w:szCs w:val="24"/>
          <w:lang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  <w:t>企业简介：</w:t>
      </w:r>
      <w:r>
        <w:rPr>
          <w:rFonts w:hint="eastAsia" w:ascii="仿宋" w:hAnsi="仿宋" w:eastAsia="仿宋" w:cs="Times New Roman"/>
          <w:sz w:val="28"/>
          <w:szCs w:val="24"/>
        </w:rPr>
        <w:t>常州朗锐铸造有限公司（以下简称“朗锐铸造公司” ）成立于</w:t>
      </w:r>
      <w:r>
        <w:rPr>
          <w:rFonts w:ascii="仿宋" w:hAnsi="仿宋" w:eastAsia="仿宋" w:cs="Times New Roman"/>
          <w:sz w:val="28"/>
          <w:szCs w:val="24"/>
        </w:rPr>
        <w:t>1992</w:t>
      </w:r>
      <w:r>
        <w:rPr>
          <w:rFonts w:hint="eastAsia" w:ascii="仿宋" w:hAnsi="仿宋" w:eastAsia="仿宋" w:cs="Times New Roman"/>
          <w:sz w:val="28"/>
          <w:szCs w:val="24"/>
        </w:rPr>
        <w:t>年，是中央国资委控股中国中车戚墅堰机车车辆工艺研究所有限公司（简称：中车戚墅堰所）的全资子公司。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公司</w:t>
      </w:r>
      <w:r>
        <w:rPr>
          <w:rFonts w:hint="eastAsia" w:ascii="仿宋" w:hAnsi="仿宋" w:eastAsia="仿宋" w:cs="Times New Roman"/>
          <w:sz w:val="28"/>
          <w:szCs w:val="24"/>
        </w:rPr>
        <w:t>注册资金</w:t>
      </w:r>
      <w:r>
        <w:rPr>
          <w:rFonts w:ascii="仿宋" w:hAnsi="仿宋" w:eastAsia="仿宋" w:cs="Times New Roman"/>
          <w:sz w:val="28"/>
          <w:szCs w:val="24"/>
        </w:rPr>
        <w:t>9000</w:t>
      </w:r>
      <w:r>
        <w:rPr>
          <w:rFonts w:hint="eastAsia" w:ascii="仿宋" w:hAnsi="仿宋" w:eastAsia="仿宋" w:cs="Times New Roman"/>
          <w:sz w:val="28"/>
          <w:szCs w:val="24"/>
        </w:rPr>
        <w:t>万元人民币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，</w:t>
      </w:r>
      <w:r>
        <w:rPr>
          <w:rFonts w:hint="eastAsia" w:ascii="仿宋" w:hAnsi="仿宋" w:eastAsia="仿宋" w:cs="Times New Roman"/>
          <w:sz w:val="28"/>
          <w:szCs w:val="24"/>
        </w:rPr>
        <w:t>20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23</w:t>
      </w:r>
      <w:r>
        <w:rPr>
          <w:rFonts w:hint="eastAsia" w:ascii="仿宋" w:hAnsi="仿宋" w:eastAsia="仿宋" w:cs="Times New Roman"/>
          <w:sz w:val="28"/>
          <w:szCs w:val="24"/>
        </w:rPr>
        <w:t>年公司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产值2.9亿。武进高新区项目</w:t>
      </w:r>
      <w:r>
        <w:rPr>
          <w:rFonts w:hint="eastAsia" w:ascii="仿宋" w:hAnsi="仿宋" w:eastAsia="仿宋" w:cs="Times New Roman"/>
          <w:sz w:val="28"/>
          <w:szCs w:val="24"/>
        </w:rPr>
        <w:t>于2009年投产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为一家专业铸造厂</w:t>
      </w:r>
      <w:r>
        <w:rPr>
          <w:rFonts w:hint="eastAsia" w:ascii="仿宋" w:hAnsi="仿宋" w:eastAsia="仿宋" w:cs="Times New Roman"/>
          <w:sz w:val="28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4"/>
        </w:rPr>
        <w:t>公司占地面积</w:t>
      </w:r>
      <w:r>
        <w:rPr>
          <w:rFonts w:ascii="仿宋" w:hAnsi="仿宋" w:eastAsia="仿宋" w:cs="Times New Roman"/>
          <w:sz w:val="28"/>
          <w:szCs w:val="24"/>
        </w:rPr>
        <w:t>58800</w:t>
      </w:r>
      <w:r>
        <w:rPr>
          <w:rFonts w:hint="eastAsia" w:ascii="仿宋" w:hAnsi="仿宋" w:eastAsia="仿宋" w:cs="Times New Roman"/>
          <w:sz w:val="28"/>
          <w:szCs w:val="24"/>
        </w:rPr>
        <w:t>平方米，其中厂房面积</w:t>
      </w:r>
      <w:r>
        <w:rPr>
          <w:rFonts w:ascii="仿宋" w:hAnsi="仿宋" w:eastAsia="仿宋" w:cs="Times New Roman"/>
          <w:sz w:val="28"/>
          <w:szCs w:val="24"/>
        </w:rPr>
        <w:t>33000</w:t>
      </w:r>
      <w:r>
        <w:rPr>
          <w:rFonts w:hint="eastAsia" w:ascii="仿宋" w:hAnsi="仿宋" w:eastAsia="仿宋" w:cs="Times New Roman"/>
          <w:sz w:val="28"/>
          <w:szCs w:val="24"/>
        </w:rPr>
        <w:t>平方米，生产区域分为两个车间</w:t>
      </w:r>
      <w:r>
        <w:rPr>
          <w:rFonts w:hint="eastAsia" w:ascii="仿宋" w:hAnsi="仿宋" w:eastAsia="仿宋" w:cs="Times New Roman"/>
          <w:sz w:val="28"/>
          <w:szCs w:val="24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4"/>
        </w:rPr>
        <w:t>产品用于机车、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汽车、</w:t>
      </w:r>
      <w:r>
        <w:rPr>
          <w:rFonts w:hint="eastAsia" w:ascii="仿宋" w:hAnsi="仿宋" w:eastAsia="仿宋" w:cs="Times New Roman"/>
          <w:sz w:val="28"/>
          <w:szCs w:val="24"/>
        </w:rPr>
        <w:t>城轨、船舶等领域</w:t>
      </w:r>
      <w:r>
        <w:rPr>
          <w:rFonts w:hint="eastAsia" w:ascii="仿宋" w:hAnsi="仿宋" w:eastAsia="仿宋" w:cs="Times New Roman"/>
          <w:sz w:val="28"/>
          <w:szCs w:val="24"/>
          <w:lang w:eastAsia="zh-CN"/>
        </w:rPr>
        <w:t>，服务于全国各铁路局、工程局，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霍尼韦尔、博格华纳、三菱重工等公司，</w:t>
      </w:r>
      <w:r>
        <w:rPr>
          <w:rFonts w:hint="eastAsia" w:ascii="仿宋" w:hAnsi="仿宋" w:eastAsia="仿宋" w:cs="Times New Roman"/>
          <w:sz w:val="28"/>
          <w:szCs w:val="24"/>
          <w:lang w:eastAsia="zh-CN"/>
        </w:rPr>
        <w:t>远销美国、巴西、阿根廷、土耳其、伊朗、印度、越南、尼日利亚等30多个国家和地区。</w:t>
      </w:r>
    </w:p>
    <w:p>
      <w:pPr>
        <w:spacing w:before="0" w:after="0"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朗锐铸造公司重视安全文化建设，在工作中贯彻“让安全成为习惯、让习惯称为文化”的理念，近年来以“隐患大扫除”活动为抓手，鼓励员工发现并上报各类安全隐患，将员工安全理念逐步由“要我安全”扭转为“我要安全”。</w:t>
      </w:r>
    </w:p>
    <w:p>
      <w:pPr>
        <w:spacing w:before="0" w:after="0" w:line="360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  <w:t>主要做法：</w:t>
      </w:r>
    </w:p>
    <w:p>
      <w:pPr>
        <w:spacing w:before="0" w:after="0" w:line="360" w:lineRule="auto"/>
        <w:ind w:firstLine="560" w:firstLineChars="200"/>
        <w:rPr>
          <w:rFonts w:hint="default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1.编制《安全环保考核管理程序》，将安全奖励写入企业制度，体现公司层面对员工提报隐患这项活动的重视，同时也明确奖励方式、奖励金额，做到“有法可依”。（具体见附件1.常州朗锐铸造有限公司安全环保考核管理程序）</w:t>
      </w:r>
    </w:p>
    <w:p>
      <w:pPr>
        <w:spacing w:before="0" w:after="0" w:line="360" w:lineRule="auto"/>
        <w:ind w:firstLine="560" w:firstLineChars="200"/>
        <w:rPr>
          <w:rFonts w:hint="default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2.将隐患上报作为一线班组绩效考核重要依据，每月下发隐患上报指标，激发班组一级的管理人员的动力；（具体见附件2.月度班组安全指标考核表）</w:t>
      </w:r>
    </w:p>
    <w:p>
      <w:pPr>
        <w:spacing w:before="0" w:after="0"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3.开展“隐患大扫除”专项活动，对提报隐患的员工及时进行实物奖励，使员工得到切切实实的奖励。（附件3、附件4、附件5，朗锐铸造隐患大扫除活动方案和奖励）</w:t>
      </w:r>
    </w:p>
    <w:p>
      <w:pPr>
        <w:spacing w:before="0" w:after="0" w:line="360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  <w:t>成效：</w:t>
      </w:r>
    </w:p>
    <w:p>
      <w:pPr>
        <w:spacing w:before="0" w:after="0"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1.员工上报安全隐患数量明显上升，2023年根据统计，员工上报隐患数量为0.5条/人</w:t>
      </w:r>
      <w:r>
        <w:rPr>
          <w:rFonts w:hint="eastAsia" w:ascii="微软雅黑" w:hAnsi="微软雅黑" w:eastAsia="微软雅黑" w:cs="微软雅黑"/>
          <w:sz w:val="28"/>
          <w:szCs w:val="24"/>
          <w:lang w:val="en-US" w:eastAsia="zh-CN"/>
        </w:rPr>
        <w:t>∙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年，2024年1-2月份，上报隐患数量已经超过0.5条/人，预计全年将超过2条人</w:t>
      </w:r>
      <w:r>
        <w:rPr>
          <w:rFonts w:hint="eastAsia" w:ascii="微软雅黑" w:hAnsi="微软雅黑" w:eastAsia="微软雅黑" w:cs="微软雅黑"/>
          <w:sz w:val="28"/>
          <w:szCs w:val="24"/>
          <w:lang w:val="en-US" w:eastAsia="zh-CN"/>
        </w:rPr>
        <w:t>∙</w:t>
      </w: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年。</w:t>
      </w:r>
    </w:p>
    <w:p>
      <w:pPr>
        <w:spacing w:before="0" w:after="0"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2.员工参与积极性大大提升，2023年参与人员主要为班组长和班组内少数员工，2024年参与人员范围显著扩大，根据统计超过半数员工已经参与进这项活动中。</w:t>
      </w:r>
    </w:p>
    <w:p>
      <w:pPr>
        <w:spacing w:before="0" w:after="0"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3.现场作业环境大大改善。随着员工参与隐患大扫除活动，班组内电线破损、罩壳缺失、消防通道堵塞、设备感应开关失灵、安全标志缺失等以往常见的隐患大大减少。</w:t>
      </w:r>
    </w:p>
    <w:p>
      <w:pPr>
        <w:spacing w:before="0" w:after="0" w:line="360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4"/>
          <w:lang w:val="en-US" w:eastAsia="zh-CN"/>
        </w:rPr>
        <w:t>下一步计划：</w:t>
      </w:r>
    </w:p>
    <w:p>
      <w:pPr>
        <w:spacing w:before="0" w:after="0" w:line="360" w:lineRule="auto"/>
        <w:ind w:firstLine="560" w:firstLineChars="200"/>
        <w:rPr>
          <w:rFonts w:hint="default" w:ascii="仿宋" w:hAnsi="仿宋" w:eastAsia="仿宋" w:cs="Times New Roman"/>
          <w:sz w:val="28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4"/>
          <w:lang w:val="en-US" w:eastAsia="zh-CN"/>
        </w:rPr>
        <w:t>下一步朗锐铸造公司将在现有工作基础上，积极学习其他单位先进经验，不断完善朗锐铸造公司以“隐患大扫除”为核心的隐患提报活动。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YmFmMDI3MDhkNWM3MjM3OWI2ODMwYmMwODdkZmUifQ=="/>
  </w:docVars>
  <w:rsids>
    <w:rsidRoot w:val="00000000"/>
    <w:rsid w:val="75D1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2024-03-12T08:05:29Z</dcterms:created>
  <dc:creator>admin</dc:creator>
  <cp:lastModifiedBy>虎灿</cp:lastModifiedBy>
  <dcterms:modified xsi:type="dcterms:W3CDTF">2024-03-12T08:34:18Z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6BCBFE492CA14F75AE07E7E9F299E96B_12</vt:lpwstr>
  </property>
</Properties>
</file>