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jc w:val="center"/>
        <w:rPr>
          <w:sz w:val="32"/>
        </w:rPr>
      </w:pPr>
      <w:r>
        <w:rPr>
          <w:rFonts w:hint="eastAsia"/>
          <w:sz w:val="32"/>
        </w:rPr>
        <w:t>安全隐患提报制度执行情况说明</w:t>
      </w:r>
    </w:p>
    <w:p>
      <w:pPr>
        <w:spacing w:line="360" w:lineRule="auto"/>
        <w:ind w:firstLine="420" w:firstLineChars="200"/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本公司建立了《安全隐患提报制度》，员工可以通过微信扫“安全隐患提报” 二维码、微信群、总经理信箱及现场反馈等多种渠道，反馈现场存在的安全事故隐患。主管或安全员在收到员工隐患提报后，组织相关技术、设备、生产等相关人员拟定隐患改善方案，及时消除员工反馈的安全事故隐患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公司每月对隐患报告按照贡献度进行排名，对绩优者给予表彰和奖品奖励，并列为年度“安全先锋”候选人。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hint="eastAsia"/>
          <w:sz w:val="24"/>
        </w:rPr>
        <w:t>在该制度推行下，公司全体员工积极参与安全隐患提报。2</w:t>
      </w:r>
      <w:r>
        <w:rPr>
          <w:sz w:val="24"/>
        </w:rPr>
        <w:t>024</w:t>
      </w:r>
      <w:r>
        <w:rPr>
          <w:rFonts w:hint="eastAsia"/>
          <w:sz w:val="24"/>
        </w:rPr>
        <w:t>年1</w:t>
      </w:r>
      <w:r>
        <w:rPr>
          <w:sz w:val="24"/>
        </w:rPr>
        <w:t>~8</w:t>
      </w:r>
      <w:r>
        <w:rPr>
          <w:rFonts w:hint="eastAsia"/>
          <w:sz w:val="24"/>
        </w:rPr>
        <w:t>月份，共收到员工隐患提报</w:t>
      </w:r>
      <w:r>
        <w:rPr>
          <w:rFonts w:hint="eastAsia" w:eastAsia="宋体"/>
          <w:sz w:val="24"/>
        </w:rPr>
        <w:t>290项，优秀隐患提报人员每人发放价值100元奖品，共发放奖金：6000元。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hint="eastAsia" w:eastAsia="宋体"/>
          <w:sz w:val="24"/>
        </w:rPr>
        <w:t>通过严格执行安全隐患提报制度，积极提高了员工安全隐患提报的积极性，有效防止事故隐患未被发现或未被排除而造成的安全事故。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hint="eastAsia" w:eastAsia="宋体"/>
          <w:sz w:val="24"/>
        </w:rPr>
        <w:t xml:space="preserve"> </w:t>
      </w:r>
      <w:r>
        <w:rPr>
          <w:rFonts w:eastAsia="宋体"/>
          <w:sz w:val="24"/>
        </w:rPr>
        <w:t xml:space="preserve">                                                 </w:t>
      </w:r>
      <w:r>
        <w:rPr>
          <w:rFonts w:hint="eastAsia" w:eastAsia="宋体"/>
          <w:sz w:val="24"/>
        </w:rPr>
        <w:t>江苏钢锐精密机械有限公司</w:t>
      </w: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  <w:r>
        <w:rPr>
          <w:rFonts w:eastAsia="宋体"/>
          <w:sz w:val="24"/>
        </w:rPr>
        <w:t xml:space="preserve">                                                         2024</w:t>
      </w:r>
      <w:r>
        <w:rPr>
          <w:rFonts w:hint="eastAsia" w:eastAsia="宋体"/>
          <w:sz w:val="24"/>
        </w:rPr>
        <w:t>年1</w:t>
      </w:r>
      <w:r>
        <w:rPr>
          <w:rFonts w:eastAsia="宋体"/>
          <w:sz w:val="24"/>
        </w:rPr>
        <w:t>0</w:t>
      </w:r>
      <w:r>
        <w:rPr>
          <w:rFonts w:hint="eastAsia" w:eastAsia="宋体"/>
          <w:sz w:val="24"/>
        </w:rPr>
        <w:t>月</w:t>
      </w:r>
      <w:r>
        <w:rPr>
          <w:rFonts w:eastAsia="宋体"/>
          <w:sz w:val="24"/>
        </w:rPr>
        <w:t>10</w:t>
      </w:r>
      <w:r>
        <w:rPr>
          <w:rFonts w:hint="eastAsia" w:eastAsia="宋体"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</w:rPr>
      </w:pPr>
      <w:r>
        <w:rPr>
          <w:rFonts w:hint="eastAsia" w:eastAsia="宋体"/>
          <w:sz w:val="24"/>
        </w:rPr>
        <w:t>公司</w:t>
      </w:r>
      <w:r>
        <w:rPr>
          <w:rFonts w:hint="eastAsia" w:eastAsia="宋体"/>
          <w:sz w:val="24"/>
          <w:lang w:val="en-US" w:eastAsia="zh-CN"/>
        </w:rPr>
        <w:t>自2023年起</w:t>
      </w:r>
      <w:bookmarkStart w:id="0" w:name="_GoBack"/>
      <w:bookmarkEnd w:id="0"/>
      <w:r>
        <w:rPr>
          <w:rFonts w:hint="eastAsia" w:eastAsia="宋体"/>
          <w:sz w:val="24"/>
        </w:rPr>
        <w:t>安全管理采用“互联网+”技术创新安全管理模式的要求，贯彻“安全人员的重心在现场”的理念，对全公司较大以上风险点、高危作业点和重点风险岗位进行了梳理归类，在IT部技术支持下，在OA系统开发了专职安全员“企安码”扫码巡检模块，专职安全员实行责任挂钩区域网格化管理，开展"较大以上风险点、高危作业点、重点风险岗位"的"企安码"扫码巡检工作，收到较好成效。2024年又在“企安码”基础上，拓展其功能和操作权限，增加“隐患随手拍”的模块，发动生产现场员工立足岗位查找隐患，全员可以随时拍照上报隐患，简化流程；上报后实时通知提醒责任人员处理隐患；跟踪隐患整改全流程，后台可一键导出数据进行存档；增加隐患类别，系统能自动统计分析。对隐患排查治理情况及时清单式管理，实地验证，闭环管理，促进设备设施本质化、现场管理规范化，保障重大事故隐患动态清零。今年以来，企安码累计检查隐患1075条，隐患随手拍累计检查隐患6062条，整改率达到87%。对不能立即整改的隐患制定限期整改计划，同时做好防范措施，防止隐患扩大。</w:t>
      </w:r>
    </w:p>
    <w:p>
      <w:pPr>
        <w:spacing w:line="360" w:lineRule="auto"/>
        <w:ind w:firstLine="480" w:firstLineChars="200"/>
        <w:jc w:val="right"/>
        <w:rPr>
          <w:rFonts w:hint="eastAsia" w:eastAsia="宋体"/>
          <w:sz w:val="24"/>
        </w:rPr>
      </w:pPr>
      <w:r>
        <w:rPr>
          <w:rFonts w:hint="eastAsia" w:eastAsia="宋体"/>
          <w:sz w:val="24"/>
        </w:rPr>
        <w:t>溧阳瑞达新材料集团有限公司</w:t>
      </w:r>
    </w:p>
    <w:sectPr>
      <w:pgSz w:w="11906" w:h="16838"/>
      <w:pgMar w:top="1440" w:right="1077" w:bottom="822" w:left="1276" w:header="851" w:footer="397" w:gutter="0"/>
      <w:cols w:space="425" w:num="1"/>
      <w:docGrid w:type="linesAndChar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mNmIxZTYyOGE4Njc2NDMwYzNkZWU2NzNiNzAwYWMifQ=="/>
  </w:docVars>
  <w:rsids>
    <w:rsidRoot w:val="00E149B5"/>
    <w:rsid w:val="000562B3"/>
    <w:rsid w:val="000856D8"/>
    <w:rsid w:val="000D2AE2"/>
    <w:rsid w:val="0014043C"/>
    <w:rsid w:val="00206764"/>
    <w:rsid w:val="00372AD4"/>
    <w:rsid w:val="003A378C"/>
    <w:rsid w:val="0069183A"/>
    <w:rsid w:val="006B151D"/>
    <w:rsid w:val="0083333D"/>
    <w:rsid w:val="008F6335"/>
    <w:rsid w:val="00977AB9"/>
    <w:rsid w:val="00AA4A24"/>
    <w:rsid w:val="00B807C0"/>
    <w:rsid w:val="00C01B78"/>
    <w:rsid w:val="00CA3E70"/>
    <w:rsid w:val="00DB1A94"/>
    <w:rsid w:val="00E149B5"/>
    <w:rsid w:val="00E80725"/>
    <w:rsid w:val="1E502FF0"/>
    <w:rsid w:val="220E59DD"/>
    <w:rsid w:val="2FB6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792</Words>
  <Characters>822</Characters>
  <Lines>3</Lines>
  <Paragraphs>1</Paragraphs>
  <TotalTime>37</TotalTime>
  <ScaleCrop>false</ScaleCrop>
  <LinksUpToDate>false</LinksUpToDate>
  <CharactersWithSpaces>930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2024-10-10T04:01:00Z</dcterms:created>
  <dc:creator>李波</dc:creator>
  <cp:lastModifiedBy>胡正威</cp:lastModifiedBy>
  <dcterms:modified xsi:type="dcterms:W3CDTF">2024-10-11T06:26:29Z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7BD312A329CB4725A58ED3AA7D9AE2B7_13</vt:lpwstr>
  </property>
</Properties>
</file>