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872B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附件4</w:t>
      </w:r>
    </w:p>
    <w:tbl>
      <w:tblPr>
        <w:tblStyle w:val="3"/>
        <w:tblW w:w="0" w:type="auto"/>
        <w:tblInd w:w="9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775"/>
        <w:gridCol w:w="6780"/>
      </w:tblGrid>
      <w:tr w14:paraId="304037C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5" w:hRule="atLeast"/>
        </w:trPr>
        <w:tc>
          <w:tcPr>
            <w:tcW w:w="9555" w:type="dxa"/>
            <w:gridSpan w:val="2"/>
            <w:vAlign w:val="center"/>
          </w:tcPr>
          <w:p w14:paraId="4F3B47D9">
            <w:pPr>
              <w:jc w:val="center"/>
              <w:rPr>
                <w:rFonts w:ascii="宋体"/>
                <w:sz w:val="48"/>
              </w:rPr>
            </w:pPr>
            <w:bookmarkStart w:id="0" w:name="_GoBack"/>
            <w:r>
              <w:rPr>
                <w:rFonts w:hint="eastAsia" w:ascii="宋体" w:hAnsi="宋体" w:cs="黑体"/>
                <w:b/>
                <w:bCs/>
                <w:sz w:val="40"/>
                <w:szCs w:val="40"/>
              </w:rPr>
              <w:t>招标文件领取登记表</w:t>
            </w:r>
            <w:bookmarkEnd w:id="0"/>
          </w:p>
        </w:tc>
      </w:tr>
      <w:tr w14:paraId="3CCB521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7E4D8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领取单位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3045F">
            <w:pPr>
              <w:autoSpaceDN w:val="0"/>
              <w:jc w:val="left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北童子河（长江中路-华山南路）新建工程建设管理处  </w:t>
            </w:r>
          </w:p>
        </w:tc>
      </w:tr>
      <w:tr w14:paraId="1D8BF71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9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B17D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项目名称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FBA6">
            <w:pPr>
              <w:autoSpaceDN w:val="0"/>
              <w:jc w:val="left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北童子河（长江中路-华山南路）新建工程监理</w:t>
            </w:r>
          </w:p>
        </w:tc>
      </w:tr>
      <w:tr w14:paraId="02FEF70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AA10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项目地址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DB97">
            <w:pPr>
              <w:autoSpaceDN w:val="0"/>
              <w:jc w:val="left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常州市新北区三井街道</w:t>
            </w:r>
          </w:p>
        </w:tc>
      </w:tr>
      <w:tr w14:paraId="6D8C94D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9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038B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投标单位情况</w:t>
            </w:r>
          </w:p>
        </w:tc>
      </w:tr>
      <w:tr w14:paraId="7CC86E1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9095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投标单位（盖章</w:t>
            </w:r>
            <w:r>
              <w:rPr>
                <w:rFonts w:ascii="宋体" w:hAnsi="宋体" w:cs="仿宋_GB2312"/>
                <w:sz w:val="22"/>
                <w:szCs w:val="22"/>
              </w:rPr>
              <w:t>)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27892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2C0F0F4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C49E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企业资质类别及等级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AA2A9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1778C57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8ECA1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法定代表人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C949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3303CDA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C5F2B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项目负责人（总监）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BAE8B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44C16A1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4901A">
            <w:pPr>
              <w:autoSpaceDN w:val="0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投标联系人</w:t>
            </w:r>
          </w:p>
          <w:p w14:paraId="4848FD87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（被授权委托人）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2F3D8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562AC6C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04FF8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联系方式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8C5D8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联系电话：                电子邮箱：</w:t>
            </w:r>
          </w:p>
        </w:tc>
      </w:tr>
      <w:tr w14:paraId="22433B4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7F1C5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领取时间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2DE9F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7FCCF5D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8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D1A7F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备注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E81FC">
            <w:pPr>
              <w:autoSpaceDN w:val="0"/>
              <w:jc w:val="left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1、投标人应如实填写；</w:t>
            </w:r>
          </w:p>
          <w:p w14:paraId="1C5EE6E7">
            <w:pPr>
              <w:autoSpaceDN w:val="0"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2、所有资料、证书原件和复印件应当相符，原件由接受人审查后退还，复印件留存。</w:t>
            </w:r>
          </w:p>
        </w:tc>
      </w:tr>
    </w:tbl>
    <w:p w14:paraId="55B5A2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764E7"/>
    <w:rsid w:val="3CE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2024-12-09T02:50:00Z</dcterms:created>
  <dc:creator>李青‮</dc:creator>
  <cp:lastModifiedBy>李青‮</cp:lastModifiedBy>
  <dcterms:modified xsi:type="dcterms:W3CDTF">2024-12-09T02:51:09Z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F5647EF235044358B97CFBE96CC80111_11</vt:lpwstr>
  </property>
</Properties>
</file>