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1374C">
      <w:pPr>
        <w:keepNext w:val="0"/>
        <w:keepLines w:val="0"/>
        <w:pageBreakBefore w:val="0"/>
        <w:widowControl w:val="0"/>
        <w:kinsoku/>
        <w:wordWrap/>
        <w:overflowPunct/>
        <w:topLinePunct w:val="0"/>
        <w:autoSpaceDE w:val="0"/>
        <w:autoSpaceDN/>
        <w:bidi w:val="0"/>
        <w:spacing w:line="560" w:lineRule="exact"/>
        <w:ind w:firstLine="880" w:firstLineChars="200"/>
        <w:jc w:val="center"/>
        <w:textAlignment w:val="auto"/>
        <w:outlineLvl w:val="0"/>
        <w:rPr>
          <w:rFonts w:eastAsia="方正小标宋简体"/>
          <w:bCs/>
          <w:color w:val="auto"/>
          <w:kern w:val="44"/>
          <w:sz w:val="44"/>
          <w:szCs w:val="44"/>
          <w:highlight w:val="none"/>
        </w:rPr>
      </w:pPr>
      <w:r>
        <w:rPr>
          <w:rFonts w:hint="eastAsia" w:ascii="方正小标宋简体" w:eastAsia="方正小标宋简体" w:cs="方正小标宋简体"/>
          <w:bCs/>
          <w:color w:val="auto"/>
          <w:kern w:val="44"/>
          <w:sz w:val="44"/>
          <w:szCs w:val="44"/>
          <w:highlight w:val="none"/>
          <w:lang w:eastAsia="zh-CN" w:bidi="ar"/>
        </w:rPr>
        <w:t>恒泰园区蒸汽管道项目</w:t>
      </w:r>
      <w:r>
        <w:rPr>
          <w:rFonts w:hint="eastAsia" w:ascii="方正小标宋简体" w:eastAsia="方正小标宋简体" w:cs="方正小标宋简体"/>
          <w:bCs/>
          <w:color w:val="auto"/>
          <w:kern w:val="44"/>
          <w:sz w:val="44"/>
          <w:szCs w:val="44"/>
          <w:highlight w:val="none"/>
          <w:lang w:bidi="ar"/>
        </w:rPr>
        <w:t>招标公告</w:t>
      </w:r>
    </w:p>
    <w:p w14:paraId="6CE6F193">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江苏中和信工程咨询有限公司受常州滨江供热管网有限公司的委托，就其</w:t>
      </w:r>
      <w:r>
        <w:rPr>
          <w:rFonts w:hint="eastAsia" w:ascii="仿宋_GB2312" w:hAnsi="仿宋_GB2312" w:eastAsia="仿宋_GB2312" w:cs="仿宋_GB2312"/>
          <w:bCs/>
          <w:color w:val="auto"/>
          <w:sz w:val="32"/>
          <w:szCs w:val="32"/>
          <w:highlight w:val="none"/>
          <w:lang w:eastAsia="zh-CN" w:bidi="ar"/>
        </w:rPr>
        <w:t>恒泰园区蒸汽管道项目</w:t>
      </w:r>
      <w:r>
        <w:rPr>
          <w:rFonts w:hint="eastAsia" w:ascii="仿宋_GB2312" w:hAnsi="仿宋_GB2312" w:eastAsia="仿宋_GB2312" w:cs="仿宋_GB2312"/>
          <w:bCs/>
          <w:color w:val="auto"/>
          <w:sz w:val="32"/>
          <w:szCs w:val="32"/>
          <w:highlight w:val="none"/>
          <w:lang w:bidi="ar"/>
        </w:rPr>
        <w:t>进行公开招标。现邀请符合条件的投标人参加本次公开招标，有关事项的具体内容公告如下</w:t>
      </w:r>
      <w:r>
        <w:rPr>
          <w:rFonts w:hint="eastAsia" w:ascii="仿宋_GB2312" w:hAnsi="仿宋_GB2312" w:eastAsia="仿宋_GB2312" w:cs="仿宋_GB2312"/>
          <w:bCs/>
          <w:color w:val="auto"/>
          <w:sz w:val="32"/>
          <w:szCs w:val="32"/>
          <w:highlight w:val="none"/>
          <w:lang w:eastAsia="zh-CN" w:bidi="ar"/>
        </w:rPr>
        <w:t>：</w:t>
      </w:r>
    </w:p>
    <w:p w14:paraId="1F13F142">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eastAsia="黑体"/>
          <w:bCs/>
          <w:color w:val="auto"/>
          <w:sz w:val="32"/>
          <w:szCs w:val="32"/>
          <w:highlight w:val="none"/>
        </w:rPr>
      </w:pPr>
      <w:r>
        <w:rPr>
          <w:rFonts w:hint="eastAsia" w:ascii="黑体" w:hAnsi="宋体" w:eastAsia="黑体" w:cs="黑体"/>
          <w:bCs/>
          <w:color w:val="auto"/>
          <w:sz w:val="32"/>
          <w:szCs w:val="32"/>
          <w:highlight w:val="none"/>
          <w:lang w:bidi="ar"/>
        </w:rPr>
        <w:t>一、招标项目基本情况</w:t>
      </w:r>
    </w:p>
    <w:p w14:paraId="779D0F16">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项目编号</w:t>
      </w:r>
      <w:r>
        <w:rPr>
          <w:rFonts w:hint="eastAsia" w:ascii="仿宋_GB2312" w:hAnsi="仿宋_GB2312" w:eastAsia="仿宋_GB2312" w:cs="仿宋_GB2312"/>
          <w:bCs/>
          <w:color w:val="auto"/>
          <w:sz w:val="32"/>
          <w:szCs w:val="32"/>
          <w:highlight w:val="none"/>
          <w:lang w:eastAsia="zh-CN" w:bidi="ar"/>
        </w:rPr>
        <w:t>：ZHX-GK2024-028</w:t>
      </w:r>
    </w:p>
    <w:p w14:paraId="32677FB2">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项目名称</w:t>
      </w:r>
      <w:r>
        <w:rPr>
          <w:rFonts w:hint="eastAsia" w:ascii="仿宋_GB2312" w:hAnsi="仿宋_GB2312" w:eastAsia="仿宋_GB2312" w:cs="仿宋_GB2312"/>
          <w:bCs/>
          <w:color w:val="auto"/>
          <w:sz w:val="32"/>
          <w:szCs w:val="32"/>
          <w:highlight w:val="none"/>
          <w:lang w:eastAsia="zh-CN" w:bidi="ar"/>
        </w:rPr>
        <w:t>：恒泰园区蒸汽管道项目</w:t>
      </w:r>
    </w:p>
    <w:p w14:paraId="6A2FB8BE">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项目地点</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常州市</w:t>
      </w:r>
      <w:r>
        <w:rPr>
          <w:rFonts w:ascii="仿宋_GB2312" w:hAnsi="仿宋_GB2312" w:eastAsia="仿宋_GB2312" w:cs="仿宋_GB2312"/>
          <w:b w:val="0"/>
          <w:bCs w:val="0"/>
          <w:color w:val="auto"/>
          <w:sz w:val="31"/>
          <w:szCs w:val="31"/>
          <w:highlight w:val="none"/>
        </w:rPr>
        <w:t>长三角合成生物产业创新园</w:t>
      </w:r>
    </w:p>
    <w:p w14:paraId="26B0A1D1">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招标范围</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图纸及工程量清单范围内的全部工程。</w:t>
      </w:r>
    </w:p>
    <w:p w14:paraId="6E80084F">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最高限价（招标控制价）</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人民币</w:t>
      </w:r>
      <w:r>
        <w:rPr>
          <w:rFonts w:hint="eastAsia" w:ascii="仿宋_GB2312" w:hAnsi="仿宋_GB2312" w:eastAsia="仿宋_GB2312" w:cs="仿宋_GB2312"/>
          <w:bCs/>
          <w:color w:val="auto"/>
          <w:sz w:val="32"/>
          <w:szCs w:val="32"/>
          <w:highlight w:val="none"/>
          <w:lang w:eastAsia="zh-CN" w:bidi="ar"/>
        </w:rPr>
        <w:t>63</w:t>
      </w:r>
      <w:r>
        <w:rPr>
          <w:rFonts w:hint="eastAsia" w:ascii="仿宋_GB2312" w:hAnsi="仿宋_GB2312" w:eastAsia="仿宋_GB2312" w:cs="仿宋_GB2312"/>
          <w:bCs/>
          <w:color w:val="auto"/>
          <w:sz w:val="32"/>
          <w:szCs w:val="32"/>
          <w:highlight w:val="none"/>
          <w:lang w:val="en-US" w:eastAsia="zh-CN" w:bidi="ar"/>
        </w:rPr>
        <w:t>8307.7</w:t>
      </w:r>
      <w:r>
        <w:rPr>
          <w:rFonts w:hint="eastAsia" w:ascii="仿宋_GB2312" w:hAnsi="仿宋_GB2312" w:eastAsia="仿宋_GB2312" w:cs="仿宋_GB2312"/>
          <w:bCs/>
          <w:color w:val="auto"/>
          <w:sz w:val="32"/>
          <w:szCs w:val="32"/>
          <w:highlight w:val="none"/>
          <w:lang w:eastAsia="zh-CN" w:bidi="ar"/>
        </w:rPr>
        <w:t>元</w:t>
      </w:r>
      <w:r>
        <w:rPr>
          <w:rFonts w:hint="eastAsia" w:ascii="仿宋_GB2312" w:hAnsi="仿宋_GB2312" w:eastAsia="仿宋_GB2312" w:cs="仿宋_GB2312"/>
          <w:bCs/>
          <w:color w:val="auto"/>
          <w:sz w:val="32"/>
          <w:szCs w:val="32"/>
          <w:highlight w:val="none"/>
          <w:lang w:bidi="ar"/>
        </w:rPr>
        <w:t>，投标综合单价不得超过招标控制价综合单价，投标报价总价不得超过招标文件规定的最高投标限价，否则做无效投标处理。</w:t>
      </w:r>
    </w:p>
    <w:p w14:paraId="518190EB">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合同履行期限</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val="en-US" w:eastAsia="zh-CN" w:bidi="ar"/>
        </w:rPr>
        <w:t>40日历天</w:t>
      </w:r>
      <w:r>
        <w:rPr>
          <w:rFonts w:hint="eastAsia" w:ascii="仿宋_GB2312" w:hAnsi="仿宋_GB2312" w:eastAsia="仿宋_GB2312" w:cs="仿宋_GB2312"/>
          <w:bCs/>
          <w:color w:val="auto"/>
          <w:sz w:val="32"/>
          <w:szCs w:val="32"/>
          <w:highlight w:val="none"/>
          <w:lang w:bidi="ar"/>
        </w:rPr>
        <w:t>。</w:t>
      </w:r>
    </w:p>
    <w:p w14:paraId="4902963B">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eastAsia="黑体"/>
          <w:bCs/>
          <w:color w:val="auto"/>
          <w:sz w:val="32"/>
          <w:szCs w:val="32"/>
          <w:highlight w:val="none"/>
          <w:lang w:eastAsia="zh-CN"/>
        </w:rPr>
      </w:pPr>
      <w:r>
        <w:rPr>
          <w:rFonts w:hint="eastAsia" w:ascii="黑体" w:hAnsi="宋体" w:eastAsia="黑体" w:cs="黑体"/>
          <w:bCs/>
          <w:color w:val="auto"/>
          <w:sz w:val="32"/>
          <w:szCs w:val="32"/>
          <w:highlight w:val="none"/>
          <w:lang w:bidi="ar"/>
        </w:rPr>
        <w:t>二、申请人的资格要求</w:t>
      </w:r>
    </w:p>
    <w:p w14:paraId="3218EF22">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auto"/>
          <w:sz w:val="32"/>
          <w:szCs w:val="32"/>
          <w:highlight w:val="none"/>
          <w:lang w:eastAsia="zh-CN" w:bidi="ar"/>
        </w:rPr>
      </w:pPr>
      <w:r>
        <w:rPr>
          <w:rFonts w:hint="eastAsia" w:ascii="楷体_GB2312" w:hAnsi="楷体_GB2312" w:eastAsia="楷体_GB2312" w:cs="楷体_GB2312"/>
          <w:bCs/>
          <w:color w:val="auto"/>
          <w:sz w:val="32"/>
          <w:szCs w:val="32"/>
          <w:highlight w:val="none"/>
          <w:lang w:bidi="ar"/>
        </w:rPr>
        <w:t>1</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满足以下规定</w:t>
      </w:r>
      <w:r>
        <w:rPr>
          <w:rFonts w:hint="eastAsia" w:ascii="楷体_GB2312" w:hAnsi="楷体_GB2312" w:eastAsia="楷体_GB2312" w:cs="楷体_GB2312"/>
          <w:bCs/>
          <w:color w:val="auto"/>
          <w:sz w:val="32"/>
          <w:szCs w:val="32"/>
          <w:highlight w:val="none"/>
          <w:lang w:eastAsia="zh-CN" w:bidi="ar"/>
        </w:rPr>
        <w:t>：</w:t>
      </w:r>
    </w:p>
    <w:p w14:paraId="31A015E8">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（1）具有独立承担民事责任的能力法人或其他组织；</w:t>
      </w:r>
    </w:p>
    <w:p w14:paraId="4B2FCA6D">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（2）具有良好的商业信誉和健全的财务会计制度；</w:t>
      </w:r>
    </w:p>
    <w:p w14:paraId="05D1F8C6">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（3）具有履行合同所必需的设备和专业技术能力；</w:t>
      </w:r>
    </w:p>
    <w:p w14:paraId="142ADF4F">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（4）有依法缴纳税收和社会保障资金的良好记录；</w:t>
      </w:r>
    </w:p>
    <w:p w14:paraId="6151FD86">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（5）参加招投标活动前三年内，在经营活动中没有重大违法记录；</w:t>
      </w:r>
    </w:p>
    <w:p w14:paraId="50AF9FCF">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（6）未被“信用中国”网站列入失信被执行人、重大税收违法案件当事人名单，在“中国裁判文书网”无行贿记录证明（以评标开始后现场查询结果为准）； </w:t>
      </w:r>
    </w:p>
    <w:p w14:paraId="3478FF2F">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（7）单位负责人为同一人或者存在直接控股、管理关系的不同投标人（包含法定代表人为同一个人的两个及两个以上法人，母公司、全资子公司及其控股公司），不得参加同一合同项下的招投标活动；</w:t>
      </w:r>
    </w:p>
    <w:p w14:paraId="44A2AB6D">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（8）本项目采用资格后审，开标后对投标人进行资格审查。</w:t>
      </w:r>
    </w:p>
    <w:p w14:paraId="6F329E63">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（9）工程项目投标中不良行为的认定和处理办法按常建规〔20</w:t>
      </w:r>
      <w:r>
        <w:rPr>
          <w:rFonts w:hint="eastAsia" w:ascii="仿宋_GB2312" w:hAnsi="仿宋_GB2312" w:eastAsia="仿宋_GB2312" w:cs="仿宋_GB2312"/>
          <w:bCs/>
          <w:color w:val="auto"/>
          <w:sz w:val="32"/>
          <w:szCs w:val="32"/>
          <w:highlight w:val="none"/>
          <w:lang w:val="en-US" w:eastAsia="zh-CN" w:bidi="ar"/>
        </w:rPr>
        <w:t>10</w:t>
      </w:r>
      <w:r>
        <w:rPr>
          <w:rFonts w:hint="eastAsia" w:ascii="仿宋_GB2312" w:hAnsi="仿宋_GB2312" w:eastAsia="仿宋_GB2312" w:cs="仿宋_GB2312"/>
          <w:bCs/>
          <w:color w:val="auto"/>
          <w:sz w:val="32"/>
          <w:szCs w:val="32"/>
          <w:highlight w:val="none"/>
          <w:lang w:bidi="ar"/>
        </w:rPr>
        <w:t>〕13号文执行。</w:t>
      </w:r>
    </w:p>
    <w:p w14:paraId="2E1FEBDE">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（10）法律、行政法规规定的其他条件。</w:t>
      </w:r>
    </w:p>
    <w:p w14:paraId="628174E1">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auto"/>
          <w:sz w:val="32"/>
          <w:szCs w:val="32"/>
          <w:highlight w:val="none"/>
          <w:lang w:eastAsia="zh-CN"/>
        </w:rPr>
      </w:pPr>
      <w:r>
        <w:rPr>
          <w:rFonts w:hint="eastAsia" w:ascii="楷体_GB2312" w:hAnsi="楷体_GB2312" w:eastAsia="楷体_GB2312" w:cs="楷体_GB2312"/>
          <w:bCs/>
          <w:color w:val="auto"/>
          <w:sz w:val="32"/>
          <w:szCs w:val="32"/>
          <w:highlight w:val="none"/>
          <w:lang w:bidi="ar"/>
        </w:rPr>
        <w:t>2</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本项目的特定资格要求</w:t>
      </w:r>
      <w:r>
        <w:rPr>
          <w:rFonts w:hint="eastAsia" w:ascii="楷体_GB2312" w:hAnsi="楷体_GB2312" w:eastAsia="楷体_GB2312" w:cs="楷体_GB2312"/>
          <w:bCs/>
          <w:color w:val="auto"/>
          <w:sz w:val="32"/>
          <w:szCs w:val="32"/>
          <w:highlight w:val="none"/>
          <w:lang w:eastAsia="zh-CN" w:bidi="ar"/>
        </w:rPr>
        <w:t>：</w:t>
      </w:r>
    </w:p>
    <w:p w14:paraId="42507970">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（1）企业需同时具备①市政公用工程施工总承包三级及以上；②有效期内的《中华人民共和国特种设备安装改造维修许可证（压力管道）》或有效期内的《中华人民共和国特种设备生产许可证》 （许可级别GB2或GB2（1）或 GB2（2））证书（资质）；</w:t>
      </w:r>
    </w:p>
    <w:p w14:paraId="3EEEDB6F">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（2）项目负责人具有市政公用工程二级（含）及以上注册建造师资格。</w:t>
      </w:r>
    </w:p>
    <w:p w14:paraId="72789B64">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hint="eastAsia" w:ascii="楷体_GB2312" w:hAnsi="楷体_GB2312" w:eastAsia="楷体_GB2312" w:cs="楷体_GB2312"/>
          <w:bCs/>
          <w:color w:val="auto"/>
          <w:sz w:val="32"/>
          <w:szCs w:val="32"/>
          <w:highlight w:val="none"/>
          <w:lang w:bidi="ar"/>
        </w:rPr>
      </w:pPr>
      <w:r>
        <w:rPr>
          <w:rFonts w:hint="eastAsia" w:ascii="楷体_GB2312" w:hAnsi="楷体_GB2312" w:eastAsia="楷体_GB2312" w:cs="楷体_GB2312"/>
          <w:bCs/>
          <w:color w:val="auto"/>
          <w:sz w:val="32"/>
          <w:szCs w:val="32"/>
          <w:highlight w:val="none"/>
          <w:lang w:val="en-US" w:eastAsia="zh-CN" w:bidi="ar"/>
        </w:rPr>
        <w:t>3</w:t>
      </w:r>
      <w:r>
        <w:rPr>
          <w:rFonts w:hint="eastAsia" w:ascii="楷体_GB2312" w:hAnsi="楷体_GB2312" w:eastAsia="楷体_GB2312" w:cs="楷体_GB2312"/>
          <w:bCs/>
          <w:color w:val="auto"/>
          <w:sz w:val="32"/>
          <w:szCs w:val="32"/>
          <w:highlight w:val="none"/>
          <w:lang w:eastAsia="zh-CN" w:bidi="ar"/>
        </w:rPr>
        <w:t>．</w:t>
      </w:r>
      <w:r>
        <w:rPr>
          <w:rFonts w:hint="eastAsia" w:ascii="楷体_GB2312" w:hAnsi="楷体_GB2312" w:eastAsia="楷体_GB2312" w:cs="楷体_GB2312"/>
          <w:bCs/>
          <w:color w:val="auto"/>
          <w:sz w:val="32"/>
          <w:szCs w:val="32"/>
          <w:highlight w:val="none"/>
          <w:lang w:bidi="ar"/>
        </w:rPr>
        <w:t>本项目接受联合体投标。</w:t>
      </w:r>
    </w:p>
    <w:p w14:paraId="3DAAC9BA">
      <w:pPr>
        <w:keepNext w:val="0"/>
        <w:keepLines w:val="0"/>
        <w:pageBreakBefore w:val="0"/>
        <w:widowControl w:val="0"/>
        <w:kinsoku/>
        <w:wordWrap/>
        <w:overflowPunct/>
        <w:topLinePunct w:val="0"/>
        <w:autoSpaceDE w:val="0"/>
        <w:autoSpaceDN/>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共同联合体投标协议，且联合体主办方必须为满足招标公告具有市政公用工程施工总承包资质要求的一方（以下简称为“联合体主办方”），且联合体成员不能同时参加两个或两个以上联合体投标，如果出现这种情况，与此有关的各联合体的投标文件将被拒绝。被授权委托人、注册建造师必须为联合体主办方人员。</w:t>
      </w:r>
    </w:p>
    <w:p w14:paraId="2F31D778">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eastAsia="黑体"/>
          <w:bCs/>
          <w:color w:val="auto"/>
          <w:sz w:val="32"/>
          <w:szCs w:val="32"/>
          <w:highlight w:val="none"/>
        </w:rPr>
      </w:pPr>
      <w:r>
        <w:rPr>
          <w:rFonts w:hint="eastAsia" w:ascii="黑体" w:hAnsi="宋体" w:eastAsia="黑体" w:cs="黑体"/>
          <w:bCs/>
          <w:color w:val="auto"/>
          <w:sz w:val="32"/>
          <w:szCs w:val="32"/>
          <w:highlight w:val="none"/>
          <w:lang w:bidi="ar"/>
        </w:rPr>
        <w:t>三、获取招标文件</w:t>
      </w:r>
    </w:p>
    <w:p w14:paraId="09929FE3">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bookmarkStart w:id="0" w:name="_Hlk124518588"/>
      <w:bookmarkStart w:id="1" w:name="_Toc15427"/>
      <w:bookmarkStart w:id="2" w:name="_Toc15081"/>
      <w:r>
        <w:rPr>
          <w:rFonts w:eastAsia="楷体"/>
          <w:color w:val="auto"/>
          <w:sz w:val="32"/>
          <w:szCs w:val="32"/>
          <w:highlight w:val="none"/>
        </w:rPr>
        <w:t>1</w:t>
      </w:r>
      <w:r>
        <w:rPr>
          <w:rFonts w:hint="eastAsia" w:eastAsia="楷体"/>
          <w:color w:val="auto"/>
          <w:sz w:val="32"/>
          <w:szCs w:val="32"/>
          <w:highlight w:val="none"/>
          <w:lang w:eastAsia="zh-CN"/>
        </w:rPr>
        <w:t>．</w:t>
      </w:r>
      <w:r>
        <w:rPr>
          <w:rFonts w:eastAsia="楷体"/>
          <w:color w:val="auto"/>
          <w:sz w:val="32"/>
          <w:szCs w:val="32"/>
          <w:highlight w:val="none"/>
        </w:rPr>
        <w:t>报名时间</w:t>
      </w:r>
      <w:r>
        <w:rPr>
          <w:rFonts w:hint="eastAsia" w:eastAsia="楷体"/>
          <w:color w:val="auto"/>
          <w:sz w:val="32"/>
          <w:szCs w:val="32"/>
          <w:highlight w:val="none"/>
        </w:rPr>
        <w:t>：</w:t>
      </w:r>
    </w:p>
    <w:p w14:paraId="32598C56">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2025年1月10日至2025年1月16日17：00</w:t>
      </w:r>
    </w:p>
    <w:p w14:paraId="02BDAA9F">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本公告发布网站为：常州高新区管委会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新北区人民政府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网站、E交易平台网站、江苏中和信工程咨询有限公司网。</w:t>
      </w:r>
    </w:p>
    <w:p w14:paraId="7FCF1F5C">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r>
        <w:rPr>
          <w:rFonts w:eastAsia="楷体"/>
          <w:color w:val="auto"/>
          <w:sz w:val="32"/>
          <w:szCs w:val="32"/>
          <w:highlight w:val="none"/>
        </w:rPr>
        <w:t>2</w:t>
      </w:r>
      <w:r>
        <w:rPr>
          <w:rFonts w:hint="eastAsia" w:eastAsia="楷体"/>
          <w:color w:val="auto"/>
          <w:sz w:val="32"/>
          <w:szCs w:val="32"/>
          <w:highlight w:val="none"/>
          <w:lang w:eastAsia="zh-CN"/>
        </w:rPr>
        <w:t>．</w:t>
      </w:r>
      <w:r>
        <w:rPr>
          <w:rFonts w:eastAsia="楷体"/>
          <w:color w:val="auto"/>
          <w:sz w:val="32"/>
          <w:szCs w:val="32"/>
          <w:highlight w:val="none"/>
        </w:rPr>
        <w:t>招标文件获取时间</w:t>
      </w:r>
      <w:r>
        <w:rPr>
          <w:rFonts w:hint="eastAsia" w:eastAsia="楷体"/>
          <w:color w:val="auto"/>
          <w:sz w:val="32"/>
          <w:szCs w:val="32"/>
          <w:highlight w:val="none"/>
        </w:rPr>
        <w:t>：</w:t>
      </w:r>
    </w:p>
    <w:p w14:paraId="664C7F7E">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2025年1月10日至2025年1月16日17：00</w:t>
      </w:r>
    </w:p>
    <w:p w14:paraId="0BD03CE4">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r>
        <w:rPr>
          <w:rFonts w:eastAsia="楷体"/>
          <w:color w:val="auto"/>
          <w:sz w:val="32"/>
          <w:szCs w:val="32"/>
          <w:highlight w:val="none"/>
        </w:rPr>
        <w:t>3</w:t>
      </w:r>
      <w:r>
        <w:rPr>
          <w:rFonts w:hint="eastAsia" w:eastAsia="楷体"/>
          <w:color w:val="auto"/>
          <w:sz w:val="32"/>
          <w:szCs w:val="32"/>
          <w:highlight w:val="none"/>
          <w:lang w:eastAsia="zh-CN"/>
        </w:rPr>
        <w:t>．</w:t>
      </w:r>
      <w:r>
        <w:rPr>
          <w:rFonts w:eastAsia="楷体"/>
          <w:color w:val="auto"/>
          <w:sz w:val="32"/>
          <w:szCs w:val="32"/>
          <w:highlight w:val="none"/>
        </w:rPr>
        <w:t>招标文件获取方式</w:t>
      </w:r>
      <w:r>
        <w:rPr>
          <w:rFonts w:hint="eastAsia" w:eastAsia="楷体"/>
          <w:color w:val="auto"/>
          <w:sz w:val="32"/>
          <w:szCs w:val="32"/>
          <w:highlight w:val="none"/>
        </w:rPr>
        <w:t>：</w:t>
      </w:r>
    </w:p>
    <w:p w14:paraId="156DC196">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投标人首先应注册成为E交易平台网站会员，详见会员操作指南。</w:t>
      </w:r>
    </w:p>
    <w:p w14:paraId="2CF0A27A">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投标人按系统提示交纳相关费用后在规定的报名时间内下载采购文件。</w:t>
      </w:r>
    </w:p>
    <w:p w14:paraId="4B6D0A4E">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r>
        <w:rPr>
          <w:rFonts w:eastAsia="楷体"/>
          <w:color w:val="auto"/>
          <w:sz w:val="32"/>
          <w:szCs w:val="32"/>
          <w:highlight w:val="none"/>
        </w:rPr>
        <w:t>4</w:t>
      </w:r>
      <w:r>
        <w:rPr>
          <w:rFonts w:hint="eastAsia" w:eastAsia="楷体"/>
          <w:color w:val="auto"/>
          <w:sz w:val="32"/>
          <w:szCs w:val="32"/>
          <w:highlight w:val="none"/>
          <w:lang w:eastAsia="zh-CN"/>
        </w:rPr>
        <w:t>．</w:t>
      </w:r>
      <w:r>
        <w:rPr>
          <w:rFonts w:eastAsia="楷体"/>
          <w:color w:val="auto"/>
          <w:sz w:val="32"/>
          <w:szCs w:val="32"/>
          <w:highlight w:val="none"/>
        </w:rPr>
        <w:t>相关费用</w:t>
      </w:r>
      <w:r>
        <w:rPr>
          <w:rFonts w:hint="eastAsia" w:eastAsia="楷体"/>
          <w:color w:val="auto"/>
          <w:sz w:val="32"/>
          <w:szCs w:val="32"/>
          <w:highlight w:val="none"/>
        </w:rPr>
        <w:t>：</w:t>
      </w:r>
    </w:p>
    <w:p w14:paraId="649199B0">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招标文件资料费：人民币300元整。</w:t>
      </w:r>
    </w:p>
    <w:p w14:paraId="2FECCA03">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_GB2312" w:hAnsi="仿宋_GB2312" w:eastAsia="仿宋"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招标文件资料费发票由代理机构开具；开票方式：开标后10日内至江苏中和信工程咨询有限公司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常州市天宁区晋陵北路1号新天地商业广场A座16楼财务室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开取发票。开票联系方式</w:t>
      </w:r>
      <w:r>
        <w:rPr>
          <w:color w:val="auto"/>
          <w:sz w:val="32"/>
          <w:szCs w:val="32"/>
          <w:highlight w:val="none"/>
          <w:lang w:bidi="ar"/>
        </w:rPr>
        <w:t>0519-88169102</w:t>
      </w:r>
      <w:r>
        <w:rPr>
          <w:rFonts w:hint="eastAsia" w:eastAsia="仿宋"/>
          <w:color w:val="auto"/>
          <w:sz w:val="32"/>
          <w:szCs w:val="32"/>
          <w:highlight w:val="none"/>
          <w:lang w:eastAsia="zh-CN" w:bidi="ar"/>
        </w:rPr>
        <w:t>。</w:t>
      </w:r>
    </w:p>
    <w:p w14:paraId="22150A57">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平台服务费：由中标人按E交易系统提示操作。平台服务费收款单位：江苏易交易信息科技有限公司，发票由江苏易交易信息科技有限公司开具。</w:t>
      </w:r>
    </w:p>
    <w:p w14:paraId="7DAC5442">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r>
        <w:rPr>
          <w:rFonts w:eastAsia="楷体"/>
          <w:color w:val="auto"/>
          <w:sz w:val="32"/>
          <w:szCs w:val="32"/>
          <w:highlight w:val="none"/>
        </w:rPr>
        <w:t>注</w:t>
      </w:r>
      <w:r>
        <w:rPr>
          <w:rFonts w:hint="eastAsia" w:eastAsia="楷体"/>
          <w:color w:val="auto"/>
          <w:sz w:val="32"/>
          <w:szCs w:val="32"/>
          <w:highlight w:val="none"/>
        </w:rPr>
        <w:t>：</w:t>
      </w:r>
    </w:p>
    <w:p w14:paraId="17CF0E47">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下载者首次登陆平台前，须前往平台免费注册，注册成功且完善相关信息后，可以及时参与平台上所有发布的项目；</w:t>
      </w:r>
    </w:p>
    <w:p w14:paraId="154DBCD3">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5743A761">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非因代理机构或平台原因，发票一经开具不予退换。</w:t>
      </w:r>
    </w:p>
    <w:bookmarkEnd w:id="0"/>
    <w:p w14:paraId="77C0BD46">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eastAsia="黑体"/>
          <w:color w:val="auto"/>
          <w:sz w:val="32"/>
          <w:szCs w:val="32"/>
          <w:highlight w:val="none"/>
        </w:rPr>
      </w:pPr>
      <w:r>
        <w:rPr>
          <w:rFonts w:eastAsia="黑体"/>
          <w:color w:val="auto"/>
          <w:sz w:val="32"/>
          <w:szCs w:val="32"/>
          <w:highlight w:val="none"/>
        </w:rPr>
        <w:t>四、提交投标文件截止时间、开标时间和地点</w:t>
      </w:r>
      <w:bookmarkEnd w:id="1"/>
      <w:bookmarkEnd w:id="2"/>
    </w:p>
    <w:p w14:paraId="3B754D6E">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bookmarkStart w:id="3" w:name="_Toc5046"/>
      <w:bookmarkStart w:id="4" w:name="_Toc21373"/>
      <w:bookmarkStart w:id="5" w:name="_Toc50729265"/>
      <w:r>
        <w:rPr>
          <w:rFonts w:hint="eastAsia" w:ascii="仿宋_GB2312" w:hAnsi="仿宋_GB2312" w:eastAsia="仿宋_GB2312" w:cs="仿宋_GB2312"/>
          <w:color w:val="auto"/>
          <w:sz w:val="32"/>
          <w:szCs w:val="32"/>
          <w:highlight w:val="none"/>
        </w:rPr>
        <w:t>时间：</w:t>
      </w:r>
      <w:r>
        <w:rPr>
          <w:rFonts w:hint="eastAsia" w:ascii="仿宋_GB2312" w:hAnsi="仿宋_GB2312" w:eastAsia="仿宋_GB2312" w:cs="仿宋_GB2312"/>
          <w:color w:val="auto"/>
          <w:sz w:val="32"/>
          <w:szCs w:val="32"/>
          <w:highlight w:val="none"/>
          <w:lang w:eastAsia="zh-CN"/>
        </w:rPr>
        <w:t>2025年1月21日14点00分（</w:t>
      </w:r>
      <w:r>
        <w:rPr>
          <w:rFonts w:hint="eastAsia" w:ascii="仿宋_GB2312" w:hAnsi="仿宋_GB2312" w:eastAsia="仿宋_GB2312" w:cs="仿宋_GB2312"/>
          <w:color w:val="auto"/>
          <w:sz w:val="32"/>
          <w:szCs w:val="32"/>
          <w:highlight w:val="none"/>
        </w:rPr>
        <w:t>北京时间</w:t>
      </w:r>
      <w:bookmarkEnd w:id="3"/>
      <w:bookmarkEnd w:id="4"/>
      <w:bookmarkEnd w:id="5"/>
      <w:r>
        <w:rPr>
          <w:rFonts w:hint="eastAsia" w:ascii="仿宋_GB2312" w:hAnsi="仿宋_GB2312" w:eastAsia="仿宋_GB2312" w:cs="仿宋_GB2312"/>
          <w:color w:val="auto"/>
          <w:sz w:val="32"/>
          <w:szCs w:val="32"/>
          <w:highlight w:val="none"/>
          <w:lang w:eastAsia="zh-CN"/>
        </w:rPr>
        <w:t>）</w:t>
      </w:r>
    </w:p>
    <w:p w14:paraId="5C973FFE">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bookmarkStart w:id="6" w:name="_Toc13228"/>
      <w:bookmarkStart w:id="7" w:name="_Toc50729266"/>
      <w:bookmarkStart w:id="8" w:name="_Toc16579"/>
      <w:r>
        <w:rPr>
          <w:rFonts w:hint="eastAsia" w:ascii="仿宋_GB2312" w:hAnsi="仿宋_GB2312" w:eastAsia="仿宋_GB2312" w:cs="仿宋_GB2312"/>
          <w:color w:val="auto"/>
          <w:sz w:val="32"/>
          <w:szCs w:val="32"/>
          <w:highlight w:val="none"/>
        </w:rPr>
        <w:t>地点</w:t>
      </w:r>
      <w:bookmarkEnd w:id="6"/>
      <w:bookmarkEnd w:id="7"/>
      <w:bookmarkEnd w:id="8"/>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常州市天宁区晋陵北路1号新天地商业广场A座16楼会议室</w:t>
      </w:r>
    </w:p>
    <w:p w14:paraId="44CAA0C4">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eastAsia="黑体"/>
          <w:color w:val="auto"/>
          <w:sz w:val="32"/>
          <w:szCs w:val="32"/>
          <w:highlight w:val="none"/>
        </w:rPr>
      </w:pPr>
      <w:bookmarkStart w:id="9" w:name="_Toc28359007"/>
      <w:bookmarkStart w:id="10" w:name="_Toc9740"/>
      <w:bookmarkStart w:id="11" w:name="_Toc35393625"/>
      <w:bookmarkStart w:id="12" w:name="_Toc50729267"/>
      <w:bookmarkStart w:id="13" w:name="_Toc6813"/>
      <w:bookmarkStart w:id="14" w:name="_Toc35393794"/>
      <w:bookmarkStart w:id="15" w:name="_Toc28359084"/>
      <w:bookmarkStart w:id="16" w:name="_Toc50729270"/>
      <w:bookmarkStart w:id="17" w:name="_Toc867"/>
      <w:bookmarkStart w:id="18" w:name="_Toc13056"/>
      <w:bookmarkStart w:id="19" w:name="_Toc50729282"/>
      <w:r>
        <w:rPr>
          <w:rFonts w:eastAsia="黑体"/>
          <w:color w:val="auto"/>
          <w:sz w:val="32"/>
          <w:szCs w:val="32"/>
          <w:highlight w:val="none"/>
        </w:rPr>
        <w:t>五、公告期限</w:t>
      </w:r>
      <w:bookmarkEnd w:id="9"/>
      <w:bookmarkEnd w:id="10"/>
      <w:bookmarkEnd w:id="11"/>
      <w:bookmarkEnd w:id="12"/>
      <w:bookmarkEnd w:id="13"/>
      <w:bookmarkEnd w:id="14"/>
      <w:bookmarkEnd w:id="15"/>
    </w:p>
    <w:p w14:paraId="10A3E919">
      <w:pPr>
        <w:keepNext w:val="0"/>
        <w:keepLines w:val="0"/>
        <w:pageBreakBefore w:val="0"/>
        <w:kinsoku/>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_GB2312" w:eastAsia="仿宋_GB2312" w:cs="仿宋_GB2312"/>
          <w:color w:val="auto"/>
          <w:sz w:val="32"/>
          <w:szCs w:val="32"/>
          <w:highlight w:val="none"/>
        </w:rPr>
      </w:pPr>
      <w:bookmarkStart w:id="20" w:name="_Toc50729268"/>
      <w:bookmarkStart w:id="21" w:name="_Toc18582"/>
      <w:bookmarkStart w:id="22" w:name="_Toc5121"/>
      <w:r>
        <w:rPr>
          <w:rFonts w:hint="eastAsia" w:ascii="仿宋_GB2312" w:hAnsi="仿宋_GB2312" w:eastAsia="仿宋_GB2312" w:cs="仿宋_GB2312"/>
          <w:color w:val="auto"/>
          <w:sz w:val="32"/>
          <w:szCs w:val="32"/>
          <w:highlight w:val="none"/>
        </w:rPr>
        <w:t>自本公告发布之日起</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个工作日。</w:t>
      </w:r>
      <w:bookmarkEnd w:id="20"/>
      <w:bookmarkEnd w:id="21"/>
      <w:bookmarkEnd w:id="22"/>
    </w:p>
    <w:p w14:paraId="0A971023">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eastAsia="黑体"/>
          <w:color w:val="auto"/>
          <w:sz w:val="32"/>
          <w:szCs w:val="32"/>
          <w:highlight w:val="none"/>
        </w:rPr>
      </w:pPr>
      <w:bookmarkStart w:id="23" w:name="_Toc25253"/>
      <w:bookmarkStart w:id="24" w:name="_Toc35393795"/>
      <w:bookmarkStart w:id="25" w:name="_Toc35393626"/>
      <w:bookmarkStart w:id="26" w:name="_Toc50729269"/>
      <w:bookmarkStart w:id="27" w:name="_Toc3888"/>
      <w:r>
        <w:rPr>
          <w:rFonts w:eastAsia="黑体"/>
          <w:color w:val="auto"/>
          <w:sz w:val="32"/>
          <w:szCs w:val="32"/>
          <w:highlight w:val="none"/>
        </w:rPr>
        <w:t>六、其他补充事宜</w:t>
      </w:r>
      <w:bookmarkEnd w:id="23"/>
      <w:bookmarkEnd w:id="24"/>
      <w:bookmarkEnd w:id="25"/>
      <w:bookmarkEnd w:id="26"/>
      <w:bookmarkEnd w:id="27"/>
    </w:p>
    <w:p w14:paraId="086034E6">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r>
        <w:rPr>
          <w:rFonts w:eastAsia="楷体"/>
          <w:color w:val="auto"/>
          <w:sz w:val="32"/>
          <w:szCs w:val="32"/>
          <w:highlight w:val="none"/>
        </w:rPr>
        <w:t>1</w:t>
      </w:r>
      <w:r>
        <w:rPr>
          <w:rFonts w:hint="eastAsia" w:eastAsia="楷体"/>
          <w:color w:val="auto"/>
          <w:sz w:val="32"/>
          <w:szCs w:val="32"/>
          <w:highlight w:val="none"/>
          <w:lang w:eastAsia="zh-CN"/>
        </w:rPr>
        <w:t>．</w:t>
      </w:r>
      <w:r>
        <w:rPr>
          <w:rFonts w:eastAsia="楷体"/>
          <w:color w:val="auto"/>
          <w:sz w:val="32"/>
          <w:szCs w:val="32"/>
          <w:highlight w:val="none"/>
        </w:rPr>
        <w:t>澄清及答疑</w:t>
      </w:r>
      <w:bookmarkEnd w:id="16"/>
      <w:bookmarkEnd w:id="17"/>
      <w:bookmarkEnd w:id="18"/>
    </w:p>
    <w:p w14:paraId="2CC5493A">
      <w:pPr>
        <w:keepNext w:val="0"/>
        <w:keepLines w:val="0"/>
        <w:pageBreakBefore w:val="0"/>
        <w:kinsoku/>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color w:val="auto"/>
          <w:sz w:val="32"/>
          <w:szCs w:val="32"/>
          <w:highlight w:val="none"/>
        </w:rPr>
      </w:pPr>
      <w:bookmarkStart w:id="28" w:name="_Toc14488"/>
      <w:bookmarkStart w:id="29" w:name="_Toc50729271"/>
      <w:bookmarkStart w:id="30" w:name="_Toc25900"/>
      <w:bookmarkStart w:id="31" w:name="_Toc58928456"/>
      <w:bookmarkStart w:id="32" w:name="_Toc16040"/>
      <w:bookmarkStart w:id="33" w:name="_Toc24415"/>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本项目不集中组织现场勘察，投标人如有需要，可自行考察现场。</w:t>
      </w:r>
      <w:r>
        <w:rPr>
          <w:rFonts w:hint="eastAsia" w:ascii="仿宋_GB2312" w:hAnsi="仿宋_GB2312" w:eastAsia="仿宋_GB2312" w:cs="仿宋_GB2312"/>
          <w:bCs/>
          <w:color w:val="auto"/>
          <w:sz w:val="32"/>
          <w:szCs w:val="32"/>
          <w:highlight w:val="none"/>
          <w:lang w:bidi="ar"/>
        </w:rPr>
        <w:t>对招标文件需要进行澄清或有异议的投标人，请于</w:t>
      </w:r>
      <w:r>
        <w:rPr>
          <w:rFonts w:hint="eastAsia" w:ascii="仿宋_GB2312" w:hAnsi="仿宋_GB2312" w:eastAsia="仿宋_GB2312" w:cs="仿宋_GB2312"/>
          <w:color w:val="auto"/>
          <w:sz w:val="32"/>
          <w:szCs w:val="32"/>
          <w:highlight w:val="none"/>
          <w:lang w:eastAsia="zh-CN"/>
        </w:rPr>
        <w:t>2025年1月16日17：00</w:t>
      </w:r>
      <w:r>
        <w:rPr>
          <w:rFonts w:hint="eastAsia" w:ascii="仿宋_GB2312" w:hAnsi="仿宋_GB2312" w:eastAsia="仿宋_GB2312" w:cs="仿宋_GB2312"/>
          <w:bCs/>
          <w:color w:val="auto"/>
          <w:sz w:val="32"/>
          <w:szCs w:val="32"/>
          <w:highlight w:val="none"/>
          <w:lang w:bidi="ar"/>
        </w:rPr>
        <w:t>前</w:t>
      </w:r>
      <w:r>
        <w:rPr>
          <w:rFonts w:hint="eastAsia" w:ascii="仿宋_GB2312" w:hAnsi="仿宋_GB2312" w:eastAsia="仿宋_GB2312" w:cs="仿宋_GB2312"/>
          <w:color w:val="auto"/>
          <w:sz w:val="32"/>
          <w:szCs w:val="32"/>
          <w:highlight w:val="none"/>
        </w:rPr>
        <w:t>通过E交易平台向</w:t>
      </w:r>
      <w:r>
        <w:rPr>
          <w:rFonts w:hint="eastAsia" w:ascii="仿宋_GB2312" w:hAnsi="仿宋_GB2312" w:eastAsia="仿宋_GB2312" w:cs="仿宋_GB2312"/>
          <w:bCs/>
          <w:color w:val="auto"/>
          <w:sz w:val="32"/>
          <w:szCs w:val="32"/>
          <w:highlight w:val="none"/>
          <w:lang w:bidi="ar"/>
        </w:rPr>
        <w:t>江苏中和信工程咨询有限公司提出。</w:t>
      </w:r>
    </w:p>
    <w:bookmarkEnd w:id="28"/>
    <w:bookmarkEnd w:id="29"/>
    <w:bookmarkEnd w:id="30"/>
    <w:p w14:paraId="126A2834">
      <w:pPr>
        <w:keepNext w:val="0"/>
        <w:keepLines w:val="0"/>
        <w:pageBreakBefore w:val="0"/>
        <w:kinsoku/>
        <w:overflowPunct/>
        <w:topLinePunct w:val="0"/>
        <w:autoSpaceDE/>
        <w:autoSpaceDN/>
        <w:bidi w:val="0"/>
        <w:adjustRightInd w:val="0"/>
        <w:snapToGrid w:val="0"/>
        <w:spacing w:line="560" w:lineRule="exact"/>
        <w:ind w:firstLine="640" w:firstLineChars="200"/>
        <w:contextualSpacing/>
        <w:jc w:val="left"/>
        <w:textAlignment w:val="auto"/>
        <w:rPr>
          <w:rFonts w:ascii="仿宋_GB2312" w:hAnsi="仿宋_GB2312" w:eastAsia="仿宋_GB2312" w:cs="仿宋_GB2312"/>
          <w:color w:val="auto"/>
          <w:sz w:val="32"/>
          <w:szCs w:val="32"/>
          <w:highlight w:val="none"/>
        </w:rPr>
      </w:pPr>
      <w:bookmarkStart w:id="34" w:name="_Toc26141"/>
      <w:bookmarkStart w:id="35" w:name="_Toc50729272"/>
      <w:bookmarkStart w:id="36" w:name="_Toc7362"/>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有关本次招标的事项若存在变更或修改，招标代理机构将通过补充或更正形式在网站上发布，因未能及时了解相关最新信息所引起的投标失误责任由投标人自负。</w:t>
      </w:r>
      <w:bookmarkEnd w:id="34"/>
      <w:bookmarkEnd w:id="35"/>
      <w:bookmarkEnd w:id="36"/>
    </w:p>
    <w:p w14:paraId="6FE5736D">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r>
        <w:rPr>
          <w:rFonts w:eastAsia="楷体"/>
          <w:color w:val="auto"/>
          <w:sz w:val="32"/>
          <w:szCs w:val="32"/>
          <w:highlight w:val="none"/>
        </w:rPr>
        <w:t>2</w:t>
      </w:r>
      <w:r>
        <w:rPr>
          <w:rFonts w:hint="eastAsia" w:eastAsia="楷体"/>
          <w:color w:val="auto"/>
          <w:sz w:val="32"/>
          <w:szCs w:val="32"/>
          <w:highlight w:val="none"/>
          <w:lang w:eastAsia="zh-CN"/>
        </w:rPr>
        <w:t>．</w:t>
      </w:r>
      <w:r>
        <w:rPr>
          <w:rFonts w:eastAsia="楷体"/>
          <w:color w:val="auto"/>
          <w:sz w:val="32"/>
          <w:szCs w:val="32"/>
          <w:highlight w:val="none"/>
        </w:rPr>
        <w:t>投标保证金有关事项</w:t>
      </w:r>
      <w:bookmarkEnd w:id="31"/>
      <w:bookmarkEnd w:id="32"/>
      <w:bookmarkEnd w:id="33"/>
    </w:p>
    <w:p w14:paraId="16B68996">
      <w:pPr>
        <w:keepNext w:val="0"/>
        <w:keepLines w:val="0"/>
        <w:pageBreakBefore w:val="0"/>
        <w:shd w:val="clear" w:color="auto" w:fill="FFFFFF"/>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bookmarkStart w:id="37" w:name="_Toc50729274"/>
      <w:bookmarkStart w:id="38" w:name="_Toc3819"/>
      <w:bookmarkStart w:id="39" w:name="_Toc25660"/>
      <w:bookmarkStart w:id="40" w:name="_Toc58928465"/>
      <w:bookmarkStart w:id="41" w:name="_Toc15581"/>
      <w:bookmarkStart w:id="42" w:name="_Toc17674"/>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投标保证金数额：</w:t>
      </w:r>
      <w:r>
        <w:rPr>
          <w:rFonts w:hint="eastAsia" w:ascii="仿宋_GB2312" w:hAnsi="仿宋_GB2312" w:eastAsia="仿宋_GB2312" w:cs="仿宋_GB2312"/>
          <w:color w:val="auto"/>
          <w:sz w:val="32"/>
          <w:szCs w:val="32"/>
          <w:highlight w:val="none"/>
          <w:shd w:val="clear" w:color="auto" w:fill="FFFFFF"/>
        </w:rPr>
        <w:t>人民币</w:t>
      </w: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lang w:eastAsia="zh-CN"/>
        </w:rPr>
        <w:t>0000元</w:t>
      </w:r>
      <w:r>
        <w:rPr>
          <w:rFonts w:hint="eastAsia" w:ascii="仿宋_GB2312" w:hAnsi="仿宋_GB2312" w:eastAsia="仿宋_GB2312" w:cs="仿宋_GB2312"/>
          <w:color w:val="auto"/>
          <w:sz w:val="32"/>
          <w:szCs w:val="32"/>
          <w:highlight w:val="none"/>
          <w:shd w:val="clear" w:color="auto" w:fill="FFFFFF"/>
        </w:rPr>
        <w:t>整</w:t>
      </w:r>
      <w:bookmarkEnd w:id="37"/>
      <w:bookmarkEnd w:id="38"/>
      <w:bookmarkEnd w:id="39"/>
    </w:p>
    <w:p w14:paraId="13EFCBFF">
      <w:pPr>
        <w:keepNext w:val="0"/>
        <w:keepLines w:val="0"/>
        <w:pageBreakBefore w:val="0"/>
        <w:shd w:val="clear" w:color="auto" w:fill="FFFFFF"/>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bookmarkStart w:id="43" w:name="_Toc11681"/>
      <w:bookmarkStart w:id="44" w:name="_Toc3119"/>
      <w:bookmarkStart w:id="45" w:name="_Toc50729275"/>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w:t>
      </w:r>
      <w:bookmarkEnd w:id="43"/>
      <w:bookmarkEnd w:id="44"/>
      <w:bookmarkEnd w:id="45"/>
      <w:bookmarkStart w:id="46" w:name="_Toc50729278"/>
      <w:bookmarkStart w:id="47" w:name="_Toc23254"/>
      <w:bookmarkStart w:id="48" w:name="_Toc25521"/>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投标保证金到</w:t>
      </w:r>
      <w:r>
        <w:rPr>
          <w:rFonts w:hint="eastAsia" w:ascii="仿宋_GB2312" w:hAnsi="仿宋_GB2312" w:eastAsia="仿宋_GB2312" w:cs="仿宋_GB2312"/>
          <w:color w:val="auto"/>
          <w:sz w:val="32"/>
          <w:szCs w:val="32"/>
          <w:highlight w:val="none"/>
          <w:lang w:val="en-US" w:eastAsia="zh-CN"/>
        </w:rPr>
        <w:t>账</w:t>
      </w:r>
      <w:r>
        <w:rPr>
          <w:rFonts w:hint="eastAsia" w:ascii="仿宋_GB2312" w:hAnsi="仿宋_GB2312" w:eastAsia="仿宋_GB2312" w:cs="仿宋_GB2312"/>
          <w:color w:val="auto"/>
          <w:sz w:val="32"/>
          <w:szCs w:val="32"/>
          <w:highlight w:val="none"/>
        </w:rPr>
        <w:t>截止日期：</w:t>
      </w:r>
      <w:bookmarkEnd w:id="46"/>
      <w:bookmarkEnd w:id="47"/>
      <w:bookmarkEnd w:id="48"/>
      <w:r>
        <w:rPr>
          <w:rFonts w:hint="eastAsia" w:ascii="仿宋_GB2312" w:hAnsi="仿宋_GB2312" w:eastAsia="仿宋_GB2312" w:cs="仿宋_GB2312"/>
          <w:color w:val="auto"/>
          <w:sz w:val="32"/>
          <w:szCs w:val="32"/>
          <w:highlight w:val="none"/>
          <w:lang w:eastAsia="zh-CN"/>
        </w:rPr>
        <w:t>2025年1月20日17：00</w:t>
      </w:r>
    </w:p>
    <w:p w14:paraId="07866C5B">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bookmarkStart w:id="49" w:name="_Toc2599"/>
      <w:bookmarkStart w:id="50" w:name="_Toc50729279"/>
      <w:bookmarkStart w:id="51" w:name="_Toc15844"/>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投标保证金交纳方式</w:t>
      </w:r>
      <w:bookmarkEnd w:id="49"/>
      <w:bookmarkEnd w:id="50"/>
      <w:bookmarkEnd w:id="51"/>
      <w:r>
        <w:rPr>
          <w:rFonts w:hint="eastAsia" w:ascii="仿宋_GB2312" w:hAnsi="仿宋_GB2312" w:eastAsia="仿宋_GB2312" w:cs="仿宋_GB2312"/>
          <w:color w:val="auto"/>
          <w:sz w:val="32"/>
          <w:szCs w:val="32"/>
          <w:highlight w:val="none"/>
        </w:rPr>
        <w:t xml:space="preserve">：按E交易平台提示信息操作 </w:t>
      </w:r>
    </w:p>
    <w:p w14:paraId="7D5060CC">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bookmarkStart w:id="52" w:name="_Toc9912"/>
      <w:bookmarkStart w:id="53" w:name="_Toc31281"/>
      <w:bookmarkStart w:id="54" w:name="_Toc50729281"/>
      <w:r>
        <w:rPr>
          <w:rFonts w:hint="eastAsia" w:ascii="仿宋_GB2312" w:hAnsi="仿宋_GB2312" w:eastAsia="仿宋_GB2312" w:cs="仿宋_GB2312"/>
          <w:color w:val="auto"/>
          <w:sz w:val="32"/>
          <w:szCs w:val="32"/>
          <w:highlight w:val="none"/>
        </w:rPr>
        <w:t>投标人应充分考虑投标保证金在途时间，确保投标保证金在到账截止时间前到达投标保证金专用账户。</w:t>
      </w:r>
      <w:bookmarkEnd w:id="52"/>
      <w:bookmarkEnd w:id="53"/>
      <w:bookmarkEnd w:id="54"/>
    </w:p>
    <w:p w14:paraId="4AB25F52">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r>
        <w:rPr>
          <w:color w:val="auto"/>
          <w:sz w:val="32"/>
          <w:szCs w:val="32"/>
          <w:highlight w:val="none"/>
        </w:rPr>
        <w:t>3</w:t>
      </w:r>
      <w:r>
        <w:rPr>
          <w:rFonts w:hint="eastAsia"/>
          <w:color w:val="auto"/>
          <w:sz w:val="32"/>
          <w:szCs w:val="32"/>
          <w:highlight w:val="none"/>
          <w:lang w:eastAsia="zh-CN"/>
        </w:rPr>
        <w:t>．</w:t>
      </w:r>
      <w:r>
        <w:rPr>
          <w:rFonts w:eastAsia="楷体"/>
          <w:color w:val="auto"/>
          <w:sz w:val="32"/>
          <w:szCs w:val="32"/>
          <w:highlight w:val="none"/>
        </w:rPr>
        <w:t>招标文件售后一概不退。投标人一经报名，不得更改单位名称。投标人递交的投标文件概不退还。</w:t>
      </w:r>
      <w:bookmarkEnd w:id="40"/>
      <w:bookmarkEnd w:id="41"/>
      <w:bookmarkEnd w:id="42"/>
    </w:p>
    <w:p w14:paraId="12054B2B">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bookmarkStart w:id="55" w:name="_Toc21892"/>
      <w:bookmarkStart w:id="56" w:name="_Toc58928466"/>
      <w:bookmarkStart w:id="57" w:name="_Toc7134"/>
      <w:r>
        <w:rPr>
          <w:color w:val="auto"/>
          <w:sz w:val="32"/>
          <w:szCs w:val="32"/>
          <w:highlight w:val="none"/>
        </w:rPr>
        <w:t>4</w:t>
      </w:r>
      <w:r>
        <w:rPr>
          <w:rFonts w:hint="eastAsia" w:eastAsia="楷体"/>
          <w:color w:val="auto"/>
          <w:sz w:val="32"/>
          <w:szCs w:val="32"/>
          <w:highlight w:val="none"/>
          <w:lang w:eastAsia="zh-CN"/>
        </w:rPr>
        <w:t>．</w:t>
      </w:r>
      <w:r>
        <w:rPr>
          <w:rFonts w:eastAsia="楷体"/>
          <w:color w:val="auto"/>
          <w:sz w:val="32"/>
          <w:szCs w:val="32"/>
          <w:highlight w:val="none"/>
        </w:rPr>
        <w:t>本项目不满</w:t>
      </w:r>
      <w:r>
        <w:rPr>
          <w:color w:val="auto"/>
          <w:sz w:val="32"/>
          <w:szCs w:val="32"/>
          <w:highlight w:val="none"/>
        </w:rPr>
        <w:t>3</w:t>
      </w:r>
      <w:r>
        <w:rPr>
          <w:rFonts w:eastAsia="楷体"/>
          <w:color w:val="auto"/>
          <w:sz w:val="32"/>
          <w:szCs w:val="32"/>
          <w:highlight w:val="none"/>
        </w:rPr>
        <w:t>家投标，将重新组织招标。</w:t>
      </w:r>
      <w:bookmarkEnd w:id="55"/>
      <w:bookmarkEnd w:id="56"/>
      <w:bookmarkEnd w:id="57"/>
    </w:p>
    <w:p w14:paraId="13CFE94A">
      <w:pPr>
        <w:keepNext w:val="0"/>
        <w:keepLines w:val="0"/>
        <w:pageBreakBefore w:val="0"/>
        <w:kinsoku/>
        <w:overflowPunct/>
        <w:topLinePunct w:val="0"/>
        <w:autoSpaceDE/>
        <w:autoSpaceDN/>
        <w:bidi w:val="0"/>
        <w:spacing w:line="560" w:lineRule="exact"/>
        <w:ind w:firstLine="640" w:firstLineChars="200"/>
        <w:jc w:val="left"/>
        <w:textAlignment w:val="auto"/>
        <w:rPr>
          <w:color w:val="auto"/>
          <w:sz w:val="32"/>
          <w:szCs w:val="32"/>
          <w:highlight w:val="none"/>
        </w:rPr>
      </w:pPr>
      <w:r>
        <w:rPr>
          <w:color w:val="auto"/>
          <w:sz w:val="32"/>
          <w:szCs w:val="32"/>
          <w:highlight w:val="none"/>
        </w:rPr>
        <w:t>5</w:t>
      </w:r>
      <w:r>
        <w:rPr>
          <w:rFonts w:hint="eastAsia" w:eastAsia="楷体"/>
          <w:color w:val="auto"/>
          <w:sz w:val="32"/>
          <w:szCs w:val="32"/>
          <w:highlight w:val="none"/>
          <w:lang w:eastAsia="zh-CN"/>
        </w:rPr>
        <w:t>．</w:t>
      </w:r>
      <w:r>
        <w:rPr>
          <w:rFonts w:eastAsia="楷体"/>
          <w:color w:val="auto"/>
          <w:sz w:val="32"/>
          <w:szCs w:val="32"/>
          <w:highlight w:val="none"/>
        </w:rPr>
        <w:t>报名成功不代表资格审查通过，投标单位最终资格的确认以招标活动开始后资格审查结果为准。</w:t>
      </w:r>
    </w:p>
    <w:bookmarkEnd w:id="19"/>
    <w:p w14:paraId="2435C37D">
      <w:pPr>
        <w:keepNext w:val="0"/>
        <w:keepLines w:val="0"/>
        <w:pageBreakBefore w:val="0"/>
        <w:kinsoku/>
        <w:overflowPunct/>
        <w:topLinePunct w:val="0"/>
        <w:autoSpaceDE/>
        <w:autoSpaceDN/>
        <w:bidi w:val="0"/>
        <w:adjustRightInd w:val="0"/>
        <w:snapToGrid w:val="0"/>
        <w:spacing w:line="560" w:lineRule="exact"/>
        <w:ind w:firstLine="640" w:firstLineChars="200"/>
        <w:jc w:val="left"/>
        <w:textAlignment w:val="auto"/>
        <w:rPr>
          <w:rFonts w:eastAsia="黑体"/>
          <w:color w:val="auto"/>
          <w:sz w:val="32"/>
          <w:szCs w:val="32"/>
          <w:highlight w:val="none"/>
        </w:rPr>
      </w:pPr>
      <w:bookmarkStart w:id="58" w:name="_Toc28359085"/>
      <w:bookmarkStart w:id="59" w:name="_Toc18943"/>
      <w:bookmarkStart w:id="60" w:name="_Toc35393627"/>
      <w:bookmarkStart w:id="61" w:name="_Toc35393796"/>
      <w:bookmarkStart w:id="62" w:name="_Toc14271"/>
      <w:bookmarkStart w:id="63" w:name="_Toc50729285"/>
      <w:bookmarkStart w:id="64" w:name="_Toc28359008"/>
      <w:r>
        <w:rPr>
          <w:rFonts w:eastAsia="黑体"/>
          <w:color w:val="auto"/>
          <w:sz w:val="32"/>
          <w:szCs w:val="32"/>
          <w:highlight w:val="none"/>
        </w:rPr>
        <w:t>七、对本次招标提出询问，请按以下方式联系</w:t>
      </w:r>
      <w:bookmarkEnd w:id="58"/>
      <w:bookmarkEnd w:id="59"/>
      <w:bookmarkEnd w:id="60"/>
      <w:bookmarkEnd w:id="61"/>
      <w:bookmarkEnd w:id="62"/>
      <w:bookmarkEnd w:id="63"/>
      <w:bookmarkEnd w:id="64"/>
    </w:p>
    <w:p w14:paraId="3CDBD924">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bookmarkStart w:id="65" w:name="_Toc50729286"/>
      <w:bookmarkStart w:id="66" w:name="_Toc18870"/>
      <w:bookmarkStart w:id="67" w:name="_Toc15264"/>
      <w:r>
        <w:rPr>
          <w:color w:val="auto"/>
          <w:sz w:val="32"/>
          <w:szCs w:val="32"/>
          <w:highlight w:val="none"/>
        </w:rPr>
        <w:t>1</w:t>
      </w:r>
      <w:r>
        <w:rPr>
          <w:rFonts w:hint="eastAsia" w:eastAsia="楷体"/>
          <w:color w:val="auto"/>
          <w:sz w:val="32"/>
          <w:szCs w:val="32"/>
          <w:highlight w:val="none"/>
          <w:lang w:eastAsia="zh-CN"/>
        </w:rPr>
        <w:t>．</w:t>
      </w:r>
      <w:r>
        <w:rPr>
          <w:rFonts w:eastAsia="楷体"/>
          <w:color w:val="auto"/>
          <w:sz w:val="32"/>
          <w:szCs w:val="32"/>
          <w:highlight w:val="none"/>
        </w:rPr>
        <w:t>招标人信息</w:t>
      </w:r>
      <w:bookmarkEnd w:id="65"/>
      <w:bookmarkEnd w:id="66"/>
      <w:bookmarkEnd w:id="67"/>
    </w:p>
    <w:p w14:paraId="5D026946">
      <w:pPr>
        <w:keepNext w:val="0"/>
        <w:keepLines w:val="0"/>
        <w:pageBreakBefore w:val="0"/>
        <w:kinsoku/>
        <w:overflowPunct/>
        <w:topLinePunct w:val="0"/>
        <w:autoSpaceDE/>
        <w:autoSpaceDN/>
        <w:bidi w:val="0"/>
        <w:spacing w:line="560" w:lineRule="exact"/>
        <w:ind w:firstLine="640" w:firstLineChars="200"/>
        <w:jc w:val="left"/>
        <w:textAlignment w:val="auto"/>
        <w:rPr>
          <w:rFonts w:ascii="Times New Roman" w:hAnsi="Times New Roman" w:eastAsia="楷体" w:cs="Times New Roman"/>
          <w:color w:val="auto"/>
          <w:sz w:val="32"/>
          <w:szCs w:val="32"/>
          <w:highlight w:val="none"/>
        </w:rPr>
      </w:pPr>
      <w:bookmarkStart w:id="68" w:name="_Toc22434"/>
      <w:bookmarkStart w:id="69" w:name="_Toc58928470"/>
      <w:bookmarkStart w:id="70" w:name="_Toc22000"/>
      <w:bookmarkStart w:id="71" w:name="_Toc27032"/>
      <w:bookmarkStart w:id="72" w:name="_Toc50729290"/>
      <w:bookmarkStart w:id="73" w:name="_Toc27984"/>
      <w:bookmarkStart w:id="74" w:name="_Toc28359009"/>
      <w:bookmarkStart w:id="75" w:name="_Toc28359086"/>
      <w:bookmarkStart w:id="76" w:name="_Toc67"/>
      <w:r>
        <w:rPr>
          <w:rFonts w:hint="eastAsia" w:ascii="Times New Roman" w:hAnsi="Times New Roman" w:eastAsia="楷体" w:cs="Times New Roman"/>
          <w:color w:val="auto"/>
          <w:sz w:val="32"/>
          <w:szCs w:val="32"/>
          <w:highlight w:val="none"/>
        </w:rPr>
        <w:t>名  称</w:t>
      </w:r>
      <w:bookmarkEnd w:id="68"/>
      <w:bookmarkEnd w:id="69"/>
      <w:bookmarkEnd w:id="70"/>
      <w:bookmarkEnd w:id="71"/>
      <w:r>
        <w:rPr>
          <w:rFonts w:hint="eastAsia" w:ascii="Times New Roman" w:hAnsi="Times New Roman" w:eastAsia="楷体" w:cs="Times New Roman"/>
          <w:color w:val="auto"/>
          <w:sz w:val="32"/>
          <w:szCs w:val="32"/>
          <w:highlight w:val="none"/>
        </w:rPr>
        <w:t>：</w:t>
      </w:r>
      <w:r>
        <w:rPr>
          <w:rFonts w:hint="eastAsia" w:eastAsia="楷体" w:cs="Times New Roman"/>
          <w:color w:val="auto"/>
          <w:sz w:val="32"/>
          <w:szCs w:val="32"/>
          <w:highlight w:val="none"/>
          <w:lang w:eastAsia="zh-CN"/>
        </w:rPr>
        <w:t>常州滨江供热管网有限公司</w:t>
      </w:r>
      <w:r>
        <w:rPr>
          <w:rFonts w:hint="eastAsia" w:ascii="Times New Roman" w:hAnsi="Times New Roman" w:eastAsia="楷体" w:cs="Times New Roman"/>
          <w:color w:val="auto"/>
          <w:sz w:val="32"/>
          <w:szCs w:val="32"/>
          <w:highlight w:val="none"/>
        </w:rPr>
        <w:t xml:space="preserve"> </w:t>
      </w:r>
    </w:p>
    <w:p w14:paraId="2AF9FF79">
      <w:pPr>
        <w:keepNext w:val="0"/>
        <w:keepLines w:val="0"/>
        <w:pageBreakBefore w:val="0"/>
        <w:kinsoku/>
        <w:overflowPunct/>
        <w:topLinePunct w:val="0"/>
        <w:autoSpaceDE/>
        <w:autoSpaceDN/>
        <w:bidi w:val="0"/>
        <w:spacing w:line="560" w:lineRule="exact"/>
        <w:ind w:firstLine="640" w:firstLineChars="200"/>
        <w:jc w:val="left"/>
        <w:textAlignment w:val="auto"/>
        <w:rPr>
          <w:rFonts w:ascii="Times New Roman" w:hAnsi="Times New Roman" w:eastAsia="楷体" w:cs="Times New Roman"/>
          <w:color w:val="auto"/>
          <w:sz w:val="32"/>
          <w:szCs w:val="32"/>
          <w:highlight w:val="none"/>
        </w:rPr>
      </w:pPr>
      <w:r>
        <w:rPr>
          <w:rFonts w:hint="eastAsia" w:ascii="Times New Roman" w:hAnsi="Times New Roman" w:eastAsia="楷体" w:cs="Times New Roman"/>
          <w:color w:val="auto"/>
          <w:sz w:val="32"/>
          <w:szCs w:val="32"/>
          <w:highlight w:val="none"/>
        </w:rPr>
        <w:t>地  址：常州市新北区东海路202号</w:t>
      </w:r>
    </w:p>
    <w:p w14:paraId="5B3836FB">
      <w:pPr>
        <w:keepNext w:val="0"/>
        <w:keepLines w:val="0"/>
        <w:pageBreakBefore w:val="0"/>
        <w:kinsoku/>
        <w:overflowPunct/>
        <w:topLinePunct w:val="0"/>
        <w:autoSpaceDE/>
        <w:autoSpaceDN/>
        <w:bidi w:val="0"/>
        <w:spacing w:line="560" w:lineRule="exact"/>
        <w:ind w:firstLine="640" w:firstLineChars="200"/>
        <w:jc w:val="left"/>
        <w:textAlignment w:val="auto"/>
        <w:rPr>
          <w:rFonts w:hint="default" w:ascii="Times New Roman" w:hAnsi="Times New Roman" w:eastAsia="楷体" w:cs="Times New Roman"/>
          <w:color w:val="auto"/>
          <w:sz w:val="32"/>
          <w:szCs w:val="32"/>
          <w:highlight w:val="none"/>
          <w:lang w:val="en-US" w:eastAsia="zh-CN"/>
        </w:rPr>
      </w:pPr>
      <w:bookmarkStart w:id="77" w:name="_Toc21856"/>
      <w:bookmarkStart w:id="78" w:name="_Toc29405"/>
      <w:bookmarkStart w:id="79" w:name="_Toc17016"/>
      <w:r>
        <w:rPr>
          <w:rFonts w:hint="eastAsia" w:ascii="Times New Roman" w:hAnsi="Times New Roman" w:eastAsia="楷体" w:cs="Times New Roman"/>
          <w:color w:val="auto"/>
          <w:sz w:val="32"/>
          <w:szCs w:val="32"/>
          <w:highlight w:val="none"/>
        </w:rPr>
        <w:t>联系人</w:t>
      </w:r>
      <w:bookmarkEnd w:id="77"/>
      <w:bookmarkEnd w:id="78"/>
      <w:bookmarkEnd w:id="79"/>
      <w:r>
        <w:rPr>
          <w:rFonts w:hint="eastAsia" w:ascii="Times New Roman" w:hAnsi="Times New Roman" w:eastAsia="楷体" w:cs="Times New Roman"/>
          <w:color w:val="auto"/>
          <w:sz w:val="32"/>
          <w:szCs w:val="32"/>
          <w:highlight w:val="none"/>
        </w:rPr>
        <w:t>：</w:t>
      </w:r>
      <w:bookmarkStart w:id="80" w:name="_Toc13582"/>
      <w:bookmarkStart w:id="81" w:name="_Toc20149"/>
      <w:bookmarkStart w:id="82" w:name="_Toc30302"/>
      <w:r>
        <w:rPr>
          <w:rFonts w:hint="eastAsia" w:eastAsia="楷体" w:cs="Times New Roman"/>
          <w:color w:val="auto"/>
          <w:sz w:val="32"/>
          <w:szCs w:val="32"/>
          <w:highlight w:val="none"/>
          <w:lang w:val="en-US" w:eastAsia="zh-CN"/>
        </w:rPr>
        <w:t>顾女士</w:t>
      </w:r>
    </w:p>
    <w:p w14:paraId="6F4553A8">
      <w:pPr>
        <w:keepNext w:val="0"/>
        <w:keepLines w:val="0"/>
        <w:pageBreakBefore w:val="0"/>
        <w:kinsoku/>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  话</w:t>
      </w:r>
      <w:bookmarkEnd w:id="80"/>
      <w:bookmarkEnd w:id="81"/>
      <w:bookmarkEnd w:id="82"/>
      <w:r>
        <w:rPr>
          <w:rFonts w:hint="eastAsia" w:ascii="仿宋_GB2312" w:hAnsi="仿宋_GB2312" w:eastAsia="仿宋_GB2312" w:cs="仿宋_GB2312"/>
          <w:color w:val="auto"/>
          <w:sz w:val="32"/>
          <w:szCs w:val="32"/>
          <w:highlight w:val="none"/>
        </w:rPr>
        <w:t>：0519-85582503</w:t>
      </w:r>
    </w:p>
    <w:p w14:paraId="0B9F6C30">
      <w:pPr>
        <w:keepNext w:val="0"/>
        <w:keepLines w:val="0"/>
        <w:pageBreakBefore w:val="0"/>
        <w:kinsoku/>
        <w:overflowPunct/>
        <w:topLinePunct w:val="0"/>
        <w:autoSpaceDE/>
        <w:autoSpaceDN/>
        <w:bidi w:val="0"/>
        <w:spacing w:line="560" w:lineRule="exact"/>
        <w:ind w:firstLine="640" w:firstLineChars="200"/>
        <w:jc w:val="left"/>
        <w:textAlignment w:val="auto"/>
        <w:rPr>
          <w:rFonts w:eastAsia="楷体"/>
          <w:color w:val="auto"/>
          <w:sz w:val="32"/>
          <w:szCs w:val="32"/>
          <w:highlight w:val="none"/>
        </w:rPr>
      </w:pPr>
      <w:r>
        <w:rPr>
          <w:color w:val="auto"/>
          <w:sz w:val="32"/>
          <w:szCs w:val="32"/>
          <w:highlight w:val="none"/>
        </w:rPr>
        <w:t>2</w:t>
      </w:r>
      <w:r>
        <w:rPr>
          <w:rFonts w:hint="eastAsia"/>
          <w:color w:val="auto"/>
          <w:sz w:val="32"/>
          <w:szCs w:val="32"/>
          <w:highlight w:val="none"/>
          <w:lang w:eastAsia="zh-CN"/>
        </w:rPr>
        <w:t>．</w:t>
      </w:r>
      <w:r>
        <w:rPr>
          <w:rFonts w:eastAsia="楷体"/>
          <w:color w:val="auto"/>
          <w:sz w:val="32"/>
          <w:szCs w:val="32"/>
          <w:highlight w:val="none"/>
        </w:rPr>
        <w:t>代理机构信息</w:t>
      </w:r>
      <w:bookmarkEnd w:id="72"/>
      <w:bookmarkEnd w:id="73"/>
      <w:bookmarkEnd w:id="74"/>
      <w:bookmarkEnd w:id="75"/>
      <w:bookmarkEnd w:id="76"/>
    </w:p>
    <w:p w14:paraId="7298A1AD">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eastAsia="楷体" w:cs="Times New Roman"/>
          <w:color w:val="auto"/>
          <w:sz w:val="32"/>
          <w:szCs w:val="32"/>
          <w:highlight w:val="none"/>
        </w:rPr>
      </w:pPr>
      <w:bookmarkStart w:id="83" w:name="_Toc12078"/>
      <w:bookmarkStart w:id="84" w:name="_Toc50729291"/>
      <w:bookmarkStart w:id="85" w:name="_Toc23754"/>
      <w:r>
        <w:rPr>
          <w:rFonts w:hint="eastAsia" w:ascii="Times New Roman" w:hAnsi="Times New Roman" w:eastAsia="楷体" w:cs="Times New Roman"/>
          <w:color w:val="auto"/>
          <w:sz w:val="32"/>
          <w:szCs w:val="32"/>
          <w:highlight w:val="none"/>
        </w:rPr>
        <w:t>名  称：</w:t>
      </w:r>
      <w:bookmarkEnd w:id="83"/>
      <w:bookmarkEnd w:id="84"/>
      <w:bookmarkEnd w:id="85"/>
      <w:r>
        <w:rPr>
          <w:rFonts w:hint="eastAsia" w:ascii="Times New Roman" w:hAnsi="Times New Roman" w:eastAsia="楷体" w:cs="Times New Roman"/>
          <w:color w:val="auto"/>
          <w:sz w:val="32"/>
          <w:szCs w:val="32"/>
          <w:highlight w:val="none"/>
        </w:rPr>
        <w:t>江苏中和信工程咨询有限公司　</w:t>
      </w:r>
    </w:p>
    <w:p w14:paraId="36F32484">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eastAsia="楷体" w:cs="Times New Roman"/>
          <w:color w:val="auto"/>
          <w:sz w:val="32"/>
          <w:szCs w:val="32"/>
          <w:highlight w:val="none"/>
        </w:rPr>
      </w:pPr>
      <w:bookmarkStart w:id="86" w:name="_Toc50729292"/>
      <w:bookmarkStart w:id="87" w:name="_Toc13482"/>
      <w:bookmarkStart w:id="88" w:name="_Toc20589"/>
      <w:r>
        <w:rPr>
          <w:rFonts w:hint="eastAsia" w:ascii="Times New Roman" w:hAnsi="Times New Roman" w:eastAsia="楷体" w:cs="Times New Roman"/>
          <w:color w:val="auto"/>
          <w:sz w:val="32"/>
          <w:szCs w:val="32"/>
          <w:highlight w:val="none"/>
        </w:rPr>
        <w:t>地　址：</w:t>
      </w:r>
      <w:bookmarkEnd w:id="86"/>
      <w:bookmarkEnd w:id="87"/>
      <w:bookmarkEnd w:id="88"/>
      <w:r>
        <w:rPr>
          <w:rFonts w:hint="eastAsia" w:ascii="Times New Roman" w:hAnsi="Times New Roman" w:eastAsia="楷体" w:cs="Times New Roman"/>
          <w:color w:val="auto"/>
          <w:sz w:val="32"/>
          <w:szCs w:val="32"/>
          <w:highlight w:val="none"/>
        </w:rPr>
        <w:t>常州市天宁区晋陵北路1号新天地商业广场A座16楼</w:t>
      </w:r>
    </w:p>
    <w:p w14:paraId="76C4DDFC">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eastAsia="楷体" w:cs="Times New Roman"/>
          <w:color w:val="auto"/>
          <w:sz w:val="32"/>
          <w:szCs w:val="32"/>
          <w:highlight w:val="none"/>
        </w:rPr>
      </w:pPr>
      <w:bookmarkStart w:id="89" w:name="_Toc19307"/>
      <w:bookmarkStart w:id="90" w:name="_Toc446"/>
      <w:bookmarkStart w:id="91" w:name="_Toc50729293"/>
      <w:r>
        <w:rPr>
          <w:rFonts w:hint="eastAsia" w:ascii="Times New Roman" w:hAnsi="Times New Roman" w:eastAsia="楷体" w:cs="Times New Roman"/>
          <w:color w:val="auto"/>
          <w:sz w:val="32"/>
          <w:szCs w:val="32"/>
          <w:highlight w:val="none"/>
        </w:rPr>
        <w:t>联系人</w:t>
      </w:r>
      <w:bookmarkEnd w:id="89"/>
      <w:bookmarkEnd w:id="90"/>
      <w:r>
        <w:rPr>
          <w:rFonts w:hint="eastAsia" w:ascii="Times New Roman" w:hAnsi="Times New Roman" w:eastAsia="楷体" w:cs="Times New Roman"/>
          <w:color w:val="auto"/>
          <w:sz w:val="32"/>
          <w:szCs w:val="32"/>
          <w:highlight w:val="none"/>
        </w:rPr>
        <w:t>：</w:t>
      </w:r>
      <w:r>
        <w:rPr>
          <w:rFonts w:hint="eastAsia" w:ascii="Times New Roman" w:hAnsi="Times New Roman" w:eastAsia="楷体" w:cs="Times New Roman"/>
          <w:color w:val="auto"/>
          <w:sz w:val="32"/>
          <w:szCs w:val="32"/>
          <w:highlight w:val="none"/>
          <w:lang w:eastAsia="zh-CN"/>
        </w:rPr>
        <w:t>陆燕</w:t>
      </w:r>
      <w:r>
        <w:rPr>
          <w:rFonts w:hint="eastAsia" w:ascii="Times New Roman" w:hAnsi="Times New Roman" w:eastAsia="楷体" w:cs="Times New Roman"/>
          <w:color w:val="auto"/>
          <w:sz w:val="32"/>
          <w:szCs w:val="32"/>
          <w:highlight w:val="none"/>
        </w:rPr>
        <w:t xml:space="preserve"> </w:t>
      </w:r>
    </w:p>
    <w:p w14:paraId="30B249D7">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eastAsia="楷体" w:cs="Times New Roman"/>
          <w:color w:val="auto"/>
          <w:sz w:val="32"/>
          <w:szCs w:val="32"/>
          <w:highlight w:val="none"/>
        </w:rPr>
      </w:pPr>
      <w:bookmarkStart w:id="92" w:name="_Toc4555"/>
      <w:bookmarkStart w:id="93" w:name="_Toc14270"/>
      <w:r>
        <w:rPr>
          <w:rFonts w:hint="eastAsia" w:ascii="Times New Roman" w:hAnsi="Times New Roman" w:eastAsia="楷体" w:cs="Times New Roman"/>
          <w:color w:val="auto"/>
          <w:sz w:val="32"/>
          <w:szCs w:val="32"/>
          <w:highlight w:val="none"/>
        </w:rPr>
        <w:t>联系方式</w:t>
      </w:r>
      <w:bookmarkEnd w:id="91"/>
      <w:bookmarkEnd w:id="92"/>
      <w:bookmarkEnd w:id="93"/>
      <w:r>
        <w:rPr>
          <w:rFonts w:hint="eastAsia" w:ascii="Times New Roman" w:hAnsi="Times New Roman" w:eastAsia="楷体" w:cs="Times New Roman"/>
          <w:color w:val="auto"/>
          <w:sz w:val="32"/>
          <w:szCs w:val="32"/>
          <w:highlight w:val="none"/>
        </w:rPr>
        <w:t>：0519-88169102</w:t>
      </w:r>
    </w:p>
    <w:p w14:paraId="17CA1A08">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eastAsia="楷体" w:cs="Times New Roman"/>
          <w:color w:val="auto"/>
          <w:sz w:val="32"/>
          <w:szCs w:val="32"/>
          <w:highlight w:val="none"/>
        </w:rPr>
      </w:pPr>
      <w:r>
        <w:rPr>
          <w:rFonts w:hint="eastAsia" w:ascii="Times New Roman" w:hAnsi="Times New Roman" w:eastAsia="楷体" w:cs="Times New Roman"/>
          <w:color w:val="auto"/>
          <w:sz w:val="32"/>
          <w:szCs w:val="32"/>
          <w:highlight w:val="none"/>
        </w:rPr>
        <w:t>邮  箱：</w:t>
      </w:r>
      <w:r>
        <w:rPr>
          <w:rFonts w:hint="eastAsia" w:ascii="Times New Roman" w:hAnsi="Times New Roman" w:eastAsia="楷体" w:cs="Times New Roman"/>
          <w:color w:val="auto"/>
          <w:sz w:val="32"/>
          <w:szCs w:val="32"/>
          <w:highlight w:val="none"/>
          <w:lang w:eastAsia="zh-CN"/>
        </w:rPr>
        <w:t>419634016</w:t>
      </w:r>
      <w:r>
        <w:rPr>
          <w:rFonts w:hint="eastAsia" w:ascii="Times New Roman" w:hAnsi="Times New Roman" w:eastAsia="楷体" w:cs="Times New Roman"/>
          <w:color w:val="auto"/>
          <w:sz w:val="32"/>
          <w:szCs w:val="32"/>
          <w:highlight w:val="none"/>
        </w:rPr>
        <w:t>@qq</w:t>
      </w:r>
      <w:r>
        <w:rPr>
          <w:rFonts w:hint="eastAsia" w:ascii="Times New Roman" w:hAnsi="Times New Roman" w:eastAsia="楷体" w:cs="Times New Roman"/>
          <w:color w:val="auto"/>
          <w:sz w:val="32"/>
          <w:szCs w:val="32"/>
          <w:highlight w:val="none"/>
          <w:lang w:val="en-US" w:eastAsia="zh-CN"/>
        </w:rPr>
        <w:t>.</w:t>
      </w:r>
      <w:r>
        <w:rPr>
          <w:rFonts w:hint="eastAsia" w:ascii="Times New Roman" w:hAnsi="Times New Roman" w:eastAsia="楷体" w:cs="Times New Roman"/>
          <w:color w:val="auto"/>
          <w:sz w:val="32"/>
          <w:szCs w:val="32"/>
          <w:highlight w:val="none"/>
        </w:rPr>
        <w:t>com </w:t>
      </w:r>
    </w:p>
    <w:p w14:paraId="3D6C4DD8">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Times New Roman" w:hAnsi="Times New Roman" w:eastAsia="楷体" w:cs="Times New Roman"/>
          <w:color w:val="auto"/>
          <w:sz w:val="32"/>
          <w:szCs w:val="32"/>
          <w:highlight w:val="none"/>
          <w:lang w:val="en-US" w:eastAsia="zh-CN"/>
        </w:rPr>
      </w:pPr>
      <w:r>
        <w:rPr>
          <w:rFonts w:hint="eastAsia" w:ascii="Times New Roman" w:hAnsi="Times New Roman" w:eastAsia="楷体" w:cs="Times New Roman"/>
          <w:color w:val="auto"/>
          <w:sz w:val="32"/>
          <w:szCs w:val="32"/>
          <w:highlight w:val="none"/>
          <w:lang w:val="en-US" w:eastAsia="zh-CN"/>
        </w:rPr>
        <w:t>上述个人信息由于工作需要经机构同意对外公布</w:t>
      </w:r>
    </w:p>
    <w:p w14:paraId="2848B015">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楷体" w:cs="Times New Roman"/>
          <w:color w:val="auto"/>
          <w:kern w:val="2"/>
          <w:sz w:val="32"/>
          <w:szCs w:val="32"/>
          <w:highlight w:val="none"/>
          <w:lang w:val="en-US" w:eastAsia="zh-CN" w:bidi="ar-SA"/>
        </w:rPr>
      </w:pPr>
    </w:p>
    <w:p w14:paraId="1BE35C6C">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77409506">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51D51640">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6E686BDB">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333C851D">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7DB670F0">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361C60AA">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542B08C2">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15AD919D">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p w14:paraId="5F344698">
      <w:pPr>
        <w:keepNext w:val="0"/>
        <w:keepLines w:val="0"/>
        <w:pageBreakBefore w:val="0"/>
        <w:kinsoku/>
        <w:overflowPunct/>
        <w:topLinePunct w:val="0"/>
        <w:bidi w:val="0"/>
        <w:spacing w:line="560" w:lineRule="exact"/>
        <w:ind w:firstLine="640" w:firstLineChars="200"/>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70C1AD52">
      <w:pPr>
        <w:keepNext w:val="0"/>
        <w:keepLines w:val="0"/>
        <w:pageBreakBefore w:val="0"/>
        <w:kinsoku/>
        <w:overflowPunct/>
        <w:topLinePunct w:val="0"/>
        <w:autoSpaceDE w:val="0"/>
        <w:bidi w:val="0"/>
        <w:adjustRightInd w:val="0"/>
        <w:snapToGrid w:val="0"/>
        <w:spacing w:line="560" w:lineRule="exact"/>
        <w:jc w:val="left"/>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附件1</w:t>
      </w:r>
    </w:p>
    <w:p w14:paraId="10DF37F3">
      <w:pPr>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Autospacing="0" w:line="560" w:lineRule="exact"/>
        <w:ind w:firstLine="880" w:firstLineChars="200"/>
        <w:jc w:val="center"/>
        <w:textAlignment w:val="auto"/>
        <w:rPr>
          <w:rFonts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投标保证金说明</w:t>
      </w:r>
    </w:p>
    <w:p w14:paraId="232AD29D">
      <w:pPr>
        <w:keepNext w:val="0"/>
        <w:keepLines w:val="0"/>
        <w:pageBreakBefore w:val="0"/>
        <w:widowControl/>
        <w:kinsoku/>
        <w:wordWrap w:val="0"/>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1．投标保证金金额（人民币）：</w:t>
      </w:r>
      <w:r>
        <w:rPr>
          <w:rFonts w:hint="eastAsia" w:ascii="仿宋_GB2312" w:hAnsi="仿宋_GB2312" w:eastAsia="仿宋_GB2312" w:cs="仿宋_GB2312"/>
          <w:color w:val="auto"/>
          <w:kern w:val="0"/>
          <w:sz w:val="32"/>
          <w:szCs w:val="32"/>
          <w:highlight w:val="none"/>
          <w:lang w:val="en-US" w:eastAsia="zh-CN" w:bidi="ar-SA"/>
        </w:rPr>
        <w:t>人民币10000元整</w:t>
      </w:r>
      <w:r>
        <w:rPr>
          <w:rFonts w:hint="eastAsia" w:ascii="仿宋_GB2312" w:hAnsi="仿宋_GB2312" w:eastAsia="仿宋_GB2312" w:cs="仿宋_GB2312"/>
          <w:color w:val="auto"/>
          <w:kern w:val="2"/>
          <w:sz w:val="32"/>
          <w:szCs w:val="32"/>
          <w:highlight w:val="none"/>
          <w:lang w:val="en-US" w:eastAsia="zh-CN" w:bidi="ar-SA"/>
        </w:rPr>
        <w:t>。</w:t>
      </w:r>
    </w:p>
    <w:p w14:paraId="636736D7">
      <w:pPr>
        <w:keepNext w:val="0"/>
        <w:keepLines w:val="0"/>
        <w:pageBreakBefore w:val="0"/>
        <w:widowControl/>
        <w:kinsoku/>
        <w:wordWrap w:val="0"/>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2．投标保证金到账截止时间：</w:t>
      </w:r>
      <w:r>
        <w:rPr>
          <w:rFonts w:hint="eastAsia" w:ascii="仿宋_GB2312" w:hAnsi="仿宋_GB2312" w:eastAsia="仿宋_GB2312" w:cs="仿宋_GB2312"/>
          <w:color w:val="auto"/>
          <w:kern w:val="0"/>
          <w:sz w:val="32"/>
          <w:szCs w:val="32"/>
          <w:highlight w:val="none"/>
          <w:lang w:val="en-US" w:eastAsia="zh-CN" w:bidi="ar-SA"/>
        </w:rPr>
        <w:t>2025年1月20日17：00</w:t>
      </w:r>
      <w:r>
        <w:rPr>
          <w:rFonts w:hint="eastAsia" w:ascii="仿宋_GB2312" w:hAnsi="仿宋_GB2312" w:eastAsia="仿宋_GB2312" w:cs="仿宋_GB2312"/>
          <w:color w:val="auto"/>
          <w:kern w:val="2"/>
          <w:sz w:val="32"/>
          <w:szCs w:val="32"/>
          <w:highlight w:val="none"/>
          <w:lang w:val="en-US" w:eastAsia="zh-CN" w:bidi="ar-SA"/>
        </w:rPr>
        <w:t>。</w:t>
      </w:r>
    </w:p>
    <w:p w14:paraId="4BCCC959">
      <w:pPr>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3．投标保证金缴纳方式：按e交易平台提示信息操作。</w:t>
      </w:r>
    </w:p>
    <w:p w14:paraId="0A70BC53">
      <w:pPr>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★网银转账：投标人必须通过e交易平台会员注册账（卡）号自行将投标保证金按规定方式和时间及时足额缴至系统提示的账户，拒绝以其它方式缴纳，禁止第三方代缴保证金，投标保证金未在规定时间到账</w:t>
      </w:r>
      <w:bookmarkStart w:id="94" w:name="_GoBack"/>
      <w:bookmarkEnd w:id="94"/>
      <w:r>
        <w:rPr>
          <w:rFonts w:hint="eastAsia" w:ascii="仿宋_GB2312" w:hAnsi="仿宋_GB2312" w:eastAsia="仿宋_GB2312" w:cs="仿宋_GB2312"/>
          <w:color w:val="auto"/>
          <w:kern w:val="2"/>
          <w:sz w:val="32"/>
          <w:szCs w:val="32"/>
          <w:highlight w:val="none"/>
          <w:lang w:val="en-US" w:eastAsia="zh-CN" w:bidi="ar-SA"/>
        </w:rPr>
        <w:t>的，投标文件将被拒绝。</w:t>
      </w:r>
    </w:p>
    <w:p w14:paraId="5E6E59ED">
      <w:pPr>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投标人应充分考虑投标保证金在途时间，确保投标保证金在到账截止时间前到达投标保证金专用账户。</w:t>
      </w:r>
    </w:p>
    <w:p w14:paraId="0A7046FC">
      <w:pPr>
        <w:keepNext w:val="0"/>
        <w:keepLines w:val="0"/>
        <w:pageBreakBefore w:val="0"/>
        <w:widowControl/>
        <w:shd w:val="clear" w:color="auto" w:fill="FFFFFF"/>
        <w:kinsoku/>
        <w:wordWrap w:val="0"/>
        <w:overflowPunct/>
        <w:topLinePunct w:val="0"/>
        <w:autoSpaceDE/>
        <w:autoSpaceDN/>
        <w:bidi w:val="0"/>
        <w:adjustRightInd w:val="0"/>
        <w:snapToGrid w:val="0"/>
        <w:spacing w:before="0" w:beforeAutospacing="0" w:afterAutospacing="0" w:line="560" w:lineRule="exact"/>
        <w:ind w:firstLine="640" w:firstLineChars="200"/>
        <w:jc w:val="both"/>
        <w:textAlignment w:val="auto"/>
        <w:rPr>
          <w:rFonts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4．投标保证金的退还：中标人的投标保证金，在招标人与中标人签订合同且备案后五个工作日内无息退还；其余投标人的投标保证金，在中标公示无异议后五个工作日内无息退还。投标保证金退还至缴纳账户。</w:t>
      </w:r>
    </w:p>
    <w:p w14:paraId="7FCACC59">
      <w:pPr>
        <w:keepNext w:val="0"/>
        <w:keepLines w:val="0"/>
        <w:pageBreakBefore w:val="0"/>
        <w:kinsoku/>
        <w:overflowPunct/>
        <w:topLinePunct w:val="0"/>
        <w:bidi w:val="0"/>
        <w:spacing w:line="560" w:lineRule="exact"/>
        <w:ind w:firstLine="480" w:firstLineChars="200"/>
        <w:textAlignment w:val="auto"/>
        <w:rPr>
          <w:rFonts w:ascii="宋体" w:hAnsi="宋体" w:eastAsia="宋体" w:cs="宋体"/>
          <w:color w:val="auto"/>
          <w:kern w:val="2"/>
          <w:sz w:val="24"/>
          <w:szCs w:val="24"/>
          <w:highlight w:val="none"/>
          <w:lang w:val="en-US" w:eastAsia="zh-CN" w:bidi="ar-SA"/>
        </w:rPr>
      </w:pPr>
      <w:r>
        <w:rPr>
          <w:rFonts w:ascii="宋体" w:hAnsi="宋体" w:eastAsia="宋体" w:cs="宋体"/>
          <w:color w:val="auto"/>
          <w:kern w:val="2"/>
          <w:sz w:val="24"/>
          <w:szCs w:val="24"/>
          <w:highlight w:val="none"/>
          <w:lang w:val="en-US" w:eastAsia="zh-CN" w:bidi="ar-SA"/>
        </w:rPr>
        <w:br w:type="page"/>
      </w:r>
    </w:p>
    <w:p w14:paraId="342EB65B">
      <w:pPr>
        <w:keepNext w:val="0"/>
        <w:keepLines w:val="0"/>
        <w:pageBreakBefore w:val="0"/>
        <w:kinsoku/>
        <w:overflowPunct/>
        <w:topLinePunct w:val="0"/>
        <w:autoSpaceDE w:val="0"/>
        <w:bidi w:val="0"/>
        <w:adjustRightInd w:val="0"/>
        <w:snapToGrid w:val="0"/>
        <w:spacing w:line="560" w:lineRule="exact"/>
        <w:jc w:val="left"/>
        <w:textAlignment w:val="auto"/>
        <w:rPr>
          <w:rFonts w:hint="eastAsia" w:ascii="黑体" w:hAnsi="宋体" w:eastAsia="黑体" w:cs="黑体"/>
          <w:bCs/>
          <w:color w:val="auto"/>
          <w:sz w:val="32"/>
          <w:szCs w:val="32"/>
          <w:highlight w:val="none"/>
          <w:lang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02B57930">
      <w:pPr>
        <w:keepNext w:val="0"/>
        <w:keepLines w:val="0"/>
        <w:pageBreakBefore w:val="0"/>
        <w:kinsoku/>
        <w:overflowPunct/>
        <w:topLinePunct w:val="0"/>
        <w:autoSpaceDE w:val="0"/>
        <w:bidi w:val="0"/>
        <w:adjustRightInd w:val="0"/>
        <w:snapToGrid w:val="0"/>
        <w:spacing w:line="560" w:lineRule="exact"/>
        <w:ind w:firstLine="640" w:firstLineChars="200"/>
        <w:jc w:val="center"/>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资格审查需携带的资料</w:t>
      </w:r>
    </w:p>
    <w:p w14:paraId="39351B8C">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（1）企业法定代表人身份证明文件、企业法定代表人授权委托书、被委托人第二代身份证原件（如联合体投标，由联合体主办方提供）；</w:t>
      </w:r>
    </w:p>
    <w:p w14:paraId="073F4FA5">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（2）企业营业执照（如联合体投标，由联合体各方提供）；</w:t>
      </w:r>
    </w:p>
    <w:p w14:paraId="47334FF1">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（3）企业资质证书、企业安全生产许可证（如联合体投标，由联合体主办方提供）；</w:t>
      </w:r>
    </w:p>
    <w:p w14:paraId="3363F91E">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（3）投标项目负责人注册建造师证书、安全生产考核合格证（B证）（如联合体投标，由联合体主办方提供）；</w:t>
      </w:r>
    </w:p>
    <w:p w14:paraId="73E0BB2F">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（4）授权委托人及项目负责人须提供社保机构出具的投标单位为其缴纳社会基本养老保险的缴纳凭证原件（加盖社保中心章或社保中心参保缴费证明电子专用章，非社保手册）, 缴纳时间为</w:t>
      </w:r>
      <w:r>
        <w:rPr>
          <w:rFonts w:hint="eastAsia" w:ascii="仿宋_GB2312" w:hAnsi="仿宋_GB2312" w:eastAsia="仿宋_GB2312" w:cs="仿宋_GB2312"/>
          <w:bCs/>
          <w:color w:val="auto"/>
          <w:sz w:val="32"/>
          <w:szCs w:val="32"/>
          <w:highlight w:val="none"/>
          <w:lang w:eastAsia="zh-CN" w:bidi="ar"/>
        </w:rPr>
        <w:t>2024年</w:t>
      </w:r>
      <w:r>
        <w:rPr>
          <w:rFonts w:hint="eastAsia" w:ascii="仿宋_GB2312" w:hAnsi="仿宋_GB2312" w:eastAsia="仿宋_GB2312" w:cs="仿宋_GB2312"/>
          <w:bCs/>
          <w:color w:val="auto"/>
          <w:sz w:val="32"/>
          <w:szCs w:val="32"/>
          <w:highlight w:val="none"/>
          <w:lang w:val="en-US" w:eastAsia="zh-CN" w:bidi="ar"/>
        </w:rPr>
        <w:t>10</w:t>
      </w:r>
      <w:r>
        <w:rPr>
          <w:rFonts w:hint="eastAsia" w:ascii="仿宋_GB2312" w:hAnsi="仿宋_GB2312" w:eastAsia="仿宋_GB2312" w:cs="仿宋_GB2312"/>
          <w:bCs/>
          <w:color w:val="auto"/>
          <w:sz w:val="32"/>
          <w:szCs w:val="32"/>
          <w:highlight w:val="none"/>
          <w:lang w:eastAsia="zh-CN" w:bidi="ar"/>
        </w:rPr>
        <w:t>月至2024年</w:t>
      </w:r>
      <w:r>
        <w:rPr>
          <w:rFonts w:hint="eastAsia" w:ascii="仿宋_GB2312" w:hAnsi="仿宋_GB2312" w:eastAsia="仿宋_GB2312" w:cs="仿宋_GB2312"/>
          <w:bCs/>
          <w:color w:val="auto"/>
          <w:sz w:val="32"/>
          <w:szCs w:val="32"/>
          <w:highlight w:val="none"/>
          <w:lang w:val="en-US" w:eastAsia="zh-CN" w:bidi="ar"/>
        </w:rPr>
        <w:t>12</w:t>
      </w:r>
      <w:r>
        <w:rPr>
          <w:rFonts w:hint="eastAsia" w:ascii="仿宋_GB2312" w:hAnsi="仿宋_GB2312" w:eastAsia="仿宋_GB2312" w:cs="仿宋_GB2312"/>
          <w:bCs/>
          <w:color w:val="auto"/>
          <w:sz w:val="32"/>
          <w:szCs w:val="32"/>
          <w:highlight w:val="none"/>
          <w:lang w:eastAsia="zh-CN" w:bidi="ar"/>
        </w:rPr>
        <w:t>月连续</w:t>
      </w:r>
      <w:r>
        <w:rPr>
          <w:rFonts w:hint="eastAsia" w:ascii="仿宋_GB2312" w:hAnsi="仿宋_GB2312" w:eastAsia="仿宋_GB2312" w:cs="仿宋_GB2312"/>
          <w:bCs/>
          <w:color w:val="auto"/>
          <w:sz w:val="32"/>
          <w:szCs w:val="32"/>
          <w:highlight w:val="none"/>
          <w:lang w:bidi="ar"/>
        </w:rPr>
        <w:t>三个月；</w:t>
      </w:r>
    </w:p>
    <w:p w14:paraId="52DDE6F6">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5）《中华人民共和国特种设备安装改造维修许可证（压力管道）》或《中华人民共和国特种设备安装改造修理许可证（压力管道）》或《中华人民共和国特种设备生产许可证》（如为联合体，则为联合体协办单位）；</w:t>
      </w:r>
    </w:p>
    <w:p w14:paraId="41E51D33">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（6）投标保证金缴纳凭证（如联合体投标，由联合体主办方提供）；</w:t>
      </w:r>
    </w:p>
    <w:p w14:paraId="6F70247E">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（7）如果是联合体投标的则需提供联合体投标协议书（详见附件二）</w:t>
      </w:r>
    </w:p>
    <w:p w14:paraId="2CAE4E24">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特别提醒:</w:t>
      </w:r>
    </w:p>
    <w:p w14:paraId="1B87751F">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①所有资格审查资料需提供二份有效复印件,复印件必须装袋、装订、密封（注:密封袋骑缝处须加盖报名企业公章）、标志（注:密封袋上注明工程名称、报名企业全称并加盖报名企业公章和法定代表人印章）。所有资格审查资料在投标截止时间前一次性递交，投标截止时间后不再接受补充资料，原件带至现场备查。</w:t>
      </w:r>
    </w:p>
    <w:p w14:paraId="405ECFB7">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②企业法定代表人办理招投标事宜可不提供授权委托书。</w:t>
      </w:r>
    </w:p>
    <w:p w14:paraId="2CD2EE80">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③在规定时间内未能按上述要求提供以上资料的作资格审查不合格处理。</w:t>
      </w:r>
    </w:p>
    <w:p w14:paraId="3C5E07B7">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④招投标、报名等具体操作事宜，请投标人详细咨询</w:t>
      </w:r>
      <w:r>
        <w:rPr>
          <w:rFonts w:hint="eastAsia" w:ascii="仿宋_GB2312" w:hAnsi="仿宋_GB2312" w:eastAsia="仿宋_GB2312" w:cs="仿宋_GB2312"/>
          <w:bCs/>
          <w:color w:val="auto"/>
          <w:sz w:val="32"/>
          <w:szCs w:val="32"/>
          <w:highlight w:val="none"/>
          <w:lang w:eastAsia="zh-CN" w:bidi="ar"/>
        </w:rPr>
        <w:t>0519-88169102</w:t>
      </w:r>
      <w:r>
        <w:rPr>
          <w:rFonts w:hint="eastAsia" w:ascii="仿宋_GB2312" w:hAnsi="仿宋_GB2312" w:eastAsia="仿宋_GB2312" w:cs="仿宋_GB2312"/>
          <w:bCs/>
          <w:color w:val="auto"/>
          <w:sz w:val="32"/>
          <w:szCs w:val="32"/>
          <w:highlight w:val="none"/>
          <w:lang w:bidi="ar"/>
        </w:rPr>
        <w:t>。</w:t>
      </w:r>
    </w:p>
    <w:p w14:paraId="1B292DC2">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⑤信息公布、招投标答疑:常州国家高新区管委会（新北区人民政府）网、</w:t>
      </w:r>
      <w:r>
        <w:rPr>
          <w:rFonts w:hint="eastAsia" w:ascii="仿宋_GB2312" w:hAnsi="仿宋_GB2312" w:eastAsia="仿宋_GB2312" w:cs="仿宋_GB2312"/>
          <w:bCs/>
          <w:color w:val="auto"/>
          <w:sz w:val="32"/>
          <w:szCs w:val="32"/>
          <w:highlight w:val="none"/>
          <w:lang w:eastAsia="zh-CN" w:bidi="ar"/>
        </w:rPr>
        <w:t>江苏中和信工程咨询有限公司网、</w:t>
      </w:r>
      <w:r>
        <w:rPr>
          <w:rFonts w:hint="eastAsia" w:ascii="仿宋_GB2312" w:hAnsi="仿宋_GB2312" w:eastAsia="仿宋_GB2312" w:cs="仿宋_GB2312"/>
          <w:bCs/>
          <w:color w:val="auto"/>
          <w:sz w:val="32"/>
          <w:szCs w:val="32"/>
          <w:highlight w:val="none"/>
          <w:lang w:bidi="ar"/>
        </w:rPr>
        <w:t>E交易网。</w:t>
      </w:r>
    </w:p>
    <w:p w14:paraId="551ECA9A">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⑥投标人可在本公告发布网页的后续公告栏内查阅本次招投标的“公告发布、招标文件答疑澄清”等全部相关消息，因未能及时了解相关最新信息所引起的投标失误责任自负。</w:t>
      </w:r>
    </w:p>
    <w:p w14:paraId="0D06C250">
      <w:pPr>
        <w:keepNext w:val="0"/>
        <w:keepLines w:val="0"/>
        <w:pageBreakBefore w:val="0"/>
        <w:kinsoku/>
        <w:overflowPunct/>
        <w:topLinePunct w:val="0"/>
        <w:bidi w:val="0"/>
        <w:adjustRightInd w:val="0"/>
        <w:snapToGrid w:val="0"/>
        <w:spacing w:line="560" w:lineRule="exact"/>
        <w:ind w:firstLine="422" w:firstLineChars="200"/>
        <w:textAlignment w:val="auto"/>
        <w:rPr>
          <w:rFonts w:ascii="宋体" w:hAnsi="宋体"/>
          <w:b/>
          <w:color w:val="auto"/>
          <w:kern w:val="0"/>
          <w:szCs w:val="21"/>
          <w:highlight w:val="none"/>
        </w:rPr>
      </w:pPr>
    </w:p>
    <w:p w14:paraId="5FEEF503">
      <w:pPr>
        <w:keepNext w:val="0"/>
        <w:keepLines w:val="0"/>
        <w:pageBreakBefore w:val="0"/>
        <w:kinsoku/>
        <w:overflowPunct/>
        <w:topLinePunct w:val="0"/>
        <w:bidi w:val="0"/>
        <w:spacing w:line="560" w:lineRule="exact"/>
        <w:ind w:firstLine="880" w:firstLineChars="200"/>
        <w:textAlignment w:val="auto"/>
        <w:rPr>
          <w:rFonts w:ascii="宋体" w:hAnsi="宋体"/>
          <w:color w:val="auto"/>
          <w:sz w:val="44"/>
          <w:szCs w:val="44"/>
          <w:highlight w:val="none"/>
        </w:rPr>
      </w:pPr>
    </w:p>
    <w:p w14:paraId="2F48F72F">
      <w:pPr>
        <w:keepNext w:val="0"/>
        <w:keepLines w:val="0"/>
        <w:pageBreakBefore w:val="0"/>
        <w:kinsoku/>
        <w:overflowPunct/>
        <w:topLinePunct w:val="0"/>
        <w:bidi w:val="0"/>
        <w:spacing w:line="560" w:lineRule="exact"/>
        <w:ind w:firstLine="880" w:firstLineChars="200"/>
        <w:textAlignment w:val="auto"/>
        <w:rPr>
          <w:rFonts w:ascii="宋体" w:hAnsi="宋体"/>
          <w:color w:val="auto"/>
          <w:sz w:val="44"/>
          <w:szCs w:val="44"/>
          <w:highlight w:val="none"/>
        </w:rPr>
      </w:pPr>
    </w:p>
    <w:p w14:paraId="087F5925">
      <w:pPr>
        <w:keepNext w:val="0"/>
        <w:keepLines w:val="0"/>
        <w:pageBreakBefore w:val="0"/>
        <w:kinsoku/>
        <w:overflowPunct/>
        <w:topLinePunct w:val="0"/>
        <w:bidi w:val="0"/>
        <w:spacing w:line="560" w:lineRule="exact"/>
        <w:ind w:firstLine="880" w:firstLineChars="200"/>
        <w:textAlignment w:val="auto"/>
        <w:rPr>
          <w:rFonts w:ascii="宋体" w:hAnsi="宋体"/>
          <w:color w:val="auto"/>
          <w:sz w:val="44"/>
          <w:szCs w:val="44"/>
          <w:highlight w:val="none"/>
        </w:rPr>
      </w:pPr>
    </w:p>
    <w:p w14:paraId="30D6C9B1">
      <w:pPr>
        <w:keepNext w:val="0"/>
        <w:keepLines w:val="0"/>
        <w:pageBreakBefore w:val="0"/>
        <w:kinsoku/>
        <w:overflowPunct/>
        <w:topLinePunct w:val="0"/>
        <w:bidi w:val="0"/>
        <w:spacing w:line="560" w:lineRule="exact"/>
        <w:ind w:firstLine="640" w:firstLineChars="200"/>
        <w:textAlignment w:val="auto"/>
        <w:rPr>
          <w:rFonts w:ascii="黑体" w:hAnsi="黑体" w:eastAsia="黑体"/>
          <w:color w:val="auto"/>
          <w:sz w:val="32"/>
          <w:szCs w:val="32"/>
          <w:highlight w:val="none"/>
        </w:rPr>
        <w:sectPr>
          <w:pgSz w:w="11906" w:h="16838"/>
          <w:pgMar w:top="1928" w:right="1361" w:bottom="2154" w:left="1474" w:header="851" w:footer="992" w:gutter="0"/>
          <w:cols w:space="0" w:num="1"/>
          <w:docGrid w:type="lines" w:linePitch="312" w:charSpace="0"/>
        </w:sectPr>
      </w:pPr>
    </w:p>
    <w:p w14:paraId="642A89B8">
      <w:pPr>
        <w:keepNext w:val="0"/>
        <w:keepLines w:val="0"/>
        <w:pageBreakBefore w:val="0"/>
        <w:kinsoku/>
        <w:overflowPunct/>
        <w:topLinePunct w:val="0"/>
        <w:bidi w:val="0"/>
        <w:spacing w:line="560" w:lineRule="exact"/>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58835AC5">
      <w:pPr>
        <w:keepNext w:val="0"/>
        <w:keepLines w:val="0"/>
        <w:pageBreakBefore w:val="0"/>
        <w:kinsoku/>
        <w:overflowPunct/>
        <w:topLinePunct w:val="0"/>
        <w:bidi w:val="0"/>
        <w:spacing w:line="560" w:lineRule="exact"/>
        <w:ind w:firstLine="640" w:firstLineChars="200"/>
        <w:jc w:val="center"/>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评标办法</w:t>
      </w:r>
    </w:p>
    <w:p w14:paraId="7E3682FD">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本着公开、公平、公正的原则，采用经评审的不低于成本的最低价中标，且投标文件中的投标报价、工期、质量、技术要求等均能满足招标文件规定的各项要求。具体办法如下:</w:t>
      </w:r>
    </w:p>
    <w:p w14:paraId="6093E374">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（一）投标文件必须满足招标文件的全部要求，不能满足招标文件要求者为无效投标文件。</w:t>
      </w:r>
    </w:p>
    <w:p w14:paraId="243D7236">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（二）投标报价高于招标控制价及单价最高限价的为无效投标文件。</w:t>
      </w:r>
    </w:p>
    <w:p w14:paraId="7FC9EA5A">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（三）经评审的最低有效投标报价的投标人中标（投标报价低于成本的除外）。</w:t>
      </w:r>
    </w:p>
    <w:p w14:paraId="1AC5CC6F">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（四）如有两家或两家以上第一中标候选单位，则以开标签到先后顺序抽签确定中标单位。</w:t>
      </w:r>
    </w:p>
    <w:p w14:paraId="7C02DDC4">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注意事项:</w:t>
      </w:r>
    </w:p>
    <w:p w14:paraId="324D65D9">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 xml:space="preserve">1、一旦发现中标单位存在非法转包、转让、挂靠等行为的， 将依法进行处理 ，给招标人造成损失的，依法承担赔偿责任。 </w:t>
      </w:r>
    </w:p>
    <w:p w14:paraId="4630C866">
      <w:pPr>
        <w:keepNext w:val="0"/>
        <w:keepLines w:val="0"/>
        <w:pageBreakBefore w:val="0"/>
        <w:kinsoku/>
        <w:overflowPunct/>
        <w:topLinePunct w:val="0"/>
        <w:autoSpaceDE w:val="0"/>
        <w:bidi w:val="0"/>
        <w:spacing w:line="560" w:lineRule="exact"/>
        <w:ind w:firstLine="640" w:firstLineChars="200"/>
        <w:jc w:val="left"/>
        <w:textAlignment w:val="auto"/>
        <w:rPr>
          <w:rFonts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2、本工程招标公告中的评标办法与招标文件中的评标办法不一致时，以招标公告中的评标办法为准。</w:t>
      </w:r>
    </w:p>
    <w:p w14:paraId="23198AF5">
      <w:pPr>
        <w:keepNext w:val="0"/>
        <w:keepLines w:val="0"/>
        <w:pageBreakBefore w:val="0"/>
        <w:kinsoku/>
        <w:overflowPunct/>
        <w:topLinePunct w:val="0"/>
        <w:autoSpaceDE w:val="0"/>
        <w:autoSpaceDN w:val="0"/>
        <w:bidi w:val="0"/>
        <w:spacing w:line="560" w:lineRule="exact"/>
        <w:ind w:firstLine="464" w:firstLineChars="200"/>
        <w:textAlignment w:val="auto"/>
        <w:rPr>
          <w:rFonts w:ascii="宋体" w:hAnsi="宋体"/>
          <w:color w:val="auto"/>
          <w:spacing w:val="-4"/>
          <w:sz w:val="24"/>
          <w:highlight w:val="none"/>
        </w:rPr>
      </w:pPr>
    </w:p>
    <w:p w14:paraId="525C5323">
      <w:pPr>
        <w:keepNext w:val="0"/>
        <w:keepLines w:val="0"/>
        <w:pageBreakBefore w:val="0"/>
        <w:kinsoku/>
        <w:overflowPunct/>
        <w:topLinePunct w:val="0"/>
        <w:autoSpaceDE w:val="0"/>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1830CA38">
      <w:pPr>
        <w:keepNext w:val="0"/>
        <w:keepLines w:val="0"/>
        <w:pageBreakBefore w:val="0"/>
        <w:kinsoku/>
        <w:overflowPunct/>
        <w:topLinePunct w:val="0"/>
        <w:autoSpaceDE w:val="0"/>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262881E2">
      <w:pPr>
        <w:keepNext w:val="0"/>
        <w:keepLines w:val="0"/>
        <w:pageBreakBefore w:val="0"/>
        <w:kinsoku/>
        <w:overflowPunct/>
        <w:topLinePunct w:val="0"/>
        <w:autoSpaceDE w:val="0"/>
        <w:autoSpaceDN w:val="0"/>
        <w:bidi w:val="0"/>
        <w:spacing w:line="560" w:lineRule="exact"/>
        <w:ind w:firstLine="464" w:firstLineChars="200"/>
        <w:textAlignment w:val="auto"/>
        <w:rPr>
          <w:rFonts w:ascii="宋体" w:hAnsi="宋体"/>
          <w:color w:val="auto"/>
          <w:spacing w:val="-4"/>
          <w:sz w:val="24"/>
          <w:highlight w:val="none"/>
        </w:rPr>
      </w:pPr>
    </w:p>
    <w:p w14:paraId="36CAFA3A">
      <w:pPr>
        <w:keepNext w:val="0"/>
        <w:keepLines w:val="0"/>
        <w:pageBreakBefore w:val="0"/>
        <w:kinsoku/>
        <w:overflowPunct/>
        <w:topLinePunct w:val="0"/>
        <w:autoSpaceDE w:val="0"/>
        <w:bidi w:val="0"/>
        <w:adjustRightInd w:val="0"/>
        <w:snapToGrid w:val="0"/>
        <w:spacing w:line="560" w:lineRule="exact"/>
        <w:jc w:val="left"/>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1E9E489D">
      <w:pPr>
        <w:keepNext w:val="0"/>
        <w:keepLines w:val="0"/>
        <w:pageBreakBefore w:val="0"/>
        <w:kinsoku/>
        <w:overflowPunct/>
        <w:topLinePunct w:val="0"/>
        <w:autoSpaceDE w:val="0"/>
        <w:bidi w:val="0"/>
        <w:adjustRightInd w:val="0"/>
        <w:snapToGrid w:val="0"/>
        <w:spacing w:line="560" w:lineRule="exact"/>
        <w:ind w:firstLine="640" w:firstLineChars="200"/>
        <w:jc w:val="center"/>
        <w:textAlignment w:val="auto"/>
        <w:rPr>
          <w:rFonts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联合体投标协议书</w:t>
      </w:r>
    </w:p>
    <w:p w14:paraId="5B172275">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甲方:</w:t>
      </w:r>
    </w:p>
    <w:p w14:paraId="0E0AAF55">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乙方:</w:t>
      </w:r>
    </w:p>
    <w:p w14:paraId="14E1ED9C">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为共同参加项目的投标，经友好协商，达成以下协议:</w:t>
      </w:r>
    </w:p>
    <w:p w14:paraId="1BA26F01">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一、各方关系</w:t>
      </w:r>
    </w:p>
    <w:p w14:paraId="7116FEF2">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方组成一个联合体，以一个联合体的身份共同参加本项目的投标。作为主办单位，作为联合体成员单位，各方愿对投标结果承担相应的责任和义务，并自觉履行标书规定，同时各方承诺不再以单独或其它联合体方式参与本项目的竞争。</w:t>
      </w:r>
    </w:p>
    <w:p w14:paraId="50137736">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二、各方责权</w:t>
      </w:r>
    </w:p>
    <w:p w14:paraId="028FABCB">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1、甲方负责(项目内容)，项目负责人:</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，并确保验收合格。</w:t>
      </w:r>
    </w:p>
    <w:p w14:paraId="7FAA2662">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2、乙方负责(项目内容)，负责人:</w:t>
      </w:r>
      <w:r>
        <w:rPr>
          <w:rFonts w:hint="eastAsia" w:ascii="仿宋_GB2312" w:hAnsi="仿宋_GB2312" w:eastAsia="仿宋_GB2312" w:cs="仿宋_GB2312"/>
          <w:color w:val="auto"/>
          <w:kern w:val="0"/>
          <w:sz w:val="32"/>
          <w:szCs w:val="32"/>
          <w:highlight w:val="none"/>
          <w:u w:val="single"/>
        </w:rPr>
        <w:t xml:space="preserve">   </w:t>
      </w:r>
      <w:r>
        <w:rPr>
          <w:rFonts w:hint="eastAsia" w:ascii="仿宋_GB2312" w:hAnsi="仿宋_GB2312" w:eastAsia="仿宋_GB2312" w:cs="仿宋_GB2312"/>
          <w:color w:val="auto"/>
          <w:kern w:val="0"/>
          <w:sz w:val="32"/>
          <w:szCs w:val="32"/>
          <w:highlight w:val="none"/>
        </w:rPr>
        <w:t>，并确保验收合格。</w:t>
      </w:r>
    </w:p>
    <w:p w14:paraId="05BC04F9">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3、若本项目中标，各方共同与招标人签订承包合同，签署的合同协议书对联合体各方均具法律约束力，各方任何一方的过失造成合同违约的，各方均承担相应的违约责任。</w:t>
      </w:r>
    </w:p>
    <w:p w14:paraId="5440A4A8">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4、联合体成员单位必须服从主办单位现场项目负责人的现场管理。</w:t>
      </w:r>
    </w:p>
    <w:p w14:paraId="5291AD65">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5、主办单位作为联合体各方的代表，承担责任和接受指令，并负责整个合同的全面履行和接受本项目合同款的支付；主办单位接</w:t>
      </w:r>
      <w:r>
        <w:rPr>
          <w:rFonts w:hint="eastAsia" w:ascii="仿宋_GB2312" w:hAnsi="仿宋_GB2312" w:eastAsia="仿宋_GB2312" w:cs="仿宋_GB2312"/>
          <w:color w:val="auto"/>
          <w:kern w:val="0"/>
          <w:sz w:val="32"/>
          <w:szCs w:val="32"/>
          <w:highlight w:val="none"/>
          <w:lang w:val="en-US" w:eastAsia="zh-CN"/>
        </w:rPr>
        <w:t>收</w:t>
      </w:r>
      <w:r>
        <w:rPr>
          <w:rFonts w:hint="eastAsia" w:ascii="仿宋_GB2312" w:hAnsi="仿宋_GB2312" w:eastAsia="仿宋_GB2312" w:cs="仿宋_GB2312"/>
          <w:color w:val="auto"/>
          <w:kern w:val="0"/>
          <w:sz w:val="32"/>
          <w:szCs w:val="32"/>
          <w:highlight w:val="none"/>
        </w:rPr>
        <w:t>到所属联合体成员单位的合同款，应当在合同款到达主办单位的账户当天</w:t>
      </w:r>
      <w:r>
        <w:rPr>
          <w:rFonts w:hint="eastAsia" w:ascii="仿宋_GB2312" w:hAnsi="仿宋_GB2312" w:eastAsia="仿宋_GB2312" w:cs="仿宋_GB2312"/>
          <w:color w:val="auto"/>
          <w:kern w:val="0"/>
          <w:sz w:val="32"/>
          <w:szCs w:val="32"/>
          <w:highlight w:val="none"/>
          <w:lang w:val="en-US" w:eastAsia="zh-CN"/>
        </w:rPr>
        <w:t>拨付</w:t>
      </w:r>
      <w:r>
        <w:rPr>
          <w:rFonts w:hint="eastAsia" w:ascii="仿宋_GB2312" w:hAnsi="仿宋_GB2312" w:eastAsia="仿宋_GB2312" w:cs="仿宋_GB2312"/>
          <w:color w:val="auto"/>
          <w:kern w:val="0"/>
          <w:sz w:val="32"/>
          <w:szCs w:val="32"/>
          <w:highlight w:val="none"/>
        </w:rPr>
        <w:t>给联合体成员单位。</w:t>
      </w:r>
    </w:p>
    <w:p w14:paraId="2049C433">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6、各方在项目合作中必须密切配合、尽职尽责，各方优质高效地完成各自承担的内容，承担各自负责内容的一切责任。</w:t>
      </w:r>
    </w:p>
    <w:p w14:paraId="02227826">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7、本协议一经签订，各方必须全面履行，任何一方不得擅自变更或解除协议条款，本协议未尽事宜，由各方另行商定补充协议。</w:t>
      </w:r>
    </w:p>
    <w:p w14:paraId="6A3CBC11">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三、协议份数</w:t>
      </w:r>
    </w:p>
    <w:p w14:paraId="1ED1A561">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1、本协议一式</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份，各方各执</w:t>
      </w: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份，其余用于投标报名和投标文件。</w:t>
      </w:r>
    </w:p>
    <w:p w14:paraId="2DE04951">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甲方:                           乙方:</w:t>
      </w:r>
    </w:p>
    <w:p w14:paraId="5A37FD23">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法定代表人:                  法定代表人:</w:t>
      </w:r>
    </w:p>
    <w:p w14:paraId="12CFE0D1">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签约日期:  年月日</w:t>
      </w:r>
    </w:p>
    <w:p w14:paraId="2FA7AB48">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签约地点:</w:t>
      </w:r>
    </w:p>
    <w:p w14:paraId="6528161C">
      <w:pPr>
        <w:keepNext w:val="0"/>
        <w:keepLines w:val="0"/>
        <w:pageBreakBefore w:val="0"/>
        <w:kinsoku/>
        <w:overflowPunct/>
        <w:topLinePunct w:val="0"/>
        <w:autoSpaceDE w:val="0"/>
        <w:autoSpaceDN w:val="0"/>
        <w:bidi w:val="0"/>
        <w:spacing w:line="560" w:lineRule="exact"/>
        <w:ind w:firstLine="640" w:firstLineChars="200"/>
        <w:textAlignment w:val="auto"/>
        <w:rPr>
          <w:rFonts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kern w:val="0"/>
          <w:sz w:val="32"/>
          <w:szCs w:val="32"/>
          <w:highlight w:val="none"/>
        </w:rPr>
        <w:t>(注:联合体投标提供)</w:t>
      </w:r>
    </w:p>
    <w:p w14:paraId="3E126B8C">
      <w:pPr>
        <w:keepNext w:val="0"/>
        <w:keepLines w:val="0"/>
        <w:pageBreakBefore w:val="0"/>
        <w:kinsoku/>
        <w:overflowPunct/>
        <w:topLinePunct w:val="0"/>
        <w:bidi w:val="0"/>
        <w:spacing w:line="560" w:lineRule="exact"/>
        <w:ind w:firstLine="420" w:firstLineChars="200"/>
        <w:textAlignment w:val="auto"/>
        <w:rPr>
          <w:color w:val="auto"/>
          <w:highlight w:val="none"/>
        </w:rPr>
      </w:pPr>
    </w:p>
    <w:p w14:paraId="48BB28EC">
      <w:pPr>
        <w:keepNext w:val="0"/>
        <w:keepLines w:val="0"/>
        <w:pageBreakBefore w:val="0"/>
        <w:kinsoku/>
        <w:overflowPunct/>
        <w:topLinePunct w:val="0"/>
        <w:bidi w:val="0"/>
        <w:spacing w:line="560" w:lineRule="exact"/>
        <w:ind w:firstLine="420" w:firstLineChars="200"/>
        <w:textAlignment w:val="auto"/>
        <w:rPr>
          <w:color w:val="auto"/>
          <w:highlight w:val="none"/>
        </w:rPr>
      </w:pPr>
    </w:p>
    <w:p w14:paraId="63B93013">
      <w:pPr>
        <w:pStyle w:val="8"/>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Cs/>
          <w:color w:val="auto"/>
          <w:kern w:val="2"/>
          <w:sz w:val="32"/>
          <w:szCs w:val="32"/>
          <w:highlight w:val="none"/>
          <w:lang w:val="en-US" w:eastAsia="zh-CN" w:bidi="ar"/>
        </w:rPr>
      </w:pPr>
    </w:p>
    <w:sectPr>
      <w:footerReference r:id="rId3"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5"/>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5"/>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5"/>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3647853"/>
    <w:rsid w:val="05CB4E38"/>
    <w:rsid w:val="06236B88"/>
    <w:rsid w:val="06690735"/>
    <w:rsid w:val="068E3768"/>
    <w:rsid w:val="073C3880"/>
    <w:rsid w:val="08AD2EF4"/>
    <w:rsid w:val="0A305844"/>
    <w:rsid w:val="0AC63F81"/>
    <w:rsid w:val="0BBE4019"/>
    <w:rsid w:val="0C10591B"/>
    <w:rsid w:val="0C7B72F6"/>
    <w:rsid w:val="0E96630C"/>
    <w:rsid w:val="105E7254"/>
    <w:rsid w:val="10623011"/>
    <w:rsid w:val="11B81FE1"/>
    <w:rsid w:val="12396644"/>
    <w:rsid w:val="13B33406"/>
    <w:rsid w:val="140A17A1"/>
    <w:rsid w:val="157C2289"/>
    <w:rsid w:val="1586742B"/>
    <w:rsid w:val="191507FE"/>
    <w:rsid w:val="19694374"/>
    <w:rsid w:val="1B213295"/>
    <w:rsid w:val="1B4A3ACE"/>
    <w:rsid w:val="1B565763"/>
    <w:rsid w:val="1C391C39"/>
    <w:rsid w:val="1CB117C2"/>
    <w:rsid w:val="1D777799"/>
    <w:rsid w:val="1E56319D"/>
    <w:rsid w:val="1F8343DB"/>
    <w:rsid w:val="20396400"/>
    <w:rsid w:val="21DD7533"/>
    <w:rsid w:val="22993263"/>
    <w:rsid w:val="24AA7A3F"/>
    <w:rsid w:val="24BB4C9A"/>
    <w:rsid w:val="25CA2B30"/>
    <w:rsid w:val="269F1681"/>
    <w:rsid w:val="26B618CC"/>
    <w:rsid w:val="27DE2FC0"/>
    <w:rsid w:val="2A614A98"/>
    <w:rsid w:val="2C6142AE"/>
    <w:rsid w:val="2CCF4C96"/>
    <w:rsid w:val="2EA3406A"/>
    <w:rsid w:val="2FBD0A5E"/>
    <w:rsid w:val="2FE619F1"/>
    <w:rsid w:val="33D32CCC"/>
    <w:rsid w:val="384977AD"/>
    <w:rsid w:val="3DDE0DD4"/>
    <w:rsid w:val="3E0A4B97"/>
    <w:rsid w:val="3EFD02AE"/>
    <w:rsid w:val="3F6F2FB1"/>
    <w:rsid w:val="3FE24949"/>
    <w:rsid w:val="410200B3"/>
    <w:rsid w:val="425158A3"/>
    <w:rsid w:val="42AC759A"/>
    <w:rsid w:val="42C002CF"/>
    <w:rsid w:val="44FA347A"/>
    <w:rsid w:val="45812155"/>
    <w:rsid w:val="484D176C"/>
    <w:rsid w:val="48F32012"/>
    <w:rsid w:val="4A7B65EB"/>
    <w:rsid w:val="4B751DCD"/>
    <w:rsid w:val="4E7A625A"/>
    <w:rsid w:val="4F020368"/>
    <w:rsid w:val="4F80608F"/>
    <w:rsid w:val="503572C0"/>
    <w:rsid w:val="511D4F82"/>
    <w:rsid w:val="55AD03B6"/>
    <w:rsid w:val="566B3D9C"/>
    <w:rsid w:val="57DD440B"/>
    <w:rsid w:val="58EF4377"/>
    <w:rsid w:val="58F447C2"/>
    <w:rsid w:val="594E12AA"/>
    <w:rsid w:val="59537B91"/>
    <w:rsid w:val="5B432946"/>
    <w:rsid w:val="5E137A36"/>
    <w:rsid w:val="607C3927"/>
    <w:rsid w:val="612B684E"/>
    <w:rsid w:val="637A5646"/>
    <w:rsid w:val="639A01CB"/>
    <w:rsid w:val="63FA4B54"/>
    <w:rsid w:val="64093F70"/>
    <w:rsid w:val="66017F6E"/>
    <w:rsid w:val="66D90E30"/>
    <w:rsid w:val="69173724"/>
    <w:rsid w:val="6BEB5FCA"/>
    <w:rsid w:val="6F257305"/>
    <w:rsid w:val="704045D3"/>
    <w:rsid w:val="71726A12"/>
    <w:rsid w:val="73B75D5F"/>
    <w:rsid w:val="748553D3"/>
    <w:rsid w:val="76527987"/>
    <w:rsid w:val="773E295A"/>
    <w:rsid w:val="7D64046A"/>
    <w:rsid w:val="7D8A04D8"/>
    <w:rsid w:val="7E5D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00" w:line="440" w:lineRule="exact"/>
      <w:ind w:right="-2" w:rightChars="-1"/>
    </w:pPr>
    <w:rPr>
      <w:rFonts w:ascii="宋体" w:hAnsi="宋体"/>
      <w:sz w:val="28"/>
    </w:rPr>
  </w:style>
  <w:style w:type="paragraph" w:styleId="3">
    <w:name w:val="Body Text Indent"/>
    <w:basedOn w:val="1"/>
    <w:next w:val="4"/>
    <w:autoRedefine/>
    <w:qFormat/>
    <w:uiPriority w:val="0"/>
    <w:pPr>
      <w:spacing w:line="360" w:lineRule="auto"/>
      <w:ind w:firstLine="570"/>
    </w:pPr>
    <w:rPr>
      <w:sz w:val="24"/>
    </w:rPr>
  </w:style>
  <w:style w:type="paragraph" w:styleId="4">
    <w:name w:val="Body Text First Indent 2"/>
    <w:basedOn w:val="1"/>
    <w:next w:val="1"/>
    <w:autoRedefine/>
    <w:qFormat/>
    <w:uiPriority w:val="99"/>
    <w:pPr>
      <w:spacing w:after="120"/>
      <w:ind w:left="420" w:leftChars="200" w:firstLine="420"/>
    </w:pPr>
    <w:rPr>
      <w:color w:val="000000"/>
      <w:sz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Body Text First Indent"/>
    <w:basedOn w:val="2"/>
    <w:autoRedefine/>
    <w:qFormat/>
    <w:uiPriority w:val="0"/>
    <w:pPr>
      <w:ind w:firstLine="420" w:firstLineChars="100"/>
    </w:pPr>
  </w:style>
  <w:style w:type="character" w:styleId="11">
    <w:name w:val="Strong"/>
    <w:basedOn w:val="10"/>
    <w:autoRedefine/>
    <w:qFormat/>
    <w:uiPriority w:val="22"/>
    <w:rPr>
      <w:b/>
      <w:bCs/>
    </w:rPr>
  </w:style>
  <w:style w:type="character" w:styleId="12">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4184</Words>
  <Characters>4358</Characters>
  <Lines>19</Lines>
  <Paragraphs>5</Paragraphs>
  <TotalTime>39</TotalTime>
  <ScaleCrop>false</ScaleCrop>
  <LinksUpToDate>false</LinksUpToDate>
  <CharactersWithSpaces>4440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2025-01-10T06:24:32Z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0588E71491EC40AEA8A4DEF8D8374F68_13</vt:lpwstr>
  </property>
  <property fmtid="{D5CDD505-2E9C-101B-9397-08002B2CF9AE}" pid="4" name="KSOTemplateDocerSaveRecord">
    <vt:lpwstr>eyJoZGlkIjoiMTk5ZTE3MzAzZDMyNmQ3YzE5NzdiMDEyMjMzYzc3ODgiLCJ1c2VySWQiOiIzNzkyODY0MjUifQ==</vt:lpwstr>
  </property>
</Properties>
</file>