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B52E7">
      <w:pPr>
        <w:autoSpaceDE w:val="0"/>
        <w:spacing w:line="560" w:lineRule="exact"/>
        <w:ind w:firstLine="880" w:firstLineChars="200"/>
        <w:jc w:val="center"/>
        <w:outlineLvl w:val="0"/>
        <w:rPr>
          <w:rFonts w:ascii="方正小标宋简体" w:eastAsia="方正小标宋简体" w:cs="方正小标宋简体"/>
          <w:bCs/>
          <w:color w:val="auto"/>
          <w:kern w:val="44"/>
          <w:sz w:val="44"/>
          <w:szCs w:val="44"/>
          <w:highlight w:val="none"/>
          <w:lang w:bidi="ar"/>
        </w:rPr>
      </w:pPr>
      <w:bookmarkStart w:id="3" w:name="_GoBack"/>
      <w:bookmarkEnd w:id="3"/>
      <w:r>
        <w:rPr>
          <w:rFonts w:hint="eastAsia" w:ascii="方正小标宋简体" w:eastAsia="方正小标宋简体" w:cs="方正小标宋简体"/>
          <w:bCs/>
          <w:color w:val="auto"/>
          <w:kern w:val="44"/>
          <w:sz w:val="44"/>
          <w:szCs w:val="44"/>
          <w:highlight w:val="none"/>
          <w:lang w:bidi="ar"/>
        </w:rPr>
        <w:t>常州市建设工程招标公告</w:t>
      </w:r>
    </w:p>
    <w:p w14:paraId="05983B9E">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3C33CBC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rPr>
        <w:t>新北区长江北路以东、赣江路以北地块开发项目供配电总包工程</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rPr>
        <w:t>常州上乾置业有限公司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sz w:val="32"/>
          <w:szCs w:val="32"/>
          <w:highlight w:val="none"/>
          <w:u w:val="single"/>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rPr>
        <w:t>新北区长江北路以东、赣江路以北地块开发项目供配电总包工程</w:t>
      </w:r>
      <w:r>
        <w:rPr>
          <w:rFonts w:hint="eastAsia" w:ascii="仿宋_GB2312" w:hAnsi="仿宋_GB2312" w:eastAsia="仿宋_GB2312" w:cs="仿宋_GB2312"/>
          <w:color w:val="auto"/>
          <w:kern w:val="0"/>
          <w:sz w:val="32"/>
          <w:szCs w:val="32"/>
          <w:highlight w:val="none"/>
          <w:u w:val="none"/>
        </w:rPr>
        <w:t>施工</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2A1C7D29">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21FA63C4">
      <w:pPr>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1DD20FD3">
      <w:pPr>
        <w:spacing w:line="560" w:lineRule="exact"/>
        <w:ind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 xml:space="preserve">2.1.1建设地点：常州市新北区春江街道，长江北路以东、新民西路以南、春城路以西、赣江路以北 </w:t>
      </w:r>
      <w:r>
        <w:rPr>
          <w:rFonts w:hint="eastAsia" w:ascii="仿宋_GB2312" w:hAnsi="仿宋_GB2312" w:eastAsia="仿宋_GB2312" w:cs="仿宋_GB2312"/>
          <w:color w:val="auto"/>
          <w:kern w:val="0"/>
          <w:sz w:val="32"/>
          <w:szCs w:val="32"/>
          <w:highlight w:val="none"/>
        </w:rPr>
        <w:t>。</w:t>
      </w:r>
    </w:p>
    <w:p w14:paraId="1EB5DF4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2.1.2建设规模：项</w:t>
      </w:r>
      <w:r>
        <w:rPr>
          <w:rFonts w:hint="eastAsia" w:ascii="仿宋_GB2312" w:hAnsi="仿宋_GB2312" w:eastAsia="仿宋_GB2312" w:cs="仿宋_GB2312"/>
          <w:b w:val="0"/>
          <w:bCs/>
          <w:color w:val="auto"/>
          <w:sz w:val="32"/>
          <w:szCs w:val="32"/>
          <w:highlight w:val="none"/>
        </w:rPr>
        <w:t>目新增用地面积107.8亩，新增总建筑面积212851平方米，其中地上建筑面积158175平方米，包括住宅建筑面积96160平方米、商业建筑面积40000平方米、酒店建筑面积20000平方米、公建配套用房等建筑面积2015平方米；地下建筑面积54676平方米</w:t>
      </w:r>
      <w:r>
        <w:rPr>
          <w:rFonts w:hint="eastAsia" w:ascii="仿宋_GB2312" w:hAnsi="仿宋_GB2312" w:eastAsia="仿宋_GB2312" w:cs="仿宋_GB2312"/>
          <w:bCs/>
          <w:color w:val="auto"/>
          <w:sz w:val="32"/>
          <w:szCs w:val="32"/>
          <w:highlight w:val="none"/>
        </w:rPr>
        <w:t>。同步实施环境、绿化、道路、地上地下车位及水、电、气等配套工程</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本次招标范围为</w:t>
      </w:r>
      <w:r>
        <w:rPr>
          <w:rFonts w:hint="eastAsia" w:ascii="仿宋_GB2312" w:hAnsi="仿宋_GB2312" w:eastAsia="仿宋_GB2312" w:cs="仿宋_GB2312"/>
          <w:b w:val="0"/>
          <w:bCs/>
          <w:color w:val="auto"/>
          <w:sz w:val="32"/>
          <w:szCs w:val="32"/>
          <w:highlight w:val="none"/>
        </w:rPr>
        <w:t>住宅</w:t>
      </w:r>
      <w:r>
        <w:rPr>
          <w:rFonts w:hint="eastAsia" w:ascii="仿宋_GB2312" w:hAnsi="仿宋_GB2312" w:eastAsia="仿宋_GB2312" w:cs="仿宋_GB2312"/>
          <w:b w:val="0"/>
          <w:bCs/>
          <w:color w:val="auto"/>
          <w:sz w:val="32"/>
          <w:szCs w:val="32"/>
          <w:highlight w:val="none"/>
          <w:lang w:val="en-US" w:eastAsia="zh-CN"/>
        </w:rPr>
        <w:t>部分</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面积</w:t>
      </w:r>
      <w:r>
        <w:rPr>
          <w:rFonts w:hint="eastAsia" w:ascii="仿宋_GB2312" w:hAnsi="仿宋_GB2312" w:eastAsia="仿宋_GB2312" w:cs="仿宋_GB2312"/>
          <w:b w:val="0"/>
          <w:bCs/>
          <w:color w:val="auto"/>
          <w:sz w:val="32"/>
          <w:szCs w:val="32"/>
          <w:highlight w:val="none"/>
          <w:lang w:val="en-US" w:eastAsia="zh-CN"/>
        </w:rPr>
        <w:t>为</w:t>
      </w:r>
      <w:r>
        <w:rPr>
          <w:rFonts w:hint="eastAsia" w:ascii="仿宋_GB2312" w:hAnsi="仿宋_GB2312" w:eastAsia="仿宋_GB2312" w:cs="仿宋_GB2312"/>
          <w:b w:val="0"/>
          <w:bCs/>
          <w:color w:val="auto"/>
          <w:sz w:val="32"/>
          <w:szCs w:val="32"/>
          <w:highlight w:val="none"/>
        </w:rPr>
        <w:t>135312平方米</w:t>
      </w:r>
      <w:r>
        <w:rPr>
          <w:rFonts w:hint="eastAsia" w:ascii="仿宋_GB2312" w:hAnsi="仿宋_GB2312" w:eastAsia="仿宋_GB2312" w:cs="仿宋_GB2312"/>
          <w:color w:val="auto"/>
          <w:sz w:val="32"/>
          <w:szCs w:val="32"/>
          <w:highlight w:val="none"/>
        </w:rPr>
        <w:t>。</w:t>
      </w:r>
    </w:p>
    <w:p w14:paraId="42438787">
      <w:pPr>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2.1.3本标段合同估算价：</w:t>
      </w:r>
      <w:r>
        <w:rPr>
          <w:rFonts w:hint="eastAsia" w:ascii="仿宋_GB2312" w:hAnsi="仿宋_GB2312" w:eastAsia="仿宋_GB2312" w:cs="仿宋_GB2312"/>
          <w:bCs/>
          <w:color w:val="auto"/>
          <w:sz w:val="32"/>
          <w:szCs w:val="32"/>
          <w:highlight w:val="none"/>
          <w:lang w:val="en-US" w:eastAsia="zh-CN"/>
        </w:rPr>
        <w:t>27062400</w:t>
      </w:r>
      <w:r>
        <w:rPr>
          <w:rFonts w:hint="eastAsia" w:ascii="仿宋_GB2312" w:hAnsi="仿宋_GB2312" w:eastAsia="仿宋_GB2312" w:cs="仿宋_GB2312"/>
          <w:bCs/>
          <w:color w:val="auto"/>
          <w:sz w:val="32"/>
          <w:szCs w:val="32"/>
          <w:highlight w:val="none"/>
        </w:rPr>
        <w:t>元。</w:t>
      </w:r>
    </w:p>
    <w:p w14:paraId="33B30CA0">
      <w:pPr>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2.1.4工期要求：1</w:t>
      </w:r>
      <w:r>
        <w:rPr>
          <w:rFonts w:hint="eastAsia" w:ascii="仿宋_GB2312" w:hAnsi="仿宋_GB2312" w:eastAsia="仿宋_GB2312" w:cs="仿宋_GB2312"/>
          <w:bCs/>
          <w:color w:val="auto"/>
          <w:sz w:val="32"/>
          <w:szCs w:val="32"/>
          <w:highlight w:val="none"/>
          <w:lang w:val="en-US" w:eastAsia="zh-CN"/>
        </w:rPr>
        <w:t>95</w:t>
      </w:r>
      <w:r>
        <w:rPr>
          <w:rFonts w:hint="eastAsia" w:ascii="仿宋_GB2312" w:hAnsi="仿宋_GB2312" w:eastAsia="仿宋_GB2312" w:cs="仿宋_GB2312"/>
          <w:bCs/>
          <w:color w:val="auto"/>
          <w:sz w:val="32"/>
          <w:szCs w:val="32"/>
          <w:highlight w:val="none"/>
        </w:rPr>
        <w:t>日历天，计划开工日期：2025年3月20日</w:t>
      </w:r>
      <w:r>
        <w:rPr>
          <w:rFonts w:hint="eastAsia" w:ascii="仿宋_GB2312" w:hAnsi="仿宋_GB2312" w:eastAsia="仿宋_GB2312" w:cs="仿宋_GB2312"/>
          <w:bCs/>
          <w:color w:val="auto"/>
          <w:sz w:val="32"/>
          <w:szCs w:val="32"/>
          <w:highlight w:val="none"/>
          <w:lang w:val="en-US" w:eastAsia="zh-CN"/>
        </w:rPr>
        <w:t>,计划竣工时间:2025年9月30日；</w:t>
      </w:r>
    </w:p>
    <w:p w14:paraId="35094A6D">
      <w:pPr>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节点工期:2025年 5月 30 日完成土建及洋房区电缆管沟施工及验收，7月10日完成高层区电缆沟施工及验收;</w:t>
      </w:r>
    </w:p>
    <w:p w14:paraId="13AFDFE8">
      <w:pPr>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2025年9月 5日前完成供配电施工;</w:t>
      </w:r>
    </w:p>
    <w:p w14:paraId="15B9F00C">
      <w:pPr>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2025年9月15日前完成高压送电;</w:t>
      </w:r>
    </w:p>
    <w:p w14:paraId="0DA5C6D3">
      <w:pPr>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2025年 9月 30日前完成低压送电;</w:t>
      </w:r>
    </w:p>
    <w:p w14:paraId="0C4A960B">
      <w:pPr>
        <w:spacing w:line="560" w:lineRule="exact"/>
        <w:ind w:firstLine="640" w:firstLineChars="200"/>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2025年 9月 30 日前取得供电验收合格证。具体各节点开工时间以招标人书面通知为准。</w:t>
      </w:r>
    </w:p>
    <w:p w14:paraId="0C8EEBDF">
      <w:pPr>
        <w:spacing w:line="240" w:lineRule="auto"/>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2.2招标范围：本供电工程包含项目设计所有供电方案、图纸设计、监理、报装工程、供电工程施工及后续配合服务等，包括但不限于红线内的开关站、小区变（小区变内高低压柜等设备及安装、内部装饰、电气安装、二次接线、母线桥架及安装、通信、监控</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排气扇、排水泵</w:t>
      </w:r>
      <w:r>
        <w:rPr>
          <w:rFonts w:hint="eastAsia" w:ascii="仿宋_GB2312" w:hAnsi="仿宋_GB2312" w:eastAsia="仿宋_GB2312" w:cs="仿宋_GB2312"/>
          <w:bCs/>
          <w:color w:val="auto"/>
          <w:sz w:val="32"/>
          <w:szCs w:val="32"/>
          <w:highlight w:val="none"/>
        </w:rPr>
        <w:t>等供电设计和要求所涉及到</w:t>
      </w:r>
      <w:r>
        <w:rPr>
          <w:rFonts w:hint="eastAsia" w:ascii="仿宋_GB2312" w:hAnsi="仿宋_GB2312" w:eastAsia="仿宋_GB2312" w:cs="仿宋_GB2312"/>
          <w:bCs/>
          <w:color w:val="auto"/>
          <w:sz w:val="32"/>
          <w:szCs w:val="32"/>
          <w:highlight w:val="none"/>
          <w:lang w:val="en-US" w:eastAsia="zh-CN"/>
        </w:rPr>
        <w:t>验收</w:t>
      </w:r>
      <w:r>
        <w:rPr>
          <w:rFonts w:hint="eastAsia" w:ascii="仿宋_GB2312" w:hAnsi="仿宋_GB2312" w:eastAsia="仿宋_GB2312" w:cs="仿宋_GB2312"/>
          <w:bCs/>
          <w:color w:val="auto"/>
          <w:sz w:val="32"/>
          <w:szCs w:val="32"/>
          <w:highlight w:val="none"/>
        </w:rPr>
        <w:t>的设备、设施</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包括</w:t>
      </w:r>
      <w:r>
        <w:rPr>
          <w:rFonts w:hint="eastAsia" w:ascii="仿宋_GB2312" w:hAnsi="仿宋_GB2312" w:eastAsia="仿宋_GB2312" w:cs="仿宋_GB2312"/>
          <w:bCs/>
          <w:color w:val="auto"/>
          <w:sz w:val="32"/>
          <w:szCs w:val="32"/>
          <w:highlight w:val="none"/>
          <w:lang w:val="en-US" w:eastAsia="zh-CN"/>
        </w:rPr>
        <w:t>不限于</w:t>
      </w:r>
      <w:r>
        <w:rPr>
          <w:rFonts w:hint="eastAsia" w:ascii="仿宋_GB2312" w:hAnsi="仿宋_GB2312" w:eastAsia="仿宋_GB2312" w:cs="仿宋_GB2312"/>
          <w:bCs/>
          <w:color w:val="auto"/>
          <w:sz w:val="32"/>
          <w:szCs w:val="32"/>
          <w:highlight w:val="none"/>
        </w:rPr>
        <w:t>设备基础槽钢、电缆沟砌筑、电缆沟支架，电缆沟盖板，电缆沟接地，电房防雷接地，中性点接地、环氧地坪、安全用具、挡鼠板、防虫网、照明插座系统（配电箱、电气明配管、配线、灯具、开关插座安装）、通风空调系统、除湿机、智能监控系统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外场工程（管线、管沟、电缆、通信、电缆井、分支箱、公建表箱以及防水、防火封堵等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居民用电（表箱及安装、楼栋内桥架及安装、电缆及敷设、电表报装</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挂牌</w:t>
      </w:r>
      <w:r>
        <w:rPr>
          <w:rFonts w:hint="eastAsia" w:ascii="仿宋_GB2312" w:hAnsi="仿宋_GB2312" w:eastAsia="仿宋_GB2312" w:cs="仿宋_GB2312"/>
          <w:bCs/>
          <w:color w:val="auto"/>
          <w:sz w:val="32"/>
          <w:szCs w:val="32"/>
          <w:highlight w:val="none"/>
        </w:rPr>
        <w:t>等）</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充电桩</w:t>
      </w:r>
      <w:r>
        <w:rPr>
          <w:rFonts w:hint="eastAsia" w:ascii="仿宋_GB2312" w:hAnsi="仿宋_GB2312" w:eastAsia="仿宋_GB2312" w:cs="仿宋_GB2312"/>
          <w:bCs/>
          <w:color w:val="auto"/>
          <w:sz w:val="32"/>
          <w:szCs w:val="32"/>
          <w:highlight w:val="none"/>
          <w:lang w:val="en-US" w:eastAsia="zh-CN"/>
        </w:rPr>
        <w:t>表前表后及安装</w:t>
      </w:r>
      <w:r>
        <w:rPr>
          <w:rFonts w:hint="eastAsia" w:ascii="仿宋_GB2312" w:hAnsi="仿宋_GB2312" w:eastAsia="仿宋_GB2312" w:cs="仿宋_GB2312"/>
          <w:bCs/>
          <w:color w:val="auto"/>
          <w:sz w:val="32"/>
          <w:szCs w:val="32"/>
          <w:highlight w:val="none"/>
        </w:rPr>
        <w:t>（外场地下室的电缆及敷设、地下室电缆桥架及安装、充电桩的电表报装、充电桩设备及安装调试等）。充电桩的比例为</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0%安装到位</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100%具备充电设施安装接入条件，包括预留电力容量，建设配电分支箱、管线桥架、计量表箱，表后桥架及线缆敷设至每一停车位</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智能控制充电设施输出功率，</w:t>
      </w:r>
      <w:r>
        <w:rPr>
          <w:rFonts w:hint="eastAsia" w:ascii="仿宋_GB2312" w:hAnsi="仿宋_GB2312" w:eastAsia="仿宋_GB2312" w:cs="仿宋_GB2312"/>
          <w:bCs/>
          <w:color w:val="auto"/>
          <w:sz w:val="32"/>
          <w:szCs w:val="32"/>
          <w:highlight w:val="none"/>
          <w:lang w:val="en-US" w:eastAsia="zh-CN"/>
        </w:rPr>
        <w:t>人防区域的充电设备需满足人防设计及验收要求；配电设施满足消防验收要求；电源接入工程，</w:t>
      </w:r>
      <w:r>
        <w:rPr>
          <w:rFonts w:hint="eastAsia" w:ascii="仿宋_GB2312" w:hAnsi="仿宋_GB2312" w:eastAsia="仿宋_GB2312" w:cs="仿宋_GB2312"/>
          <w:bCs/>
          <w:color w:val="auto"/>
          <w:sz w:val="32"/>
          <w:szCs w:val="32"/>
          <w:highlight w:val="none"/>
        </w:rPr>
        <w:t>红线外环网柜至中间变所有工程量的施工，包括但不限于电缆通道管沟工程、电缆采购及安装、调试等。开关站出线接公变及专变配电房的进线：包括高压电缆及敷设、电缆头制作安装</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室外电缆井、电缆管沟砌筑、高压桥架安装等</w:t>
      </w:r>
      <w:r>
        <w:rPr>
          <w:rFonts w:hint="eastAsia" w:ascii="仿宋_GB2312" w:hAnsi="仿宋_GB2312" w:eastAsia="仿宋_GB2312" w:cs="仿宋_GB2312"/>
          <w:bCs/>
          <w:color w:val="auto"/>
          <w:sz w:val="32"/>
          <w:szCs w:val="32"/>
          <w:highlight w:val="none"/>
          <w:lang w:eastAsia="zh-CN"/>
        </w:rPr>
        <w:t>。</w:t>
      </w:r>
    </w:p>
    <w:p w14:paraId="59E2A6CF">
      <w:pPr>
        <w:spacing w:line="240" w:lineRule="auto"/>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本工程包含高可靠费用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电缆等物资看护费</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因供电施工产生的赔青、外协、道路及绿化等破除恢复等一切费用</w:t>
      </w:r>
      <w:r>
        <w:rPr>
          <w:rFonts w:hint="eastAsia" w:ascii="仿宋_GB2312" w:hAnsi="仿宋_GB2312" w:eastAsia="仿宋_GB2312" w:cs="仿宋_GB2312"/>
          <w:bCs/>
          <w:color w:val="auto"/>
          <w:sz w:val="32"/>
          <w:szCs w:val="32"/>
          <w:highlight w:val="none"/>
          <w:lang w:eastAsia="zh-CN"/>
        </w:rPr>
        <w:t>；</w:t>
      </w:r>
    </w:p>
    <w:p w14:paraId="41C91E38">
      <w:pPr>
        <w:spacing w:line="240" w:lineRule="auto"/>
        <w:ind w:firstLine="640" w:firstLineChars="200"/>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本工程包含红线内公变及专变的调试、验收工作，通电的相关手续办理，包括但不限于报监、质检、试验、验收、档案资料等相关工</w:t>
      </w:r>
      <w:r>
        <w:rPr>
          <w:rFonts w:hint="eastAsia" w:ascii="仿宋_GB2312" w:hAnsi="仿宋_GB2312" w:eastAsia="仿宋_GB2312" w:cs="仿宋_GB2312"/>
          <w:bCs/>
          <w:color w:val="auto"/>
          <w:sz w:val="32"/>
          <w:szCs w:val="32"/>
          <w:highlight w:val="none"/>
          <w:lang w:eastAsia="zh-CN"/>
        </w:rPr>
        <w:t>。</w:t>
      </w:r>
    </w:p>
    <w:p w14:paraId="71028DC8">
      <w:pPr>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本工程投标人必须确保能够按节点进行供电验收并通正式电；除预缴电费由招标人承担外，其他一切费用均由投标人承担</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并按照招标人及相关最新工程质量及技术标准，国家最新规范、规程、相关验收主管部门验收标准及标准文件执行。</w:t>
      </w:r>
    </w:p>
    <w:p w14:paraId="2AF0216C">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593EE6E7">
      <w:pPr>
        <w:pStyle w:val="10"/>
        <w:spacing w:after="0" w:line="560" w:lineRule="exact"/>
        <w:ind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w:t>
      </w:r>
      <w:r>
        <w:rPr>
          <w:rFonts w:hint="eastAsia" w:ascii="仿宋_GB2312" w:hAnsi="仿宋_GB2312" w:eastAsia="仿宋_GB2312" w:cs="仿宋_GB2312"/>
          <w:bCs/>
          <w:color w:val="auto"/>
          <w:sz w:val="32"/>
          <w:szCs w:val="32"/>
          <w:highlight w:val="none"/>
          <w:lang w:bidi="ar"/>
        </w:rPr>
        <w:t>同时</w:t>
      </w:r>
      <w:r>
        <w:rPr>
          <w:rFonts w:hint="eastAsia" w:ascii="仿宋_GB2312" w:hAnsi="仿宋_GB2312" w:eastAsia="仿宋_GB2312" w:cs="仿宋_GB2312"/>
          <w:color w:val="auto"/>
          <w:kern w:val="0"/>
          <w:sz w:val="32"/>
          <w:szCs w:val="32"/>
          <w:highlight w:val="none"/>
        </w:rPr>
        <w:t>具备</w:t>
      </w:r>
      <w:r>
        <w:rPr>
          <w:rFonts w:hint="eastAsia" w:ascii="仿宋_GB2312" w:hAnsi="仿宋_GB2312" w:eastAsia="仿宋_GB2312" w:cs="仿宋_GB2312"/>
          <w:color w:val="auto"/>
          <w:kern w:val="0"/>
          <w:sz w:val="32"/>
          <w:szCs w:val="32"/>
          <w:highlight w:val="none"/>
          <w:u w:val="single"/>
        </w:rPr>
        <w:t>①电力工程施工总承包三级及以上或输变电工程专业承包三级及以上；②具有电力管理部门颁发的承装承修承试类电力设施许可证五级及以上；</w:t>
      </w:r>
      <w:r>
        <w:rPr>
          <w:rFonts w:hint="eastAsia" w:ascii="仿宋_GB2312" w:hAnsi="仿宋_GB2312" w:eastAsia="仿宋_GB2312" w:cs="仿宋_GB2312"/>
          <w:color w:val="auto"/>
          <w:kern w:val="0"/>
          <w:sz w:val="32"/>
          <w:szCs w:val="32"/>
          <w:highlight w:val="none"/>
        </w:rPr>
        <w:t>并在人员、设备、资金等方面具有相应的施工能力。</w:t>
      </w:r>
    </w:p>
    <w:p w14:paraId="5D2D0E5F">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b/>
          <w:bCs/>
          <w:color w:val="auto"/>
          <w:kern w:val="0"/>
          <w:sz w:val="32"/>
          <w:szCs w:val="32"/>
          <w:highlight w:val="none"/>
          <w:u w:val="single"/>
        </w:rPr>
        <w:t>机电安装工程二级及以上注册建造师</w:t>
      </w:r>
      <w:r>
        <w:rPr>
          <w:rFonts w:hint="eastAsia" w:ascii="仿宋_GB2312" w:hAnsi="仿宋_GB2312" w:eastAsia="仿宋_GB2312" w:cs="仿宋_GB2312"/>
          <w:color w:val="auto"/>
          <w:kern w:val="0"/>
          <w:sz w:val="32"/>
          <w:szCs w:val="32"/>
          <w:highlight w:val="none"/>
        </w:rPr>
        <w:t>（资格）。</w:t>
      </w:r>
    </w:p>
    <w:p w14:paraId="31666482">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b/>
          <w:bCs/>
          <w:color w:val="auto"/>
          <w:sz w:val="32"/>
          <w:szCs w:val="32"/>
          <w:highlight w:val="none"/>
        </w:rPr>
        <w:t>类似工程业绩要求：提供一份投标人近</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年内（自投标截止之日起往前推算）</w:t>
      </w:r>
      <w:r>
        <w:rPr>
          <w:rFonts w:hint="eastAsia" w:ascii="仿宋_GB2312" w:hAnsi="仿宋_GB2312" w:eastAsia="仿宋_GB2312" w:cs="仿宋_GB2312"/>
          <w:b/>
          <w:bCs/>
          <w:color w:val="auto"/>
          <w:sz w:val="32"/>
          <w:szCs w:val="32"/>
          <w:highlight w:val="none"/>
          <w:lang w:val="en-US" w:eastAsia="zh-CN"/>
        </w:rPr>
        <w:t>与开发</w:t>
      </w:r>
      <w:r>
        <w:rPr>
          <w:rFonts w:hint="eastAsia" w:ascii="仿宋_GB2312" w:hAnsi="仿宋_GB2312" w:eastAsia="仿宋_GB2312" w:cs="仿宋_GB2312"/>
          <w:b/>
          <w:bCs/>
          <w:color w:val="auto"/>
          <w:sz w:val="32"/>
          <w:szCs w:val="32"/>
          <w:highlight w:val="none"/>
        </w:rPr>
        <w:t>公司签订的常州地区新建居住区</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住宅类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供配电工程业绩</w:t>
      </w:r>
      <w:r>
        <w:rPr>
          <w:rFonts w:hint="eastAsia" w:ascii="仿宋_GB2312" w:hAnsi="仿宋_GB2312" w:eastAsia="仿宋_GB2312" w:cs="仿宋_GB2312"/>
          <w:b/>
          <w:bCs/>
          <w:color w:val="auto"/>
          <w:sz w:val="32"/>
          <w:szCs w:val="32"/>
          <w:highlight w:val="none"/>
          <w:lang w:eastAsia="zh-CN"/>
        </w:rPr>
        <w:t>。</w:t>
      </w:r>
    </w:p>
    <w:p w14:paraId="248D4647">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rPr>
        <w:t>不接受</w:t>
      </w:r>
      <w:r>
        <w:rPr>
          <w:rFonts w:hint="eastAsia" w:ascii="仿宋_GB2312" w:hAnsi="仿宋_GB2312" w:eastAsia="仿宋_GB2312" w:cs="仿宋_GB2312"/>
          <w:color w:val="auto"/>
          <w:kern w:val="0"/>
          <w:sz w:val="32"/>
          <w:szCs w:val="32"/>
          <w:highlight w:val="none"/>
        </w:rPr>
        <w:t>（接受/不接受）联合体投标。</w:t>
      </w:r>
    </w:p>
    <w:p w14:paraId="5ACDDD9E">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26BBEFB6">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2025年3月3日至2025年3月10日</w:t>
      </w:r>
      <w:r>
        <w:rPr>
          <w:rFonts w:hint="eastAsia" w:ascii="仿宋_GB2312" w:hAnsi="仿宋_GB2312" w:eastAsia="仿宋_GB2312" w:cs="仿宋_GB2312"/>
          <w:color w:val="auto"/>
          <w:kern w:val="0"/>
          <w:sz w:val="32"/>
          <w:szCs w:val="32"/>
          <w:highlight w:val="none"/>
        </w:rPr>
        <w:t>17：00；</w:t>
      </w:r>
    </w:p>
    <w:p w14:paraId="12E7CF85">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6210CFD8">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（1）投标人首先应注册成为E交易平台网站会员，详见会员操作指南。</w:t>
      </w:r>
    </w:p>
    <w:p w14:paraId="3A0289F4">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（2）投标人按系统提示交纳相关费用后在规定的报名时间内下载招标文件。</w:t>
      </w:r>
    </w:p>
    <w:p w14:paraId="0E73327B">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4.3相关费用：</w:t>
      </w:r>
    </w:p>
    <w:p w14:paraId="74644E2E">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（1）招标文件资料费：人民币300元整。</w:t>
      </w:r>
    </w:p>
    <w:p w14:paraId="47182F13">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招标文件资料费发票由代理机构开具；开票方式：开标后10日内至江苏中和信工程咨询有限公司（常州市天宁区晋陵北路1号新天地商业广场A座16楼财务室）开取发票。开票联系方式0519-88169102。</w:t>
      </w:r>
    </w:p>
    <w:p w14:paraId="05D2C931">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（2）平台服务费：由中标人按E交易系统提示操作。平台服务费收款单位：江苏易交易信息科技有限公司，发票由江苏易交易信息科技有限公司开具。</w:t>
      </w:r>
    </w:p>
    <w:p w14:paraId="027D15C0">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3B81C07">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1）下载者首次</w:t>
      </w:r>
      <w:r>
        <w:rPr>
          <w:rFonts w:hint="eastAsia" w:ascii="仿宋_GB2312" w:hAnsi="仿宋_GB2312" w:eastAsia="仿宋_GB2312" w:cs="仿宋_GB2312"/>
          <w:color w:val="auto"/>
          <w:kern w:val="0"/>
          <w:sz w:val="32"/>
          <w:szCs w:val="32"/>
          <w:highlight w:val="none"/>
          <w:lang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1917F1A5">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2）平台网站首页“帮助中心”提供操作手册，下载者可以下载并根据操作手册提示进行注册、</w:t>
      </w:r>
      <w:r>
        <w:rPr>
          <w:rFonts w:hint="eastAsia" w:ascii="仿宋_GB2312" w:hAnsi="仿宋_GB2312" w:eastAsia="仿宋_GB2312" w:cs="仿宋_GB2312"/>
          <w:color w:val="auto"/>
          <w:kern w:val="0"/>
          <w:sz w:val="32"/>
          <w:szCs w:val="32"/>
          <w:highlight w:val="none"/>
          <w:lang w:eastAsia="zh-CN"/>
        </w:rPr>
        <w:t>登录</w:t>
      </w:r>
      <w:r>
        <w:rPr>
          <w:rFonts w:hint="eastAsia" w:ascii="仿宋_GB2312" w:hAnsi="仿宋_GB2312" w:eastAsia="仿宋_GB2312" w:cs="仿宋_GB2312"/>
          <w:color w:val="auto"/>
          <w:kern w:val="0"/>
          <w:sz w:val="32"/>
          <w:szCs w:val="32"/>
          <w:highlight w:val="none"/>
        </w:rPr>
        <w:t>等操作。平台咨询电话为：400-828-9082。平台会通过短信提醒下载者进行注册、支付、下载等操作；</w:t>
      </w:r>
    </w:p>
    <w:p w14:paraId="469DFACB">
      <w:pPr>
        <w:spacing w:line="56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3）非因代理机构或平台原因，发票一经开具不予退换。</w:t>
      </w:r>
    </w:p>
    <w:p w14:paraId="35AB0BE6">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7DF43B56">
      <w:pPr>
        <w:widowControl/>
        <w:spacing w:line="560" w:lineRule="exact"/>
        <w:ind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2025年3月14日14时00分</w:t>
      </w:r>
      <w:r>
        <w:rPr>
          <w:rFonts w:hint="eastAsia" w:ascii="仿宋_GB2312" w:hAnsi="仿宋_GB2312" w:eastAsia="仿宋_GB2312" w:cs="仿宋_GB2312"/>
          <w:bCs/>
          <w:color w:val="auto"/>
          <w:kern w:val="0"/>
          <w:sz w:val="32"/>
          <w:szCs w:val="32"/>
          <w:highlight w:val="none"/>
          <w:u w:val="single"/>
        </w:rPr>
        <w:t>（北京时间）</w:t>
      </w:r>
      <w:r>
        <w:rPr>
          <w:rFonts w:hint="eastAsia" w:ascii="仿宋_GB2312" w:hAnsi="仿宋_GB2312" w:eastAsia="仿宋_GB2312" w:cs="仿宋_GB2312"/>
          <w:bCs/>
          <w:color w:val="auto"/>
          <w:kern w:val="0"/>
          <w:sz w:val="32"/>
          <w:szCs w:val="32"/>
          <w:highlight w:val="none"/>
        </w:rPr>
        <w:t>。</w:t>
      </w:r>
    </w:p>
    <w:p w14:paraId="1D9548B5">
      <w:pPr>
        <w:widowControl/>
        <w:spacing w:line="560" w:lineRule="exact"/>
        <w:ind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 xml:space="preserve">5.2地点：常州市天宁区晋陵北路1号新天地商业广场A座16楼会议室。 </w:t>
      </w:r>
    </w:p>
    <w:p w14:paraId="031301FA">
      <w:pPr>
        <w:spacing w:line="560" w:lineRule="exact"/>
        <w:ind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B3F8C78">
      <w:pPr>
        <w:widowControl/>
        <w:spacing w:line="560" w:lineRule="exact"/>
        <w:ind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资格后审（见面开标）</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1FFC975D">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384784FF">
      <w:pPr>
        <w:widowControl/>
        <w:spacing w:line="560" w:lineRule="exact"/>
        <w:ind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□合理低价法  ☑经评审的最低投标价法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2AC5FA66">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0823EF6D">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本次招标公告同时在常州高新区管委会（新北区人民政府）网站、E交易平台网站、江苏中和信工程咨询有限公司网上发布。</w:t>
      </w:r>
    </w:p>
    <w:p w14:paraId="65A4F04D">
      <w:pPr>
        <w:spacing w:line="560" w:lineRule="exact"/>
        <w:ind w:firstLine="640" w:firstLineChars="200"/>
        <w:rPr>
          <w:rFonts w:hint="eastAsia"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1"/>
        <w:tblW w:w="10031" w:type="dxa"/>
        <w:tblInd w:w="0" w:type="dxa"/>
        <w:tblLayout w:type="autofit"/>
        <w:tblCellMar>
          <w:top w:w="0" w:type="dxa"/>
          <w:left w:w="108" w:type="dxa"/>
          <w:bottom w:w="0" w:type="dxa"/>
          <w:right w:w="108" w:type="dxa"/>
        </w:tblCellMar>
      </w:tblPr>
      <w:tblGrid>
        <w:gridCol w:w="4558"/>
        <w:gridCol w:w="5473"/>
      </w:tblGrid>
      <w:tr w14:paraId="6079F6B7">
        <w:tblPrEx>
          <w:tblCellMar>
            <w:top w:w="0" w:type="dxa"/>
            <w:left w:w="108" w:type="dxa"/>
            <w:bottom w:w="0" w:type="dxa"/>
            <w:right w:w="108" w:type="dxa"/>
          </w:tblCellMar>
        </w:tblPrEx>
        <w:trPr>
          <w:trHeight w:val="454" w:hRule="atLeast"/>
        </w:trPr>
        <w:tc>
          <w:tcPr>
            <w:tcW w:w="4558" w:type="dxa"/>
          </w:tcPr>
          <w:p w14:paraId="03A3B3A9">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招标人：常州上乾置业有限公司</w:t>
            </w:r>
          </w:p>
        </w:tc>
        <w:tc>
          <w:tcPr>
            <w:tcW w:w="5473" w:type="dxa"/>
          </w:tcPr>
          <w:p w14:paraId="3A300D46">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招标代理机构：江苏中和信工程咨询有限公司</w:t>
            </w:r>
          </w:p>
        </w:tc>
      </w:tr>
      <w:tr w14:paraId="557D9FCE">
        <w:tblPrEx>
          <w:tblCellMar>
            <w:top w:w="0" w:type="dxa"/>
            <w:left w:w="108" w:type="dxa"/>
            <w:bottom w:w="0" w:type="dxa"/>
            <w:right w:w="108" w:type="dxa"/>
          </w:tblCellMar>
        </w:tblPrEx>
        <w:trPr>
          <w:trHeight w:val="454" w:hRule="atLeast"/>
        </w:trPr>
        <w:tc>
          <w:tcPr>
            <w:tcW w:w="4558" w:type="dxa"/>
          </w:tcPr>
          <w:p w14:paraId="41FAC4D7">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地址：常州市新北区东海路202号</w:t>
            </w:r>
          </w:p>
        </w:tc>
        <w:tc>
          <w:tcPr>
            <w:tcW w:w="5473" w:type="dxa"/>
          </w:tcPr>
          <w:p w14:paraId="4C5E3755">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地址：江苏省常州市晋陵北路1号新天地商业广场A座16楼</w:t>
            </w:r>
          </w:p>
        </w:tc>
      </w:tr>
      <w:tr w14:paraId="422BBA50">
        <w:tblPrEx>
          <w:tblCellMar>
            <w:top w:w="0" w:type="dxa"/>
            <w:left w:w="108" w:type="dxa"/>
            <w:bottom w:w="0" w:type="dxa"/>
            <w:right w:w="108" w:type="dxa"/>
          </w:tblCellMar>
        </w:tblPrEx>
        <w:trPr>
          <w:trHeight w:val="467" w:hRule="atLeast"/>
        </w:trPr>
        <w:tc>
          <w:tcPr>
            <w:tcW w:w="4558" w:type="dxa"/>
          </w:tcPr>
          <w:p w14:paraId="4F687934">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联系人：顾女士</w:t>
            </w:r>
          </w:p>
        </w:tc>
        <w:tc>
          <w:tcPr>
            <w:tcW w:w="5473" w:type="dxa"/>
          </w:tcPr>
          <w:p w14:paraId="75FE91C9">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联系人：兰先生</w:t>
            </w:r>
          </w:p>
        </w:tc>
      </w:tr>
      <w:tr w14:paraId="4350E041">
        <w:tblPrEx>
          <w:tblCellMar>
            <w:top w:w="0" w:type="dxa"/>
            <w:left w:w="108" w:type="dxa"/>
            <w:bottom w:w="0" w:type="dxa"/>
            <w:right w:w="108" w:type="dxa"/>
          </w:tblCellMar>
        </w:tblPrEx>
        <w:trPr>
          <w:trHeight w:val="454" w:hRule="atLeast"/>
        </w:trPr>
        <w:tc>
          <w:tcPr>
            <w:tcW w:w="4558" w:type="dxa"/>
          </w:tcPr>
          <w:p w14:paraId="2297774A">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电话：0519-85582503</w:t>
            </w:r>
          </w:p>
        </w:tc>
        <w:tc>
          <w:tcPr>
            <w:tcW w:w="5473" w:type="dxa"/>
          </w:tcPr>
          <w:p w14:paraId="27C81EC3">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电话：0519-88169102</w:t>
            </w:r>
          </w:p>
        </w:tc>
      </w:tr>
    </w:tbl>
    <w:p w14:paraId="7A276B22">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bookmarkStart w:id="0" w:name="_Toc389065130"/>
      <w:bookmarkStart w:id="1" w:name="_Toc522797139"/>
      <w:bookmarkStart w:id="2" w:name="_Toc32718"/>
      <w:r>
        <w:rPr>
          <w:rFonts w:hint="eastAsia" w:ascii="仿宋_GB2312" w:hAnsi="仿宋_GB2312" w:eastAsia="仿宋_GB2312" w:cs="仿宋_GB2312"/>
          <w:bCs/>
          <w:color w:val="auto"/>
          <w:sz w:val="32"/>
          <w:szCs w:val="32"/>
          <w:highlight w:val="none"/>
          <w:lang w:bidi="ar"/>
        </w:rPr>
        <w:t>友情提醒：</w:t>
      </w:r>
    </w:p>
    <w:bookmarkEnd w:id="0"/>
    <w:bookmarkEnd w:id="1"/>
    <w:bookmarkEnd w:id="2"/>
    <w:p w14:paraId="5545E4E5">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1．信息公布、招投标答疑:常州国家高新区管委会（新北区人民政府）网、江苏中和信工程咨询有限公司网、E交易网。</w:t>
      </w:r>
    </w:p>
    <w:p w14:paraId="756B149B">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２．投标人可在本公告发布网页的后续公告栏内查阅本次招投标的“公告发布、招标文件答疑澄清”等全部相关消息，因未能及时了解相关最新信息所引起的投标失误责任自负。</w:t>
      </w:r>
    </w:p>
    <w:p w14:paraId="28028256">
      <w:pPr>
        <w:autoSpaceDE w:val="0"/>
        <w:spacing w:line="560" w:lineRule="exact"/>
        <w:ind w:firstLine="640" w:firstLineChars="200"/>
        <w:jc w:val="left"/>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３．投标人对招标公告及文件如有异议请联系招标人或招标代理机构。</w:t>
      </w:r>
    </w:p>
    <w:p w14:paraId="034ED2D2">
      <w:pPr>
        <w:spacing w:line="560" w:lineRule="exact"/>
        <w:ind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01FA70E6">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附件1</w:t>
      </w:r>
    </w:p>
    <w:p w14:paraId="7FC9DA48">
      <w:pPr>
        <w:autoSpaceDE w:val="0"/>
        <w:spacing w:line="560" w:lineRule="exact"/>
        <w:ind w:firstLine="880" w:firstLineChars="200"/>
        <w:jc w:val="center"/>
        <w:outlineLvl w:val="0"/>
        <w:rPr>
          <w:rFonts w:ascii="方正小标宋简体" w:eastAsia="方正小标宋简体" w:cs="方正小标宋简体"/>
          <w:bCs/>
          <w:color w:val="auto"/>
          <w:kern w:val="44"/>
          <w:sz w:val="44"/>
          <w:szCs w:val="44"/>
          <w:highlight w:val="none"/>
          <w:lang w:bidi="ar"/>
        </w:rPr>
      </w:pPr>
      <w:r>
        <w:rPr>
          <w:rFonts w:hint="eastAsia" w:ascii="方正小标宋简体" w:eastAsia="方正小标宋简体" w:cs="方正小标宋简体"/>
          <w:bCs/>
          <w:color w:val="auto"/>
          <w:kern w:val="44"/>
          <w:sz w:val="44"/>
          <w:szCs w:val="44"/>
          <w:highlight w:val="none"/>
          <w:lang w:bidi="ar"/>
        </w:rPr>
        <w:t>资格审查办法（资格后审）</w:t>
      </w:r>
    </w:p>
    <w:p w14:paraId="7DC7EBDE">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79B0959C">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06688C8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73E36DC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76F6821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69E9ABA8">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446B3D3F">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61198555">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6．企业具备安全生产条件，并取得安全生产许可证（相关规定不作要求的除外）；</w:t>
      </w:r>
    </w:p>
    <w:p w14:paraId="2B1CF9DA">
      <w:pPr>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7．投标人在投标文件递交截止时间当日，对于本次招标文件中要求的企业资质，投标人的建筑业企业资质动态监管结果均不得处于不合格状态； </w:t>
      </w:r>
    </w:p>
    <w:p w14:paraId="11A9F03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8．项目负责人必须满足下列条件：</w:t>
      </w:r>
    </w:p>
    <w:p w14:paraId="3F716DE2">
      <w:pPr>
        <w:widowControl/>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（1）投标人拟派项目负责人须具备</w:t>
      </w:r>
      <w:r>
        <w:rPr>
          <w:rFonts w:hint="eastAsia" w:ascii="仿宋_GB2312" w:hAnsi="仿宋_GB2312" w:eastAsia="仿宋_GB2312" w:cs="仿宋_GB2312"/>
          <w:b/>
          <w:bCs/>
          <w:color w:val="auto"/>
          <w:kern w:val="0"/>
          <w:sz w:val="32"/>
          <w:szCs w:val="32"/>
          <w:highlight w:val="none"/>
          <w:u w:val="single"/>
        </w:rPr>
        <w:t>机电安装工程二级及以上注册建造师</w:t>
      </w:r>
      <w:r>
        <w:rPr>
          <w:rFonts w:hint="eastAsia" w:ascii="仿宋_GB2312" w:hAnsi="仿宋_GB2312" w:eastAsia="仿宋_GB2312" w:cs="仿宋_GB2312"/>
          <w:color w:val="auto"/>
          <w:sz w:val="32"/>
          <w:szCs w:val="32"/>
          <w:highlight w:val="none"/>
        </w:rPr>
        <w:t>。</w:t>
      </w:r>
    </w:p>
    <w:p w14:paraId="7D915343">
      <w:pPr>
        <w:widowControl/>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（2）项目负责人不得同时在两个或者两个以上单位受聘或者执业,且无在建工程。</w:t>
      </w:r>
    </w:p>
    <w:p w14:paraId="4B341B3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auto"/>
          <w:kern w:val="0"/>
          <w:sz w:val="32"/>
          <w:szCs w:val="32"/>
          <w:highlight w:val="none"/>
        </w:rPr>
        <w:t>工程属于同一工程项目</w:t>
      </w:r>
      <w:r>
        <w:rPr>
          <w:rFonts w:hint="eastAsia" w:ascii="仿宋_GB2312" w:hAnsi="仿宋_GB2312" w:eastAsia="仿宋_GB2312" w:cs="仿宋_GB2312"/>
          <w:color w:val="auto"/>
          <w:sz w:val="32"/>
          <w:szCs w:val="32"/>
          <w:highlight w:val="none"/>
        </w:rPr>
        <w:t>、同一项目批文、同一施工地点分段发包或分期施工的情况且总的工程规模在项目负责人执业范围之内。</w:t>
      </w:r>
    </w:p>
    <w:p w14:paraId="2904D9C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b/>
          <w:bCs/>
          <w:color w:val="auto"/>
          <w:sz w:val="32"/>
          <w:szCs w:val="32"/>
          <w:highlight w:val="none"/>
        </w:rPr>
        <w:t>类似工程业绩要求：提供一份投标人近</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年内（自投标截止之日起往前推算）</w:t>
      </w:r>
      <w:r>
        <w:rPr>
          <w:rFonts w:hint="eastAsia" w:ascii="仿宋_GB2312" w:hAnsi="仿宋_GB2312" w:eastAsia="仿宋_GB2312" w:cs="仿宋_GB2312"/>
          <w:b/>
          <w:bCs/>
          <w:color w:val="auto"/>
          <w:sz w:val="32"/>
          <w:szCs w:val="32"/>
          <w:highlight w:val="none"/>
          <w:lang w:val="en-US" w:eastAsia="zh-CN"/>
        </w:rPr>
        <w:t>与开发</w:t>
      </w:r>
      <w:r>
        <w:rPr>
          <w:rFonts w:hint="eastAsia" w:ascii="仿宋_GB2312" w:hAnsi="仿宋_GB2312" w:eastAsia="仿宋_GB2312" w:cs="仿宋_GB2312"/>
          <w:b/>
          <w:bCs/>
          <w:color w:val="auto"/>
          <w:sz w:val="32"/>
          <w:szCs w:val="32"/>
          <w:highlight w:val="none"/>
        </w:rPr>
        <w:t>公司签订的常州地区新建居住区</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住宅类</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供配电工程业绩</w:t>
      </w:r>
      <w:r>
        <w:rPr>
          <w:rFonts w:hint="eastAsia" w:ascii="仿宋_GB2312" w:hAnsi="仿宋_GB2312" w:eastAsia="仿宋_GB2312" w:cs="仿宋_GB2312"/>
          <w:color w:val="auto"/>
          <w:sz w:val="32"/>
          <w:szCs w:val="32"/>
          <w:highlight w:val="none"/>
        </w:rPr>
        <w:t>；</w:t>
      </w:r>
    </w:p>
    <w:p w14:paraId="234DA9A8">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9.1 类似工程认定标准： </w:t>
      </w:r>
    </w:p>
    <w:p w14:paraId="6A428C32">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eastAsia" w:ascii="仿宋_GB2312" w:hAnsi="仿宋_GB2312" w:eastAsia="仿宋_GB2312" w:cs="仿宋_GB2312"/>
          <w:color w:val="auto"/>
          <w:sz w:val="32"/>
          <w:szCs w:val="32"/>
          <w:highlight w:val="none"/>
        </w:rPr>
        <w:t>时间以</w:t>
      </w:r>
      <w:r>
        <w:rPr>
          <w:rFonts w:hint="eastAsia" w:ascii="仿宋_GB2312" w:hAnsi="仿宋_GB2312" w:eastAsia="仿宋_GB2312" w:cs="仿宋_GB2312"/>
          <w:b w:val="0"/>
          <w:bCs w:val="0"/>
          <w:color w:val="auto"/>
          <w:sz w:val="32"/>
          <w:szCs w:val="32"/>
          <w:highlight w:val="none"/>
        </w:rPr>
        <w:t>中标通知书</w:t>
      </w:r>
      <w:r>
        <w:rPr>
          <w:rFonts w:hint="eastAsia" w:ascii="仿宋_GB2312" w:hAnsi="仿宋_GB2312" w:eastAsia="仿宋_GB2312" w:cs="仿宋_GB2312"/>
          <w:b w:val="0"/>
          <w:bCs w:val="0"/>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en-US" w:eastAsia="zh-CN"/>
        </w:rPr>
        <w:t>合同</w:t>
      </w:r>
      <w:r>
        <w:rPr>
          <w:rFonts w:hint="eastAsia" w:ascii="仿宋_GB2312" w:hAnsi="仿宋_GB2312" w:eastAsia="仿宋_GB2312" w:cs="仿宋_GB2312"/>
          <w:color w:val="auto"/>
          <w:sz w:val="32"/>
          <w:szCs w:val="32"/>
          <w:highlight w:val="none"/>
        </w:rPr>
        <w:t>所载日期为准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如2者不一致，以合同时间为准； </w:t>
      </w:r>
    </w:p>
    <w:p w14:paraId="2A5DDDF3">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②工程类型和内容以中标通知书或合同或工程竣工验收证明材料所载内容为准。</w:t>
      </w:r>
      <w:r>
        <w:rPr>
          <w:rFonts w:hint="eastAsia" w:ascii="仿宋_GB2312" w:hAnsi="仿宋_GB2312" w:eastAsia="仿宋_GB2312" w:cs="仿宋_GB2312"/>
          <w:color w:val="auto"/>
          <w:sz w:val="32"/>
          <w:szCs w:val="32"/>
          <w:highlight w:val="none"/>
          <w:lang w:val="en-US" w:eastAsia="zh-CN"/>
        </w:rPr>
        <w:t xml:space="preserve"> </w:t>
      </w:r>
    </w:p>
    <w:p w14:paraId="7355B877">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9.1.2需提供以下证明材料，缺一不可：</w:t>
      </w:r>
    </w:p>
    <w:p w14:paraId="1989AD6D">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w:t>
      </w:r>
      <w:r>
        <w:rPr>
          <w:rFonts w:hint="eastAsia" w:ascii="仿宋_GB2312" w:hAnsi="仿宋_GB2312" w:eastAsia="仿宋_GB2312" w:cs="仿宋_GB2312"/>
          <w:b w:val="0"/>
          <w:bCs w:val="0"/>
          <w:color w:val="auto"/>
          <w:sz w:val="32"/>
          <w:szCs w:val="32"/>
          <w:highlight w:val="none"/>
        </w:rPr>
        <w:t>中标通知书</w:t>
      </w:r>
      <w:r>
        <w:rPr>
          <w:rFonts w:hint="eastAsia" w:ascii="仿宋_GB2312" w:hAnsi="仿宋_GB2312" w:eastAsia="仿宋_GB2312" w:cs="仿宋_GB2312"/>
          <w:b w:val="0"/>
          <w:bCs w:val="0"/>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val="en-US" w:eastAsia="zh-CN"/>
        </w:rPr>
        <w:t>合同复印件加盖公章；</w:t>
      </w:r>
    </w:p>
    <w:p w14:paraId="61686BB4">
      <w:pPr>
        <w:widowControl/>
        <w:spacing w:line="560" w:lineRule="exact"/>
        <w:ind w:firstLine="640" w:firstLineChars="200"/>
        <w:jc w:val="left"/>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w:t>
      </w:r>
      <w:r>
        <w:rPr>
          <w:rFonts w:hint="eastAsia" w:ascii="仿宋_GB2312" w:hAnsi="仿宋_GB2312" w:eastAsia="仿宋_GB2312" w:cs="仿宋_GB2312"/>
          <w:b w:val="0"/>
          <w:bCs w:val="0"/>
          <w:color w:val="auto"/>
          <w:sz w:val="32"/>
          <w:szCs w:val="32"/>
          <w:highlight w:val="none"/>
        </w:rPr>
        <w:t>工程竣工验收证明材料</w:t>
      </w:r>
      <w:r>
        <w:rPr>
          <w:rFonts w:hint="eastAsia" w:ascii="仿宋_GB2312" w:hAnsi="仿宋_GB2312" w:eastAsia="仿宋_GB2312" w:cs="仿宋_GB2312"/>
          <w:color w:val="auto"/>
          <w:sz w:val="32"/>
          <w:szCs w:val="32"/>
          <w:highlight w:val="none"/>
          <w:lang w:val="en-US" w:eastAsia="zh-CN"/>
        </w:rPr>
        <w:t>复印件加盖公章。</w:t>
      </w:r>
    </w:p>
    <w:p w14:paraId="3A23AE77">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10．投标人及项目负责人其他要求：</w:t>
      </w:r>
    </w:p>
    <w:p w14:paraId="05E8D8C9">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50D14A6B">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（2）企业近1年内（从投标截止日期往前推算）没有无正当理由放弃中标资格（不含项目负责人多投多中后放弃）、不与招标人订立合同、拒不提供履约担保情形的；</w:t>
      </w:r>
    </w:p>
    <w:p w14:paraId="0820DBF1">
      <w:pPr>
        <w:adjustRightInd w:val="0"/>
        <w:spacing w:line="560" w:lineRule="exact"/>
        <w:ind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p>
    <w:p w14:paraId="6FA263B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p>
    <w:p w14:paraId="43D797E1">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12．投标人不得存在下列情形之一： </w:t>
      </w:r>
    </w:p>
    <w:p w14:paraId="40EA6216">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7AC1CD8A">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77F72862">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5FD51E2D">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0DF397D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5513DCE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760D872A">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000757E3">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（8）投标人近3年（自投标截止日期往前推算）内有行贿犯罪行为且被记录，或者法定代表人、项目负责人有行贿犯罪记录且自记录之日起未超过5年（自投标截止日期往前推算）的。</w:t>
      </w:r>
    </w:p>
    <w:p w14:paraId="34C35C3C">
      <w:pPr>
        <w:autoSpaceDE w:val="0"/>
        <w:autoSpaceDN w:val="0"/>
        <w:adjustRightIn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13．符合法律、法规规定的其他条件。</w:t>
      </w:r>
    </w:p>
    <w:p w14:paraId="45B62930">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三、由招标人委托的评标委员会实施对投标人的资格审查。</w:t>
      </w:r>
    </w:p>
    <w:p w14:paraId="7856F12C">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3A6F23EA">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4.1投标注册建造师第二代居民身份证；</w:t>
      </w:r>
    </w:p>
    <w:p w14:paraId="5E549C84">
      <w:pPr>
        <w:widowControl/>
        <w:spacing w:line="56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4.2投标注册建造师注册证；</w:t>
      </w:r>
      <w:r>
        <w:rPr>
          <w:rFonts w:hint="eastAsia" w:ascii="仿宋_GB2312" w:hAnsi="仿宋_GB2312" w:eastAsia="仿宋_GB2312" w:cs="仿宋_GB2312"/>
          <w:bCs/>
          <w:color w:val="auto"/>
          <w:sz w:val="32"/>
          <w:szCs w:val="32"/>
          <w:highlight w:val="none"/>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Cs/>
          <w:color w:val="auto"/>
          <w:sz w:val="32"/>
          <w:szCs w:val="32"/>
          <w:highlight w:val="none"/>
        </w:rPr>
        <w:t>〔</w:t>
      </w:r>
      <w:r>
        <w:rPr>
          <w:rFonts w:hint="eastAsia" w:ascii="仿宋_GB2312" w:hAnsi="仿宋_GB2312" w:eastAsia="仿宋_GB2312" w:cs="仿宋_GB2312"/>
          <w:bCs/>
          <w:color w:val="auto"/>
          <w:sz w:val="32"/>
          <w:szCs w:val="32"/>
          <w:highlight w:val="none"/>
        </w:rPr>
        <w:t>2021</w:t>
      </w:r>
      <w:r>
        <w:rPr>
          <w:rFonts w:hint="eastAsia" w:ascii="微软雅黑" w:hAnsi="微软雅黑" w:eastAsia="微软雅黑" w:cs="微软雅黑"/>
          <w:bCs/>
          <w:color w:val="auto"/>
          <w:sz w:val="32"/>
          <w:szCs w:val="32"/>
          <w:highlight w:val="none"/>
        </w:rPr>
        <w:t>〕</w:t>
      </w:r>
      <w:r>
        <w:rPr>
          <w:rFonts w:hint="eastAsia" w:ascii="仿宋_GB2312" w:hAnsi="仿宋_GB2312" w:eastAsia="仿宋_GB2312" w:cs="仿宋_GB2312"/>
          <w:bCs/>
          <w:color w:val="auto"/>
          <w:sz w:val="32"/>
          <w:szCs w:val="32"/>
          <w:highlight w:val="none"/>
        </w:rPr>
        <w:t>40号）要求。）</w:t>
      </w:r>
    </w:p>
    <w:p w14:paraId="54C19675">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4.3安全生产考核合格证（B证）；</w:t>
      </w:r>
    </w:p>
    <w:p w14:paraId="21B5E72A">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4.4企业营业执照（副本）；企业资质等级证书（副本）；企业安全生产许可证（副本）；</w:t>
      </w:r>
    </w:p>
    <w:p w14:paraId="5A71F5DF">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4.5电力管理部门颁发的承装承修承试类电力设施许可证五级及以上证书；</w:t>
      </w:r>
    </w:p>
    <w:p w14:paraId="60F24E04">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4.6提供投标建造师相应社保机构出具的投标单位为其缴纳社会基本养老保险的缴纳凭证（加盖社保中心章或社保中心参保缴费证明电子专用章，非社保手册）,缴纳时间为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highlight w:val="none"/>
          <w:lang w:eastAsia="zh-CN"/>
        </w:rPr>
        <w:t>2024年11月至2025年1月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b/>
          <w:bCs/>
          <w:color w:val="auto"/>
          <w:sz w:val="32"/>
          <w:szCs w:val="32"/>
          <w:highlight w:val="none"/>
        </w:rPr>
        <w:t>（如为退休返聘人员须提供退休证明及返聘合同）</w:t>
      </w:r>
      <w:r>
        <w:rPr>
          <w:rFonts w:hint="eastAsia" w:ascii="仿宋_GB2312" w:hAnsi="仿宋_GB2312" w:eastAsia="仿宋_GB2312" w:cs="仿宋_GB2312"/>
          <w:color w:val="auto"/>
          <w:sz w:val="32"/>
          <w:szCs w:val="32"/>
          <w:highlight w:val="none"/>
        </w:rPr>
        <w:t>。</w:t>
      </w:r>
    </w:p>
    <w:p w14:paraId="4AA7DFC5">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4.7提供授权委托人相应社保机构出具的投标单位为其缴纳社会基本养老保险的缴纳凭证（加盖社保中心章或社保中心参保缴费证明电子专用章，非社保手册）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highlight w:val="none"/>
          <w:lang w:eastAsia="zh-CN"/>
        </w:rPr>
        <w:t>2024年11月至2025年1月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b/>
          <w:bCs/>
          <w:color w:val="auto"/>
          <w:sz w:val="32"/>
          <w:szCs w:val="32"/>
          <w:highlight w:val="none"/>
        </w:rPr>
        <w:t>（如为退休返聘人员须提供退休证明及返聘合同）</w:t>
      </w:r>
      <w:r>
        <w:rPr>
          <w:rFonts w:hint="eastAsia" w:ascii="仿宋_GB2312" w:hAnsi="仿宋_GB2312" w:eastAsia="仿宋_GB2312" w:cs="仿宋_GB2312"/>
          <w:color w:val="auto"/>
          <w:sz w:val="32"/>
          <w:szCs w:val="32"/>
          <w:highlight w:val="none"/>
        </w:rPr>
        <w:t>。</w:t>
      </w:r>
    </w:p>
    <w:p w14:paraId="25406D1F">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4.8授权委托人本人第二代居民身份证。</w:t>
      </w:r>
    </w:p>
    <w:p w14:paraId="33A70EF6">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4.9投标人的法定代表人或被委托人必须携带法定代表人资格书（加盖公章、格式详见附件三）、法定代表人授权委托书（加盖公章、法人签章、格式详见附件三）。</w:t>
      </w:r>
    </w:p>
    <w:p w14:paraId="2AF5BEE6">
      <w:pPr>
        <w:pStyle w:val="10"/>
        <w:spacing w:after="0" w:line="560" w:lineRule="exact"/>
        <w:ind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4.10投标保证金缴款回单。</w:t>
      </w:r>
    </w:p>
    <w:p w14:paraId="30A934A1">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4.11投标人信用承诺书（详见附件四）。</w:t>
      </w:r>
    </w:p>
    <w:p w14:paraId="3339557A">
      <w:pPr>
        <w:widowControl/>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4.12业绩证明材料（本项材料按招标公告要求）。 </w:t>
      </w:r>
    </w:p>
    <w:p w14:paraId="5E0ACEE8">
      <w:pPr>
        <w:widowControl/>
        <w:spacing w:line="560" w:lineRule="exact"/>
        <w:ind w:firstLine="643"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特别提醒：</w:t>
      </w:r>
    </w:p>
    <w:p w14:paraId="5FB07A7D">
      <w:pPr>
        <w:pStyle w:val="26"/>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1057EFF2">
      <w:pPr>
        <w:widowControl/>
        <w:tabs>
          <w:tab w:val="left" w:pos="8820"/>
        </w:tabs>
        <w:spacing w:line="560"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189CC4EC">
      <w:pPr>
        <w:widowControl/>
        <w:tabs>
          <w:tab w:val="left" w:pos="8820"/>
        </w:tabs>
        <w:spacing w:line="560" w:lineRule="exact"/>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 xml:space="preserve">③在规定时间内未能按上述要求提供以上资料的作资审不合格处理。 </w:t>
      </w:r>
    </w:p>
    <w:p w14:paraId="513B5971">
      <w:pPr>
        <w:pStyle w:val="26"/>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④投标人在投标文件递交截止时间当日，对于本次招标公告中要求的企业资质，投标单位在江苏省建筑市场监管与诚信信息一体化平台动态监管不合格资质查询中显示不合格的，按资审不合格处理。</w:t>
      </w:r>
    </w:p>
    <w:p w14:paraId="6CE3175E">
      <w:pPr>
        <w:adjustRightInd w:val="0"/>
        <w:spacing w:line="560" w:lineRule="exact"/>
        <w:ind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5F0470C0">
      <w:pPr>
        <w:pStyle w:val="10"/>
        <w:spacing w:after="0" w:line="560" w:lineRule="exact"/>
        <w:ind w:right="0" w:rightChars="0" w:firstLine="640" w:firstLineChars="200"/>
        <w:rPr>
          <w:rFonts w:hint="eastAsia" w:ascii="黑体" w:eastAsia="黑体" w:cs="黑体"/>
          <w:bCs/>
          <w:color w:val="auto"/>
          <w:sz w:val="32"/>
          <w:szCs w:val="32"/>
          <w:highlight w:val="none"/>
          <w:lang w:bidi="ar"/>
        </w:rPr>
      </w:pPr>
      <w:r>
        <w:rPr>
          <w:rFonts w:hint="eastAsia" w:ascii="黑体" w:eastAsia="黑体" w:cs="黑体"/>
          <w:bCs/>
          <w:color w:val="auto"/>
          <w:sz w:val="32"/>
          <w:szCs w:val="32"/>
          <w:highlight w:val="none"/>
          <w:lang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48665C7A">
      <w:pPr>
        <w:pStyle w:val="10"/>
        <w:spacing w:after="0" w:line="560" w:lineRule="exact"/>
        <w:ind w:right="0" w:rightChars="0" w:firstLine="640" w:firstLineChars="200"/>
        <w:rPr>
          <w:rFonts w:hint="eastAsia" w:ascii="黑体" w:eastAsia="黑体" w:cs="黑体"/>
          <w:bCs/>
          <w:color w:val="auto"/>
          <w:sz w:val="32"/>
          <w:szCs w:val="32"/>
          <w:highlight w:val="none"/>
          <w:lang w:bidi="ar"/>
        </w:rPr>
      </w:pPr>
      <w:r>
        <w:rPr>
          <w:rFonts w:hint="eastAsia" w:ascii="黑体" w:eastAsia="黑体" w:cs="黑体"/>
          <w:bCs/>
          <w:color w:val="auto"/>
          <w:sz w:val="32"/>
          <w:szCs w:val="32"/>
          <w:highlight w:val="none"/>
          <w:lang w:bidi="ar"/>
        </w:rPr>
        <w:t>七、</w:t>
      </w:r>
      <w:r>
        <w:rPr>
          <w:rFonts w:hint="eastAsia" w:ascii="黑体" w:eastAsia="黑体" w:cs="黑体"/>
          <w:bCs/>
          <w:color w:val="auto"/>
          <w:sz w:val="32"/>
          <w:szCs w:val="32"/>
          <w:highlight w:val="none"/>
          <w:lang w:eastAsia="zh-CN" w:bidi="ar"/>
        </w:rPr>
        <w:t>本次招标人向中标单位出具委托书，委托中标单位负责本项目的供配电总包工程。招标人将与常州供电公司签订工程委托建设管理协议（含施工、设计、监理）。中标单位需积极协调并确保招标人与常州供电公司及相关单位签订的工程委托建设管理协议的合同价不超过中标价。</w:t>
      </w:r>
    </w:p>
    <w:p w14:paraId="22E3AAA1">
      <w:pPr>
        <w:pStyle w:val="10"/>
        <w:spacing w:after="0" w:line="560" w:lineRule="exact"/>
        <w:ind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p w14:paraId="1315A46E">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1．信息公布、招标文件（工程量清单、图纸）的下载、招标控制价的下载、招投标答疑：“E交易平台”。</w:t>
      </w:r>
    </w:p>
    <w:p w14:paraId="4051BD71">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2．本工程所有的资审资料，都必须在有效期内。 </w:t>
      </w:r>
    </w:p>
    <w:p w14:paraId="1ADD7BB5">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3．本工程不满3家投标将重新组织招标。</w:t>
      </w:r>
    </w:p>
    <w:p w14:paraId="1C739F9E">
      <w:pPr>
        <w:spacing w:line="560" w:lineRule="exact"/>
        <w:ind w:firstLine="640" w:firstLineChars="200"/>
        <w:jc w:val="left"/>
        <w:rPr>
          <w:rFonts w:hint="eastAsia" w:ascii="仿宋_GB2312" w:hAnsi="仿宋_GB2312" w:eastAsia="黑体"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附件二</w:t>
      </w:r>
    </w:p>
    <w:p w14:paraId="1ABF3B2E">
      <w:pPr>
        <w:autoSpaceDE w:val="0"/>
        <w:spacing w:line="560" w:lineRule="exact"/>
        <w:ind w:firstLine="880" w:firstLineChars="200"/>
        <w:jc w:val="center"/>
        <w:outlineLvl w:val="0"/>
        <w:rPr>
          <w:rFonts w:ascii="方正小标宋简体" w:eastAsia="方正小标宋简体" w:cs="方正小标宋简体"/>
          <w:bCs/>
          <w:color w:val="auto"/>
          <w:kern w:val="44"/>
          <w:sz w:val="44"/>
          <w:szCs w:val="44"/>
          <w:highlight w:val="none"/>
          <w:lang w:bidi="ar"/>
        </w:rPr>
      </w:pPr>
      <w:r>
        <w:rPr>
          <w:rFonts w:hint="eastAsia" w:ascii="方正小标宋简体" w:eastAsia="方正小标宋简体" w:cs="方正小标宋简体"/>
          <w:bCs/>
          <w:color w:val="auto"/>
          <w:kern w:val="44"/>
          <w:sz w:val="44"/>
          <w:szCs w:val="44"/>
          <w:highlight w:val="none"/>
          <w:lang w:bidi="ar"/>
        </w:rPr>
        <w:t>评 标 细 则</w:t>
      </w:r>
    </w:p>
    <w:p w14:paraId="354E11D4">
      <w:pPr>
        <w:pStyle w:val="9"/>
        <w:shd w:val="clear" w:color="auto" w:fill="FFFFFF"/>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本着公平、公正、公开的原则对各投标单位投标文件中的商务标等方面进行评分。具体办法如下：（共计100分） </w:t>
      </w:r>
    </w:p>
    <w:p w14:paraId="0F0EBBC0">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第一步：投标文件能够满足招标文件的实质性要求； </w:t>
      </w:r>
    </w:p>
    <w:p w14:paraId="43455E09">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第二步：符合性清标，商务标符合招标文件的实质性要求； </w:t>
      </w:r>
    </w:p>
    <w:p w14:paraId="57355C54">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第三步：投标报价得分。</w:t>
      </w:r>
    </w:p>
    <w:p w14:paraId="3523F349">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一、投标报价（100 分） </w:t>
      </w:r>
    </w:p>
    <w:p w14:paraId="3F38F928">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1、确定有效投标报价。 </w:t>
      </w:r>
    </w:p>
    <w:p w14:paraId="07BB51DF">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凡符合招标文件、招标答疑纪要等有关招标实质性要求，且在招标控制价（总价和综合单价）及以下的投标文件均为有效投标文件，未能实质性响应上述有关招标要求的投标文件为无效投标文件。 </w:t>
      </w:r>
    </w:p>
    <w:p w14:paraId="38407F6D">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2、打分 </w:t>
      </w:r>
    </w:p>
    <w:p w14:paraId="1D6540E8">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以有效投标文件的最低评标价为评标基准价，评标价等于评标基准价的得满分；偏离评标基准价的，评标价相对评标基准价每高1%，扣0.3分，偏离不足1%的，按照插入法计算得分，得分保留二位小数</w:t>
      </w:r>
      <w:r>
        <w:rPr>
          <w:rFonts w:hint="eastAsia" w:ascii="仿宋_GB2312" w:hAnsi="仿宋_GB2312" w:eastAsia="仿宋_GB2312" w:cs="仿宋_GB2312"/>
          <w:color w:val="0000FF"/>
          <w:sz w:val="32"/>
          <w:szCs w:val="32"/>
          <w:highlight w:val="none"/>
          <w:lang w:eastAsia="zh-CN"/>
        </w:rPr>
        <w:t>（若投标单位任意</w:t>
      </w:r>
      <w:r>
        <w:rPr>
          <w:rFonts w:hint="eastAsia" w:ascii="仿宋_GB2312" w:hAnsi="仿宋_GB2312" w:eastAsia="仿宋_GB2312" w:cs="仿宋_GB2312"/>
          <w:color w:val="0000FF"/>
          <w:sz w:val="32"/>
          <w:szCs w:val="32"/>
          <w:highlight w:val="none"/>
          <w:lang w:val="en-US" w:eastAsia="zh-CN"/>
        </w:rPr>
        <w:t>2</w:t>
      </w:r>
      <w:r>
        <w:rPr>
          <w:rFonts w:hint="eastAsia" w:ascii="仿宋_GB2312" w:hAnsi="仿宋_GB2312" w:eastAsia="仿宋_GB2312" w:cs="仿宋_GB2312"/>
          <w:color w:val="0000FF"/>
          <w:sz w:val="32"/>
          <w:szCs w:val="32"/>
          <w:highlight w:val="none"/>
          <w:lang w:eastAsia="zh-CN"/>
        </w:rPr>
        <w:t>家报价的税率不一致时，以税前价比较）</w:t>
      </w:r>
      <w:r>
        <w:rPr>
          <w:rFonts w:hint="eastAsia" w:ascii="仿宋_GB2312" w:hAnsi="仿宋_GB2312" w:eastAsia="仿宋_GB2312" w:cs="仿宋_GB2312"/>
          <w:color w:val="0000FF"/>
          <w:sz w:val="32"/>
          <w:szCs w:val="32"/>
          <w:highlight w:val="none"/>
        </w:rPr>
        <w:t xml:space="preserve">。  </w:t>
      </w:r>
    </w:p>
    <w:p w14:paraId="5077C29F">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二、定标办法</w:t>
      </w:r>
    </w:p>
    <w:p w14:paraId="1D722C66">
      <w:pPr>
        <w:pStyle w:val="9"/>
        <w:spacing w:before="0" w:beforeAutospacing="0" w:after="0" w:afterAutospacing="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401E0857">
      <w:pPr>
        <w:autoSpaceDE w:val="0"/>
        <w:autoSpaceDN w:val="0"/>
        <w:spacing w:line="56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5B32CFCA">
      <w:pPr>
        <w:autoSpaceDE w:val="0"/>
        <w:autoSpaceDN w:val="0"/>
        <w:spacing w:line="560" w:lineRule="exact"/>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475A5E96">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１．一旦发现中标候选单位的投标建造师已有在建或已另有工程中标的，则取消其中标候选人资格，同时按相关法律法规处罚。 </w:t>
      </w:r>
    </w:p>
    <w:p w14:paraId="70EB710A">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２．一旦发现中标单位存在非法转包、转让、挂靠等行为的， 将依法进行处理 ，给招标人造成损失的，依法承担赔偿责任。 </w:t>
      </w:r>
    </w:p>
    <w:p w14:paraId="135C7097">
      <w:pPr>
        <w:autoSpaceDE w:val="0"/>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３．本工程招标公告中的评标细则与招标文件中的评标细则不一致时，以招标公告中的评标细则为准。</w:t>
      </w:r>
    </w:p>
    <w:p w14:paraId="131579FF">
      <w:pPr>
        <w:tabs>
          <w:tab w:val="left" w:pos="540"/>
          <w:tab w:val="left" w:pos="720"/>
          <w:tab w:val="left" w:pos="900"/>
          <w:tab w:val="left" w:pos="1080"/>
        </w:tabs>
        <w:spacing w:line="560" w:lineRule="exact"/>
        <w:ind w:firstLine="643" w:firstLineChars="200"/>
        <w:rPr>
          <w:rFonts w:hint="eastAsia" w:ascii="仿宋_GB2312" w:hAnsi="仿宋_GB2312" w:eastAsia="仿宋_GB2312" w:cs="仿宋_GB2312"/>
          <w:b/>
          <w:color w:val="auto"/>
          <w:sz w:val="32"/>
          <w:szCs w:val="32"/>
          <w:highlight w:val="none"/>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3976EDDC">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附件三</w:t>
      </w:r>
    </w:p>
    <w:p w14:paraId="0508D9B5">
      <w:pPr>
        <w:autoSpaceDE w:val="0"/>
        <w:spacing w:line="560" w:lineRule="exact"/>
        <w:ind w:firstLine="880" w:firstLineChars="200"/>
        <w:jc w:val="center"/>
        <w:outlineLvl w:val="0"/>
        <w:rPr>
          <w:rFonts w:ascii="方正小标宋简体" w:eastAsia="方正小标宋简体" w:cs="方正小标宋简体"/>
          <w:bCs/>
          <w:color w:val="auto"/>
          <w:kern w:val="44"/>
          <w:sz w:val="44"/>
          <w:szCs w:val="44"/>
          <w:highlight w:val="none"/>
          <w:lang w:bidi="ar"/>
        </w:rPr>
      </w:pPr>
      <w:r>
        <w:rPr>
          <w:rFonts w:hint="eastAsia" w:ascii="方正小标宋简体" w:eastAsia="方正小标宋简体" w:cs="方正小标宋简体"/>
          <w:bCs/>
          <w:color w:val="auto"/>
          <w:kern w:val="44"/>
          <w:sz w:val="44"/>
          <w:szCs w:val="44"/>
          <w:highlight w:val="none"/>
          <w:lang w:bidi="ar"/>
        </w:rPr>
        <w:t>法定代表人资格书</w:t>
      </w:r>
    </w:p>
    <w:p w14:paraId="3F94A622">
      <w:pPr>
        <w:pStyle w:val="6"/>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w:t>
      </w:r>
    </w:p>
    <w:p w14:paraId="44B634BA">
      <w:pPr>
        <w:pStyle w:val="6"/>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14:paraId="1D119D43">
      <w:pPr>
        <w:pStyle w:val="6"/>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             性别：          年龄：          职务：</w:t>
      </w:r>
    </w:p>
    <w:p w14:paraId="47CAD713">
      <w:pPr>
        <w:pStyle w:val="6"/>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的法定代表人。为施工、竣工和保修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的工程，签署上述工程的报名材料、资审材料、投标文件、进行合同谈判、签署合同和处理与之有关的一切事务。</w:t>
      </w:r>
    </w:p>
    <w:p w14:paraId="4BA9D589">
      <w:pPr>
        <w:pStyle w:val="6"/>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4D71B63F">
      <w:pPr>
        <w:pStyle w:val="6"/>
        <w:adjustRightInd w:val="0"/>
        <w:snapToGrid w:val="0"/>
        <w:spacing w:line="560" w:lineRule="exact"/>
        <w:ind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1E6961AF">
      <w:pPr>
        <w:pStyle w:val="6"/>
        <w:adjustRightInd w:val="0"/>
        <w:snapToGrid w:val="0"/>
        <w:spacing w:line="560" w:lineRule="exact"/>
        <w:ind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4FD43731">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5956A984">
                            <w:pPr>
                              <w:rPr>
                                <w:b/>
                              </w:rPr>
                            </w:pPr>
                            <w:r>
                              <w:rPr>
                                <w:rFonts w:hint="eastAsia"/>
                                <w:b/>
                              </w:rPr>
                              <w:t>（此处为法定代表人身份证复印件粘贴处，未提供复印件的视为无效身份证明）</w:t>
                            </w:r>
                          </w:p>
                          <w:p w14:paraId="6CB21ADF"/>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5956A984">
                      <w:pPr>
                        <w:rPr>
                          <w:b/>
                        </w:rPr>
                      </w:pPr>
                      <w:r>
                        <w:rPr>
                          <w:rFonts w:hint="eastAsia"/>
                          <w:b/>
                        </w:rPr>
                        <w:t>（此处为法定代表人身份证复印件粘贴处，未提供复印件的视为无效身份证明）</w:t>
                      </w:r>
                    </w:p>
                    <w:p w14:paraId="6CB21ADF"/>
                  </w:txbxContent>
                </v:textbox>
              </v:shape>
            </w:pict>
          </mc:Fallback>
        </mc:AlternateContent>
      </w:r>
    </w:p>
    <w:p w14:paraId="7B403067">
      <w:pPr>
        <w:tabs>
          <w:tab w:val="left" w:pos="0"/>
        </w:tabs>
        <w:spacing w:line="560" w:lineRule="exact"/>
        <w:ind w:firstLine="643" w:firstLineChars="2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r>
        <w:rPr>
          <w:rFonts w:hint="eastAsia" w:ascii="方正小标宋简体" w:eastAsia="方正小标宋简体" w:cs="方正小标宋简体"/>
          <w:bCs/>
          <w:color w:val="auto"/>
          <w:kern w:val="44"/>
          <w:sz w:val="44"/>
          <w:szCs w:val="44"/>
          <w:highlight w:val="none"/>
          <w:lang w:bidi="ar"/>
        </w:rPr>
        <w:t>授权委托书</w:t>
      </w:r>
    </w:p>
    <w:p w14:paraId="688DD2E1">
      <w:pPr>
        <w:tabs>
          <w:tab w:val="left" w:pos="0"/>
        </w:tabs>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本授权委托书声明：本人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（投标人名称）的法定代表人，现授权委托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（单位名称）的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（姓名）为我公司代理人，参加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（招标人）的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工程的投标活动。代理人在报名、资审、开标、评标、合同谈判过程中所签署的一切文件和处理与之有关的一切事务，我均予以承认。</w:t>
      </w:r>
    </w:p>
    <w:p w14:paraId="23DFFE7F">
      <w:pPr>
        <w:tabs>
          <w:tab w:val="left" w:pos="0"/>
        </w:tabs>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代理人无转委权。特此委托。</w:t>
      </w:r>
    </w:p>
    <w:p w14:paraId="6333122B">
      <w:pPr>
        <w:tabs>
          <w:tab w:val="left" w:pos="0"/>
        </w:tabs>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     性别：    出生日期：</w:t>
      </w:r>
    </w:p>
    <w:p w14:paraId="394CF920">
      <w:pPr>
        <w:tabs>
          <w:tab w:val="left" w:pos="0"/>
        </w:tabs>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       部门：    职务：</w:t>
      </w:r>
    </w:p>
    <w:p w14:paraId="58FE23FB">
      <w:pPr>
        <w:tabs>
          <w:tab w:val="left" w:pos="0"/>
        </w:tabs>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28B7287B">
      <w:pPr>
        <w:tabs>
          <w:tab w:val="left" w:pos="0"/>
        </w:tabs>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1598B76D">
      <w:pPr>
        <w:spacing w:line="560" w:lineRule="exact"/>
        <w:ind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1EC181AE">
      <w:pPr>
        <w:spacing w:line="560" w:lineRule="exact"/>
        <w:ind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16CB9C1C">
                            <w:pPr>
                              <w:rPr>
                                <w:b/>
                              </w:rPr>
                            </w:pPr>
                            <w:r>
                              <w:rPr>
                                <w:rFonts w:hint="eastAsia"/>
                                <w:b/>
                              </w:rPr>
                              <w:t>（此处为被委托人身份证复印件粘贴处，未提供复印件的视为无效身份证明）</w:t>
                            </w:r>
                          </w:p>
                          <w:p w14:paraId="1C30ABA6"/>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16CB9C1C">
                      <w:pPr>
                        <w:rPr>
                          <w:b/>
                        </w:rPr>
                      </w:pPr>
                      <w:r>
                        <w:rPr>
                          <w:rFonts w:hint="eastAsia"/>
                          <w:b/>
                        </w:rPr>
                        <w:t>（此处为被委托人身份证复印件粘贴处，未提供复印件的视为无效身份证明）</w:t>
                      </w:r>
                    </w:p>
                    <w:p w14:paraId="1C30ABA6"/>
                  </w:txbxContent>
                </v:textbox>
              </v:shape>
            </w:pict>
          </mc:Fallback>
        </mc:AlternateContent>
      </w:r>
    </w:p>
    <w:p w14:paraId="344AEB8B">
      <w:pPr>
        <w:spacing w:line="560" w:lineRule="exact"/>
        <w:ind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393B1042">
      <w:pPr>
        <w:autoSpaceDE w:val="0"/>
        <w:adjustRightInd w:val="0"/>
        <w:snapToGrid w:val="0"/>
        <w:spacing w:line="560" w:lineRule="exact"/>
        <w:ind w:firstLine="640" w:firstLineChars="200"/>
        <w:jc w:val="left"/>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附件四</w:t>
      </w:r>
    </w:p>
    <w:p w14:paraId="29EB88DF">
      <w:pPr>
        <w:autoSpaceDE w:val="0"/>
        <w:spacing w:line="560" w:lineRule="exact"/>
        <w:ind w:firstLine="880" w:firstLineChars="200"/>
        <w:jc w:val="center"/>
        <w:outlineLvl w:val="0"/>
        <w:rPr>
          <w:rFonts w:ascii="方正小标宋简体" w:eastAsia="方正小标宋简体" w:cs="方正小标宋简体"/>
          <w:bCs/>
          <w:color w:val="auto"/>
          <w:kern w:val="44"/>
          <w:sz w:val="44"/>
          <w:szCs w:val="44"/>
          <w:highlight w:val="none"/>
          <w:lang w:bidi="ar"/>
        </w:rPr>
      </w:pPr>
      <w:r>
        <w:rPr>
          <w:rFonts w:hint="eastAsia" w:ascii="方正小标宋简体" w:eastAsia="方正小标宋简体" w:cs="方正小标宋简体"/>
          <w:bCs/>
          <w:color w:val="auto"/>
          <w:kern w:val="44"/>
          <w:sz w:val="44"/>
          <w:szCs w:val="44"/>
          <w:highlight w:val="none"/>
          <w:lang w:bidi="ar"/>
        </w:rPr>
        <w:t>投标人信用承诺书</w:t>
      </w:r>
    </w:p>
    <w:p w14:paraId="4BEEA522">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D41E631">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04289B4E">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二、严格按照本次招标文件中的投标人资格要求提供相应投标资料，并在E交易平台 中录入的所有企业信息和上传的企业资料都是真实、有效、准确且合法的，没有弄虚作假的情形。</w:t>
      </w:r>
    </w:p>
    <w:p w14:paraId="24DAA6FA">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73447BAA">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四、在参与本项目招投标活动中，投标项目负责人无在建工程。</w:t>
      </w:r>
    </w:p>
    <w:p w14:paraId="25492777">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五、在参与本项目招投标活动中，若投标人或项目负责人为失信被执行人的，自愿放弃本次投标资格。</w:t>
      </w:r>
    </w:p>
    <w:p w14:paraId="027BB9B4">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六、正确履行法律法规规定的投标人权利和义务，遵纪守法，清正廉洁，不徇私枉法，服从建设等行政主管部门监管，接受社会监督。</w:t>
      </w:r>
    </w:p>
    <w:p w14:paraId="5F8FEE14">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FAD5E3E">
      <w:pPr>
        <w:snapToGri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29054D5C">
      <w:pPr>
        <w:snapToGrid w:val="0"/>
        <w:spacing w:line="560" w:lineRule="exact"/>
        <w:ind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4B759E49">
      <w:pPr>
        <w:snapToGrid w:val="0"/>
        <w:spacing w:line="560" w:lineRule="exact"/>
        <w:ind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FA9A16B">
      <w:pPr>
        <w:ind w:firstLineChars="0"/>
        <w:rPr>
          <w:rFonts w:hint="eastAsia" w:ascii="仿宋_GB2312" w:hAnsi="仿宋_GB2312" w:eastAsia="仿宋_GB2312" w:cs="仿宋_GB2312"/>
          <w:color w:val="auto"/>
          <w:spacing w:val="-4"/>
          <w:sz w:val="32"/>
          <w:szCs w:val="32"/>
          <w:highlight w:val="none"/>
        </w:rPr>
      </w:pPr>
    </w:p>
    <w:sectPr>
      <w:footerReference r:id="rId6"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6281">
    <w:pPr>
      <w:pStyle w:val="7"/>
      <w:framePr w:wrap="around" w:vAnchor="text" w:hAnchor="margin" w:xAlign="center" w:y="2"/>
      <w:rPr>
        <w:rStyle w:val="14"/>
      </w:rPr>
    </w:pPr>
    <w:r>
      <w:fldChar w:fldCharType="begin"/>
    </w:r>
    <w:r>
      <w:rPr>
        <w:rStyle w:val="14"/>
      </w:rPr>
      <w:instrText xml:space="preserve">PAGE  </w:instrText>
    </w:r>
    <w:r>
      <w:fldChar w:fldCharType="separate"/>
    </w:r>
    <w:r>
      <w:rPr>
        <w:rStyle w:val="14"/>
      </w:rPr>
      <w:t>2</w:t>
    </w:r>
    <w:r>
      <w:fldChar w:fldCharType="end"/>
    </w:r>
  </w:p>
  <w:p w14:paraId="024CA59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EA78">
    <w:pPr>
      <w:pStyle w:val="7"/>
      <w:framePr w:wrap="around" w:vAnchor="text" w:hAnchor="margin" w:xAlign="center" w:y="2"/>
      <w:rPr>
        <w:rStyle w:val="14"/>
      </w:rPr>
    </w:pPr>
    <w:r>
      <w:fldChar w:fldCharType="begin"/>
    </w:r>
    <w:r>
      <w:rPr>
        <w:rStyle w:val="14"/>
      </w:rPr>
      <w:instrText xml:space="preserve">PAGE  </w:instrText>
    </w:r>
    <w:r>
      <w:fldChar w:fldCharType="end"/>
    </w:r>
  </w:p>
  <w:p w14:paraId="56FFE21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7077D">
    <w:pPr>
      <w:pStyle w:val="7"/>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C7A34">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212C7A34">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7B03">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3MDJhOGQyNjk0MWY4MjFkYWRjODc3ZmY5YzM2OGQifQ=="/>
  </w:docVars>
  <w:rsids>
    <w:rsidRoot w:val="4E7A625A"/>
    <w:rsid w:val="00015FDE"/>
    <w:rsid w:val="001F0AD7"/>
    <w:rsid w:val="002D347B"/>
    <w:rsid w:val="002E4505"/>
    <w:rsid w:val="00304039"/>
    <w:rsid w:val="004F768A"/>
    <w:rsid w:val="005F574B"/>
    <w:rsid w:val="00677DB5"/>
    <w:rsid w:val="007402CA"/>
    <w:rsid w:val="00903911"/>
    <w:rsid w:val="00A01A0A"/>
    <w:rsid w:val="00AF3A46"/>
    <w:rsid w:val="00B51FAF"/>
    <w:rsid w:val="00BF3550"/>
    <w:rsid w:val="00C220B7"/>
    <w:rsid w:val="00DE4222"/>
    <w:rsid w:val="00EE0760"/>
    <w:rsid w:val="00F0589F"/>
    <w:rsid w:val="013851DA"/>
    <w:rsid w:val="01722330"/>
    <w:rsid w:val="018E14F6"/>
    <w:rsid w:val="01BE1198"/>
    <w:rsid w:val="02052AE3"/>
    <w:rsid w:val="023117D2"/>
    <w:rsid w:val="029137FA"/>
    <w:rsid w:val="03647853"/>
    <w:rsid w:val="04252E75"/>
    <w:rsid w:val="054144F3"/>
    <w:rsid w:val="05CB4E38"/>
    <w:rsid w:val="06033F82"/>
    <w:rsid w:val="06236B88"/>
    <w:rsid w:val="06690735"/>
    <w:rsid w:val="068E3768"/>
    <w:rsid w:val="06940536"/>
    <w:rsid w:val="06EC048E"/>
    <w:rsid w:val="073C3880"/>
    <w:rsid w:val="074E2405"/>
    <w:rsid w:val="08AD2EF4"/>
    <w:rsid w:val="08CC4A1B"/>
    <w:rsid w:val="08E9380A"/>
    <w:rsid w:val="090048DC"/>
    <w:rsid w:val="097F1AB3"/>
    <w:rsid w:val="0A1C72DC"/>
    <w:rsid w:val="0A305844"/>
    <w:rsid w:val="0AC63F81"/>
    <w:rsid w:val="0BBE4019"/>
    <w:rsid w:val="0C10591B"/>
    <w:rsid w:val="0C7B72F6"/>
    <w:rsid w:val="0E96630C"/>
    <w:rsid w:val="0F362BEE"/>
    <w:rsid w:val="10495085"/>
    <w:rsid w:val="105E7254"/>
    <w:rsid w:val="10623011"/>
    <w:rsid w:val="10D17073"/>
    <w:rsid w:val="113B44EC"/>
    <w:rsid w:val="11B81FE1"/>
    <w:rsid w:val="12396644"/>
    <w:rsid w:val="126A7FEC"/>
    <w:rsid w:val="13B33406"/>
    <w:rsid w:val="1407618A"/>
    <w:rsid w:val="140A17A1"/>
    <w:rsid w:val="141E6E98"/>
    <w:rsid w:val="1499762F"/>
    <w:rsid w:val="15337FBA"/>
    <w:rsid w:val="15615C2C"/>
    <w:rsid w:val="157C2289"/>
    <w:rsid w:val="1586742B"/>
    <w:rsid w:val="161964C6"/>
    <w:rsid w:val="168D7598"/>
    <w:rsid w:val="16AD6DA9"/>
    <w:rsid w:val="17251F02"/>
    <w:rsid w:val="191507FE"/>
    <w:rsid w:val="19694374"/>
    <w:rsid w:val="19B102B4"/>
    <w:rsid w:val="1B213295"/>
    <w:rsid w:val="1B4A3ACE"/>
    <w:rsid w:val="1B4C2CD0"/>
    <w:rsid w:val="1B565763"/>
    <w:rsid w:val="1C391C39"/>
    <w:rsid w:val="1C3D736A"/>
    <w:rsid w:val="1CB117C2"/>
    <w:rsid w:val="1D331C64"/>
    <w:rsid w:val="1D777799"/>
    <w:rsid w:val="1DD65CC8"/>
    <w:rsid w:val="1DE67F4B"/>
    <w:rsid w:val="1DEF7932"/>
    <w:rsid w:val="1E54175F"/>
    <w:rsid w:val="1E56319D"/>
    <w:rsid w:val="1F163E84"/>
    <w:rsid w:val="1F325180"/>
    <w:rsid w:val="1F8343DB"/>
    <w:rsid w:val="20396400"/>
    <w:rsid w:val="20480747"/>
    <w:rsid w:val="211C26DF"/>
    <w:rsid w:val="2164555B"/>
    <w:rsid w:val="218B0B78"/>
    <w:rsid w:val="219C367C"/>
    <w:rsid w:val="21DD7533"/>
    <w:rsid w:val="21FD729B"/>
    <w:rsid w:val="220B1557"/>
    <w:rsid w:val="225D5EF3"/>
    <w:rsid w:val="22993263"/>
    <w:rsid w:val="22EB1DB9"/>
    <w:rsid w:val="24A7216D"/>
    <w:rsid w:val="24AA7A3F"/>
    <w:rsid w:val="24BB4C9A"/>
    <w:rsid w:val="24C26858"/>
    <w:rsid w:val="25707BFD"/>
    <w:rsid w:val="25CA2B30"/>
    <w:rsid w:val="264D02FA"/>
    <w:rsid w:val="269F1681"/>
    <w:rsid w:val="26B618CC"/>
    <w:rsid w:val="2793633B"/>
    <w:rsid w:val="27DE2FC0"/>
    <w:rsid w:val="27EA561F"/>
    <w:rsid w:val="28CA01D8"/>
    <w:rsid w:val="293B437A"/>
    <w:rsid w:val="29A46C7B"/>
    <w:rsid w:val="2A614A98"/>
    <w:rsid w:val="2C244FA1"/>
    <w:rsid w:val="2C6142AE"/>
    <w:rsid w:val="2CCF4C96"/>
    <w:rsid w:val="2E417D09"/>
    <w:rsid w:val="2EA3406A"/>
    <w:rsid w:val="2F124E51"/>
    <w:rsid w:val="2F4733FE"/>
    <w:rsid w:val="2F913390"/>
    <w:rsid w:val="2FBD0A5E"/>
    <w:rsid w:val="2FE619F1"/>
    <w:rsid w:val="30307613"/>
    <w:rsid w:val="306927FC"/>
    <w:rsid w:val="30731155"/>
    <w:rsid w:val="321F7AB9"/>
    <w:rsid w:val="328E4700"/>
    <w:rsid w:val="33081F33"/>
    <w:rsid w:val="339D4B9D"/>
    <w:rsid w:val="33D32CCC"/>
    <w:rsid w:val="34FD1935"/>
    <w:rsid w:val="35A34E37"/>
    <w:rsid w:val="384977AD"/>
    <w:rsid w:val="38DD729E"/>
    <w:rsid w:val="3A016129"/>
    <w:rsid w:val="3B596978"/>
    <w:rsid w:val="3C065F4F"/>
    <w:rsid w:val="3CFD4441"/>
    <w:rsid w:val="3D6F7BC4"/>
    <w:rsid w:val="3DDE0DD4"/>
    <w:rsid w:val="3DF8713D"/>
    <w:rsid w:val="3E0204CC"/>
    <w:rsid w:val="3E0A4B97"/>
    <w:rsid w:val="3EA9688B"/>
    <w:rsid w:val="3EBA0082"/>
    <w:rsid w:val="3EFD02AE"/>
    <w:rsid w:val="3F6F2FB1"/>
    <w:rsid w:val="3FE24949"/>
    <w:rsid w:val="40774C14"/>
    <w:rsid w:val="410200B3"/>
    <w:rsid w:val="419A0EF4"/>
    <w:rsid w:val="425158A3"/>
    <w:rsid w:val="42AC759A"/>
    <w:rsid w:val="42C002CF"/>
    <w:rsid w:val="42FC0FD8"/>
    <w:rsid w:val="43A21908"/>
    <w:rsid w:val="44FA347A"/>
    <w:rsid w:val="45290F50"/>
    <w:rsid w:val="452B1BAF"/>
    <w:rsid w:val="456E2FC9"/>
    <w:rsid w:val="45812155"/>
    <w:rsid w:val="46276B67"/>
    <w:rsid w:val="484D176C"/>
    <w:rsid w:val="484E2224"/>
    <w:rsid w:val="48F32012"/>
    <w:rsid w:val="4A7B65EB"/>
    <w:rsid w:val="4B751DCD"/>
    <w:rsid w:val="4D1865A3"/>
    <w:rsid w:val="4E3E6DEE"/>
    <w:rsid w:val="4E7A625A"/>
    <w:rsid w:val="4EDD74E8"/>
    <w:rsid w:val="4F020368"/>
    <w:rsid w:val="4F80608F"/>
    <w:rsid w:val="4FC43323"/>
    <w:rsid w:val="502913D8"/>
    <w:rsid w:val="503572C0"/>
    <w:rsid w:val="50C33CC6"/>
    <w:rsid w:val="511757F2"/>
    <w:rsid w:val="511D4F82"/>
    <w:rsid w:val="51B3364F"/>
    <w:rsid w:val="53E16417"/>
    <w:rsid w:val="54351FE5"/>
    <w:rsid w:val="55850EFA"/>
    <w:rsid w:val="55AD03B6"/>
    <w:rsid w:val="56204D3A"/>
    <w:rsid w:val="566B3D9C"/>
    <w:rsid w:val="571E2A61"/>
    <w:rsid w:val="57DA1D5C"/>
    <w:rsid w:val="57DD440B"/>
    <w:rsid w:val="57F24E68"/>
    <w:rsid w:val="58BB30A2"/>
    <w:rsid w:val="58EF4377"/>
    <w:rsid w:val="58F447C2"/>
    <w:rsid w:val="594E12AA"/>
    <w:rsid w:val="59537B91"/>
    <w:rsid w:val="5966217F"/>
    <w:rsid w:val="597B6336"/>
    <w:rsid w:val="59C15A6E"/>
    <w:rsid w:val="59F2097D"/>
    <w:rsid w:val="59F42A57"/>
    <w:rsid w:val="5A186745"/>
    <w:rsid w:val="5AA1498D"/>
    <w:rsid w:val="5AB3021C"/>
    <w:rsid w:val="5B432946"/>
    <w:rsid w:val="5B752B49"/>
    <w:rsid w:val="5BD73D3B"/>
    <w:rsid w:val="5C1473E0"/>
    <w:rsid w:val="5C514191"/>
    <w:rsid w:val="5DAE2665"/>
    <w:rsid w:val="5E137A36"/>
    <w:rsid w:val="5E5553C7"/>
    <w:rsid w:val="5E583B89"/>
    <w:rsid w:val="5FA51E26"/>
    <w:rsid w:val="606C0DCA"/>
    <w:rsid w:val="607C3927"/>
    <w:rsid w:val="612B684E"/>
    <w:rsid w:val="61527712"/>
    <w:rsid w:val="63176E75"/>
    <w:rsid w:val="63483C8F"/>
    <w:rsid w:val="637A5646"/>
    <w:rsid w:val="639A01CB"/>
    <w:rsid w:val="63F4603A"/>
    <w:rsid w:val="63FA4B54"/>
    <w:rsid w:val="64093F70"/>
    <w:rsid w:val="64D72A5B"/>
    <w:rsid w:val="651346D9"/>
    <w:rsid w:val="654C5013"/>
    <w:rsid w:val="658C1A4C"/>
    <w:rsid w:val="65923B91"/>
    <w:rsid w:val="65B53D84"/>
    <w:rsid w:val="66017F6E"/>
    <w:rsid w:val="66326DE1"/>
    <w:rsid w:val="665B08DE"/>
    <w:rsid w:val="66D90E30"/>
    <w:rsid w:val="68110444"/>
    <w:rsid w:val="68352BB8"/>
    <w:rsid w:val="68AB6990"/>
    <w:rsid w:val="69173724"/>
    <w:rsid w:val="699A23DF"/>
    <w:rsid w:val="69AF07C7"/>
    <w:rsid w:val="6AA40BD1"/>
    <w:rsid w:val="6B66427C"/>
    <w:rsid w:val="6BEB5FCA"/>
    <w:rsid w:val="6BFA3EFD"/>
    <w:rsid w:val="6C986078"/>
    <w:rsid w:val="6E2C2368"/>
    <w:rsid w:val="6EED415A"/>
    <w:rsid w:val="6F257305"/>
    <w:rsid w:val="70162D6E"/>
    <w:rsid w:val="704045D3"/>
    <w:rsid w:val="709C1A26"/>
    <w:rsid w:val="70B22A76"/>
    <w:rsid w:val="70E76A1A"/>
    <w:rsid w:val="71726A12"/>
    <w:rsid w:val="72223297"/>
    <w:rsid w:val="7292366B"/>
    <w:rsid w:val="731916E6"/>
    <w:rsid w:val="73B75D5F"/>
    <w:rsid w:val="73E0463F"/>
    <w:rsid w:val="74231ACE"/>
    <w:rsid w:val="748553D3"/>
    <w:rsid w:val="76527987"/>
    <w:rsid w:val="772B58B2"/>
    <w:rsid w:val="773E295A"/>
    <w:rsid w:val="77B57F4F"/>
    <w:rsid w:val="77D15D7E"/>
    <w:rsid w:val="78091B5E"/>
    <w:rsid w:val="782B1ACF"/>
    <w:rsid w:val="783B658D"/>
    <w:rsid w:val="786C52AB"/>
    <w:rsid w:val="78AD248D"/>
    <w:rsid w:val="7A4C17D5"/>
    <w:rsid w:val="7AB93BDA"/>
    <w:rsid w:val="7B167B29"/>
    <w:rsid w:val="7C865339"/>
    <w:rsid w:val="7C907F65"/>
    <w:rsid w:val="7C98391B"/>
    <w:rsid w:val="7D64046A"/>
    <w:rsid w:val="7D8A04D8"/>
    <w:rsid w:val="7DC26768"/>
    <w:rsid w:val="7E4A76DF"/>
    <w:rsid w:val="7E5D61B0"/>
    <w:rsid w:val="7EB70070"/>
    <w:rsid w:val="7EEA6053"/>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autoRedefine/>
    <w:qFormat/>
    <w:uiPriority w:val="0"/>
    <w:pPr>
      <w:spacing w:after="100" w:line="440" w:lineRule="exact"/>
      <w:ind w:right="-2" w:rightChars="-1"/>
    </w:pPr>
    <w:rPr>
      <w:rFonts w:ascii="宋体" w:hAnsi="宋体"/>
      <w:sz w:val="28"/>
    </w:rPr>
  </w:style>
  <w:style w:type="paragraph" w:styleId="4">
    <w:name w:val="Body Text Indent"/>
    <w:basedOn w:val="1"/>
    <w:next w:val="5"/>
    <w:autoRedefine/>
    <w:qFormat/>
    <w:uiPriority w:val="0"/>
    <w:pPr>
      <w:spacing w:line="360" w:lineRule="auto"/>
      <w:ind w:firstLine="570"/>
    </w:pPr>
    <w:rPr>
      <w:sz w:val="24"/>
    </w:rPr>
  </w:style>
  <w:style w:type="paragraph" w:styleId="5">
    <w:name w:val="Body Text First Indent 2"/>
    <w:basedOn w:val="1"/>
    <w:next w:val="1"/>
    <w:autoRedefine/>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3"/>
    <w:autoRedefine/>
    <w:qFormat/>
    <w:uiPriority w:val="0"/>
    <w:pPr>
      <w:ind w:firstLine="420" w:firstLineChars="100"/>
    </w:pPr>
  </w:style>
  <w:style w:type="character" w:styleId="13">
    <w:name w:val="Strong"/>
    <w:basedOn w:val="12"/>
    <w:autoRedefine/>
    <w:qFormat/>
    <w:uiPriority w:val="22"/>
    <w:rPr>
      <w:b/>
      <w:bCs/>
    </w:rPr>
  </w:style>
  <w:style w:type="character" w:styleId="14">
    <w:name w:val="page number"/>
    <w:qFormat/>
    <w:uiPriority w:val="0"/>
  </w:style>
  <w:style w:type="character" w:styleId="15">
    <w:name w:val="FollowedHyperlink"/>
    <w:basedOn w:val="12"/>
    <w:qFormat/>
    <w:uiPriority w:val="0"/>
    <w:rPr>
      <w:color w:val="800080"/>
      <w:u w:val="none"/>
    </w:rPr>
  </w:style>
  <w:style w:type="character" w:styleId="16">
    <w:name w:val="Emphasis"/>
    <w:basedOn w:val="12"/>
    <w:qFormat/>
    <w:uiPriority w:val="0"/>
  </w:style>
  <w:style w:type="character" w:styleId="17">
    <w:name w:val="HTML Definition"/>
    <w:basedOn w:val="12"/>
    <w:qFormat/>
    <w:uiPriority w:val="0"/>
  </w:style>
  <w:style w:type="character" w:styleId="18">
    <w:name w:val="HTML Typewriter"/>
    <w:basedOn w:val="12"/>
    <w:qFormat/>
    <w:uiPriority w:val="0"/>
    <w:rPr>
      <w:rFonts w:hint="default" w:ascii="monospace" w:hAnsi="monospace" w:eastAsia="monospace" w:cs="monospace"/>
      <w:sz w:val="20"/>
    </w:rPr>
  </w:style>
  <w:style w:type="character" w:styleId="19">
    <w:name w:val="HTML Acronym"/>
    <w:basedOn w:val="12"/>
    <w:qFormat/>
    <w:uiPriority w:val="0"/>
  </w:style>
  <w:style w:type="character" w:styleId="20">
    <w:name w:val="HTML Variable"/>
    <w:basedOn w:val="12"/>
    <w:qFormat/>
    <w:uiPriority w:val="0"/>
  </w:style>
  <w:style w:type="character" w:styleId="21">
    <w:name w:val="Hyperlink"/>
    <w:basedOn w:val="12"/>
    <w:autoRedefine/>
    <w:qFormat/>
    <w:uiPriority w:val="0"/>
    <w:rPr>
      <w:color w:val="0000FF"/>
      <w:u w:val="single"/>
    </w:rPr>
  </w:style>
  <w:style w:type="character" w:styleId="22">
    <w:name w:val="HTML Code"/>
    <w:basedOn w:val="12"/>
    <w:qFormat/>
    <w:uiPriority w:val="0"/>
    <w:rPr>
      <w:rFonts w:ascii="monospace" w:hAnsi="monospace" w:eastAsia="monospace" w:cs="monospace"/>
      <w:sz w:val="20"/>
    </w:rPr>
  </w:style>
  <w:style w:type="character" w:styleId="23">
    <w:name w:val="HTML Cite"/>
    <w:basedOn w:val="12"/>
    <w:qFormat/>
    <w:uiPriority w:val="0"/>
  </w:style>
  <w:style w:type="character" w:styleId="24">
    <w:name w:val="HTML Keyboard"/>
    <w:basedOn w:val="12"/>
    <w:qFormat/>
    <w:uiPriority w:val="0"/>
    <w:rPr>
      <w:rFonts w:hint="default" w:ascii="monospace" w:hAnsi="monospace" w:eastAsia="monospace" w:cs="monospace"/>
      <w:sz w:val="20"/>
    </w:rPr>
  </w:style>
  <w:style w:type="character" w:styleId="25">
    <w:name w:val="HTML Sample"/>
    <w:basedOn w:val="12"/>
    <w:qFormat/>
    <w:uiPriority w:val="0"/>
    <w:rPr>
      <w:rFonts w:hint="default" w:ascii="monospace" w:hAnsi="monospace" w:eastAsia="monospace" w:cs="monospace"/>
    </w:rPr>
  </w:style>
  <w:style w:type="paragraph" w:customStyle="1" w:styleId="26">
    <w:name w:val="p0"/>
    <w:basedOn w:val="1"/>
    <w:qFormat/>
    <w:uiPriority w:val="0"/>
    <w:pPr>
      <w:widowControl/>
    </w:pPr>
    <w:rPr>
      <w:rFonts w:ascii="Calibri" w:hAnsi="Calibri" w:cs="宋体"/>
      <w:kern w:val="0"/>
      <w:szCs w:val="21"/>
    </w:rPr>
  </w:style>
  <w:style w:type="character" w:customStyle="1" w:styleId="27">
    <w:name w:val="hour_pm"/>
    <w:basedOn w:val="12"/>
    <w:qFormat/>
    <w:uiPriority w:val="0"/>
  </w:style>
  <w:style w:type="character" w:customStyle="1" w:styleId="28">
    <w:name w:val="glyphicon"/>
    <w:basedOn w:val="12"/>
    <w:qFormat/>
    <w:uiPriority w:val="0"/>
  </w:style>
  <w:style w:type="character" w:customStyle="1" w:styleId="29">
    <w:name w:val="old"/>
    <w:basedOn w:val="12"/>
    <w:qFormat/>
    <w:uiPriority w:val="0"/>
    <w:rPr>
      <w:color w:val="999999"/>
    </w:rPr>
  </w:style>
  <w:style w:type="character" w:customStyle="1" w:styleId="30">
    <w:name w:val="hover"/>
    <w:basedOn w:val="12"/>
    <w:qFormat/>
    <w:uiPriority w:val="0"/>
    <w:rPr>
      <w:shd w:val="clear" w:color="auto" w:fill="EEEEEE"/>
    </w:rPr>
  </w:style>
  <w:style w:type="character" w:customStyle="1" w:styleId="31">
    <w:name w:val="hour_am"/>
    <w:basedOn w:val="12"/>
    <w:qFormat/>
    <w:uiPriority w:val="0"/>
  </w:style>
  <w:style w:type="character" w:customStyle="1" w:styleId="32">
    <w:name w:val="layui-layer-tabnow"/>
    <w:basedOn w:val="12"/>
    <w:qFormat/>
    <w:uiPriority w:val="0"/>
    <w:rPr>
      <w:bdr w:val="single" w:color="CCCCCC" w:sz="4" w:space="0"/>
      <w:shd w:val="clear" w:color="auto" w:fill="FFFFFF"/>
    </w:rPr>
  </w:style>
  <w:style w:type="character" w:customStyle="1" w:styleId="33">
    <w:name w:val="first-chi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6856</Words>
  <Characters>7114</Characters>
  <Lines>46</Lines>
  <Paragraphs>13</Paragraphs>
  <TotalTime>4</TotalTime>
  <ScaleCrop>false</ScaleCrop>
  <LinksUpToDate>false</LinksUpToDate>
  <CharactersWithSpaces>7362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2025-02-19T09:10:00Z</dcterms:created>
  <dc:creator>糖果</dc:creator>
  <cp:lastModifiedBy>刘潍</cp:lastModifiedBy>
  <dcterms:modified xsi:type="dcterms:W3CDTF">2025-03-03T09:28:56Z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F047811BE4F04A9398870CA44A20DF29_13</vt:lpwstr>
  </property>
  <property fmtid="{D5CDD505-2E9C-101B-9397-08002B2CF9AE}" pid="4" name="KSOTemplateDocerSaveRecord">
    <vt:lpwstr>eyJoZGlkIjoiMTk5ZTE3MzAzZDMyNmQ3YzE5NzdiMDEyMjMzYzc3ODgiLCJ1c2VySWQiOiIzNzkyODY0MjUifQ==</vt:lpwstr>
  </property>
</Properties>
</file>