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overflowPunct w:val="0"/>
        <w:topLinePunct/>
        <w:adjustRightInd w:val="0"/>
        <w:snapToGrid w:val="0"/>
        <w:spacing w:line="560" w:lineRule="exact"/>
        <w:jc w:val="left"/>
        <w:rPr>
          <w:rFonts w:ascii="黑体" w:eastAsia="黑体" w:cs="方正黑体_GBK" w:hint="eastAsia"/>
          <w:color w:val="000000"/>
          <w:kern w:val="0"/>
        </w:rPr>
      </w:pPr>
      <w:r>
        <w:rPr>
          <w:rFonts w:ascii="黑体" w:eastAsia="黑体" w:cs="方正黑体_GBK" w:hint="eastAsia"/>
          <w:color w:val="000000"/>
          <w:kern w:val="0"/>
        </w:rPr>
        <w:t>附件2</w:t>
      </w:r>
    </w:p>
    <w:p>
      <w:pPr>
        <w:spacing w:line="59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Times New Roman" w:hint="eastAsia"/>
          <w:color w:val="000000"/>
          <w:sz w:val="44"/>
          <w:szCs w:val="44"/>
        </w:rPr>
        <w:t>企业报名表</w:t>
      </w:r>
    </w:p>
    <w:tbl>
      <w:tblPr>
        <w:jc w:val="left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00"/>
        <w:gridCol w:w="1363"/>
        <w:gridCol w:w="2482"/>
      </w:tblGrid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单位</w:t>
            </w: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>营业执照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名称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经营地址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>企业类别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仿宋_GB2312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 xml:space="preserve">改造类企业           </w:t>
            </w:r>
            <w:r>
              <w:rPr>
                <w:rFonts w:ascii="仿宋_GB2312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>辅具类企业</w:t>
            </w: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>线下门店或改造产品展示厅/展示点地址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</w:rPr>
              <w:t>售后服务点地址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3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法定代表人（负责人）姓名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74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活动联系人姓名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1017"/>
        </w:trPr>
        <w:tc>
          <w:tcPr>
            <w:tcW w:w="3474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银行对公账户信息</w:t>
            </w:r>
          </w:p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（名称、账号、开户行，须与营业执照名称一致）</w:t>
            </w:r>
          </w:p>
        </w:tc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4224"/>
        </w:trPr>
        <w:tc>
          <w:tcPr>
            <w:tcW w:w="8819" w:type="dxa"/>
            <w:gridSpan w:val="4"/>
          </w:tcPr>
          <w:p>
            <w:pPr>
              <w:ind w:firstLineChars="200" w:firstLine="560"/>
              <w:jc w:val="lef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本单位已了解2025年</w:t>
            </w:r>
            <w:r>
              <w:rPr>
                <w:rFonts w:ascii="Times New Roman" w:cs="Times New Roman" w:hAnsi="Times New Roman" w:hint="eastAsia"/>
                <w:color w:val="000000"/>
                <w:sz w:val="28"/>
                <w:szCs w:val="28"/>
              </w:rPr>
              <w:t>常州市居家适老化改造产品“焕新”行动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有关规定，保证提供的所有申报材料等信息真实有效，并接受有关部门和社会各方的监督。如有不实之处，愿承担一切法律责任。</w:t>
            </w:r>
          </w:p>
          <w:p>
            <w:pPr>
              <w:ind w:firstLineChars="1100" w:firstLine="3080"/>
              <w:jc w:val="lef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法定代表人（负责人）签字：</w:t>
            </w:r>
          </w:p>
          <w:p>
            <w:pPr>
              <w:jc w:val="lef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　　　　　　　　　　　　　</w:t>
            </w:r>
          </w:p>
          <w:p>
            <w:pPr>
              <w:jc w:val="lef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　　　　　　　　　　　　　　　　盖章（申请单位公章）</w:t>
            </w:r>
          </w:p>
          <w:p>
            <w:pPr>
              <w:jc w:val="lef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                       　　         202</w:t>
            </w:r>
            <w:r>
              <w:rPr>
                <w:rFonts w:ascii="Times New Roman" w:cs="Times New Roman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7" w:h="16840"/>
      <w:pgMar w:top="2098" w:right="1531" w:bottom="1985" w:left="1531" w:header="851" w:footer="1701" w:gutter="0"/>
      <w:pgNumType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Arial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236</Words>
  <Characters>242</Characters>
  <Lines>34</Lines>
  <Paragraphs>19</Paragraphs>
  <CharactersWithSpaces>336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2025-03-20T02:49:57Z</dcterms:created>
  <dcterms:modified xsi:type="dcterms:W3CDTF">2025-03-20T02:50:23Z</dcterms:modified>
</cp:coreProperties>
</file>