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C73A5">
      <w:pPr>
        <w:keepNext w:val="0"/>
        <w:keepLines w:val="0"/>
        <w:pageBreakBefore w:val="0"/>
        <w:widowControl w:val="0"/>
        <w:kinsoku/>
        <w:wordWrap/>
        <w:overflowPunct/>
        <w:topLinePunct w:val="0"/>
        <w:autoSpaceDE/>
        <w:autoSpaceDN/>
        <w:bidi w:val="0"/>
        <w:adjustRightInd/>
        <w:snapToGrid/>
        <w:spacing w:line="560" w:lineRule="exact"/>
        <w:ind w:firstLine="878" w:firstLineChars="200"/>
        <w:jc w:val="center"/>
        <w:textAlignment w:val="auto"/>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滨江国际人才交流中心六恒系统改造项目竞争性磋商公告</w:t>
      </w:r>
    </w:p>
    <w:p w14:paraId="18D30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编号：SC2025085</w:t>
      </w:r>
    </w:p>
    <w:p w14:paraId="2DCACB4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江苏中冠工程咨询有限公司受常州新港经济发展有限公司的委托，对采购人滨江国际人才交流中心六恒系统改造项目的采购采用竞争性磋商方式邀请供应商进行磋商。现邀请符合条件的供应商参加本次采购磋商，有关事项的具体内容通知如下</w:t>
      </w:r>
      <w:r>
        <w:rPr>
          <w:rFonts w:hint="eastAsia" w:ascii="仿宋_GB2312" w:hAnsi="仿宋_GB2312" w:eastAsia="仿宋_GB2312" w:cs="仿宋_GB2312"/>
          <w:sz w:val="32"/>
          <w:szCs w:val="32"/>
          <w:lang w:eastAsia="zh-CN" w:bidi="ar"/>
        </w:rPr>
        <w:t>：</w:t>
      </w:r>
    </w:p>
    <w:p w14:paraId="550B38B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一、竞争性磋商内容</w:t>
      </w:r>
    </w:p>
    <w:p w14:paraId="02DDF1A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建设地点：常州市新北区滨江国际人才交流中心。</w:t>
      </w:r>
    </w:p>
    <w:p w14:paraId="5660FFA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建设规模：国际人才交流中心1#楼位于江苏省常州市新北区，地上七层，建筑面积约1.35万㎡，建筑高度23.25米，使用功能为客房，客房共208间。</w:t>
      </w:r>
    </w:p>
    <w:p w14:paraId="2089023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现每层东西两侧各布置一套六恒系统，每套系统含4台空气源热泵，2台新风机组，2台循环水泵以及相关配套工程（含设备控制箱、仪表阀门、分集水箱、配套管线等），具体详见“第三章 采购内容及要求”。</w:t>
      </w:r>
    </w:p>
    <w:p w14:paraId="626F590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本项目采购预算（最高限价）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u w:val="single"/>
          <w:lang w:bidi="ar"/>
        </w:rPr>
        <w:t>1800000</w:t>
      </w:r>
      <w:r>
        <w:rPr>
          <w:rFonts w:hint="eastAsia" w:ascii="仿宋_GB2312" w:hAnsi="仿宋_GB2312" w:eastAsia="仿宋_GB2312" w:cs="仿宋_GB2312"/>
          <w:b/>
          <w:bCs/>
          <w:sz w:val="32"/>
          <w:szCs w:val="32"/>
          <w:lang w:bidi="ar"/>
        </w:rPr>
        <w:t>元。</w:t>
      </w:r>
    </w:p>
    <w:p w14:paraId="3F7E80F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合同履行期限：分期实施，其中西区30日历天，东区20日历天，计划开工日期待采购人通知。</w:t>
      </w:r>
    </w:p>
    <w:p w14:paraId="3A03319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质量要求：一次性验收合格。</w:t>
      </w:r>
    </w:p>
    <w:p w14:paraId="7652D05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采购范围：交付标准范围内全部工程。</w:t>
      </w:r>
    </w:p>
    <w:p w14:paraId="3C28137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二、对磋商供应商的基本要求</w:t>
      </w:r>
    </w:p>
    <w:p w14:paraId="7D0F245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i/>
          <w:sz w:val="32"/>
          <w:szCs w:val="32"/>
          <w:u w:val="single"/>
          <w:lang w:bidi="ar"/>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具有独立承担民事责任能力的法人或其他组织，提供有效的营业执照；</w:t>
      </w:r>
    </w:p>
    <w:p w14:paraId="06DDE38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具有良好的商业信誉和健全的财务会计制度；资产运营良好，不存在因借贷、担保等可能影响磋商供应商履行本采购项目的情况，具有良好的经营业绩，有提供优质服务的能力；</w:t>
      </w:r>
    </w:p>
    <w:p w14:paraId="224D9F0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具有履行合同所必需的设备和专业技术能力；</w:t>
      </w:r>
    </w:p>
    <w:p w14:paraId="164CB3D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有依法缴纳税收和社会保障资金的良好记录；</w:t>
      </w:r>
    </w:p>
    <w:p w14:paraId="62D87E1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参加采购活动前二年内，在经营活动中无重大违法记录或无不良行为记录（如该记录对禁止参与招投标活动有明确规定的，从其规定，不受二年限制）；</w:t>
      </w:r>
    </w:p>
    <w:p w14:paraId="495DF35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无其他法律、行政法规规定的禁止参与招投标活动的行为；</w:t>
      </w:r>
    </w:p>
    <w:p w14:paraId="47CEFE5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供应商资质类别及等级具备：有效期内的机电工程施工总承包三级及以上资质证书或建筑机电安装工程专业承包三级及以上资质证书；</w:t>
      </w:r>
    </w:p>
    <w:p w14:paraId="3A60CC0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拟投入的本项目负责人须具备有效的机电工程专业二级及以上注册建造师资格及有效的安全生产考核合格证（B证），提供证书复印件并加盖公章，同时提供供应商为其缴纳的2025年1月至2025年3月社会基本养老保险的参保缴费证明并加盖公章；</w:t>
      </w:r>
    </w:p>
    <w:p w14:paraId="3D400F7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单位负责人为同一人或者存在直接控股、管理关系的不同供应商，不得参加同一合同项下的采购活动；与采购人存在利害关系可能影响采购公正性的法人、其他组织，不得参加磋商；</w:t>
      </w:r>
    </w:p>
    <w:p w14:paraId="63E77A7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本项目不接受以联合体形式参加磋商。</w:t>
      </w:r>
    </w:p>
    <w:p w14:paraId="165CE62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三、获取磋商文件的时间和办法</w:t>
      </w:r>
    </w:p>
    <w:p w14:paraId="6A87868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供应商应首先注册成为E交易平台网站会员，详见注册指南。</w:t>
      </w:r>
    </w:p>
    <w:p w14:paraId="2EC7AB3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供应商按系统提示交纳竞争性磋商文件费用后在规定的报名时间内下载竞争性磋商文件。</w:t>
      </w:r>
    </w:p>
    <w:p w14:paraId="55C7DBD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竞争性磋商文件发售时间：2025年5月6日至2025年5月13日</w:t>
      </w:r>
    </w:p>
    <w:p w14:paraId="1E52DCE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报名截止时间：2025年5月13日</w:t>
      </w:r>
    </w:p>
    <w:p w14:paraId="4160550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竞争性磋商文件费用：人民币叁佰元整</w:t>
      </w:r>
    </w:p>
    <w:p w14:paraId="731D9D7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收款单位：江苏中冠工程咨询有限公司</w:t>
      </w:r>
    </w:p>
    <w:p w14:paraId="428F421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银行账号及开户银行：按E交易平台提示信息操作</w:t>
      </w:r>
      <w:r>
        <w:rPr>
          <w:rFonts w:hint="eastAsia" w:ascii="仿宋_GB2312" w:hAnsi="仿宋_GB2312" w:eastAsia="仿宋_GB2312" w:cs="仿宋_GB2312"/>
          <w:b w:val="0"/>
          <w:bCs w:val="0"/>
          <w:sz w:val="32"/>
          <w:szCs w:val="32"/>
          <w:lang w:bidi="ar"/>
        </w:rPr>
        <w:t>，所需电子发票开票的操作如下：供应商登录会员网上系统---点击进入后台---资金管理---标书费电子发票打印或服务费电子发票打印---右侧点击“开具蓝票”按钮，补充完善开票信息后，点击开票。</w:t>
      </w:r>
    </w:p>
    <w:p w14:paraId="1CA794F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四、磋商供应商对采购文件如有疑问，请将疑问于报名截止时间前通过E交易平台向江苏中冠工程咨询有限公司提出。</w:t>
      </w:r>
    </w:p>
    <w:p w14:paraId="7B1E549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五、磋商保证金有关事项</w:t>
      </w:r>
    </w:p>
    <w:p w14:paraId="6C8F779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磋商保证金数额：人民币叁万陆仟元</w:t>
      </w:r>
    </w:p>
    <w:p w14:paraId="4A6C8B1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磋商保证</w:t>
      </w:r>
      <w:r>
        <w:rPr>
          <w:rFonts w:hint="eastAsia" w:ascii="仿宋_GB2312" w:hAnsi="仿宋_GB2312" w:eastAsia="仿宋_GB2312" w:cs="仿宋_GB2312"/>
          <w:b w:val="0"/>
          <w:bCs w:val="0"/>
          <w:sz w:val="32"/>
          <w:szCs w:val="32"/>
          <w:lang w:bidi="ar"/>
        </w:rPr>
        <w:t>金到账截止</w:t>
      </w:r>
      <w:r>
        <w:rPr>
          <w:rFonts w:hint="eastAsia" w:ascii="仿宋_GB2312" w:hAnsi="仿宋_GB2312" w:eastAsia="仿宋_GB2312" w:cs="仿宋_GB2312"/>
          <w:sz w:val="32"/>
          <w:szCs w:val="32"/>
          <w:lang w:bidi="ar"/>
        </w:rPr>
        <w:t>日期：2025年5月15日</w:t>
      </w:r>
    </w:p>
    <w:p w14:paraId="5A67793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磋商保证金缴纳方式：按E交易平台提示信息操作</w:t>
      </w:r>
    </w:p>
    <w:p w14:paraId="11B24AC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磋商供应商必须通过E交易会员注册账（卡）号自行将磋商保证金按规定方式和时间及时足额缴至系统提示的账户并到账(以E交易平台系统到账为准)，拒绝</w:t>
      </w:r>
      <w:r>
        <w:rPr>
          <w:rFonts w:hint="eastAsia" w:ascii="仿宋_GB2312" w:hAnsi="仿宋_GB2312" w:eastAsia="仿宋_GB2312" w:cs="仿宋_GB2312"/>
          <w:sz w:val="32"/>
          <w:szCs w:val="32"/>
          <w:lang w:eastAsia="zh-CN" w:bidi="ar"/>
        </w:rPr>
        <w:t>以其他方式</w:t>
      </w:r>
      <w:r>
        <w:rPr>
          <w:rFonts w:hint="eastAsia" w:ascii="仿宋_GB2312" w:hAnsi="仿宋_GB2312" w:eastAsia="仿宋_GB2312" w:cs="仿宋_GB2312"/>
          <w:sz w:val="32"/>
          <w:szCs w:val="32"/>
          <w:lang w:bidi="ar"/>
        </w:rPr>
        <w:t>缴纳，禁止第三方代缴保证金，磋商保证金未在规定时间到账的，将作无效响应处理。</w:t>
      </w:r>
    </w:p>
    <w:p w14:paraId="292D03A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六、磋商响应文件接收时间</w:t>
      </w:r>
      <w:r>
        <w:rPr>
          <w:rFonts w:hint="eastAsia" w:ascii="仿宋_GB2312" w:hAnsi="仿宋_GB2312" w:eastAsia="仿宋_GB2312" w:cs="仿宋_GB2312"/>
          <w:sz w:val="32"/>
          <w:szCs w:val="32"/>
          <w:lang w:bidi="ar"/>
        </w:rPr>
        <w:t>：2025年5月16日13时30分至14时00分（北京时间）</w:t>
      </w:r>
    </w:p>
    <w:p w14:paraId="474AD10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磋商响应文件递交截止时间：2025年5月16日14时00分（北京时间）</w:t>
      </w:r>
    </w:p>
    <w:p w14:paraId="0851C42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七、磋商开始时间</w:t>
      </w:r>
      <w:r>
        <w:rPr>
          <w:rFonts w:hint="eastAsia" w:ascii="仿宋_GB2312" w:hAnsi="仿宋_GB2312" w:eastAsia="仿宋_GB2312" w:cs="仿宋_GB2312"/>
          <w:sz w:val="32"/>
          <w:szCs w:val="32"/>
          <w:lang w:bidi="ar"/>
        </w:rPr>
        <w:t>：2025年5月16日14时00分（北京时间）</w:t>
      </w:r>
    </w:p>
    <w:p w14:paraId="0E598CD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八、磋商地点</w:t>
      </w:r>
      <w:r>
        <w:rPr>
          <w:rFonts w:hint="eastAsia" w:ascii="仿宋_GB2312" w:hAnsi="仿宋_GB2312" w:eastAsia="仿宋_GB2312" w:cs="仿宋_GB2312"/>
          <w:sz w:val="32"/>
          <w:szCs w:val="32"/>
          <w:lang w:bidi="ar"/>
        </w:rPr>
        <w:t>：江苏中冠工程咨询有限公司（常州市新北区龙锦路1259-2号10楼）</w:t>
      </w:r>
    </w:p>
    <w:p w14:paraId="2E76D72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九、磋商文件售后一概不退。磋商单位递交的磋商响应文件概不退还。</w:t>
      </w:r>
    </w:p>
    <w:p w14:paraId="05BFE8F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十、本公告发布媒体</w:t>
      </w:r>
    </w:p>
    <w:p w14:paraId="064E88F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常州国家高新区管委会（新北区人民政府）网、E交易平台、江苏中冠工程咨询有限公司。</w:t>
      </w:r>
    </w:p>
    <w:p w14:paraId="3CF07A3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十一、联系方式</w:t>
      </w:r>
    </w:p>
    <w:p w14:paraId="0FDE24D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采购人：常州新港经济发展有限公司             </w:t>
      </w:r>
    </w:p>
    <w:p w14:paraId="54DE90B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地 址：常州市新北区东海路202号滨江国际企业港1号楼五楼             </w:t>
      </w:r>
    </w:p>
    <w:p w14:paraId="2F695A2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联 系 人：黄女士     </w:t>
      </w:r>
    </w:p>
    <w:p w14:paraId="664FA2D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电 话：0519-85582503     </w:t>
      </w:r>
    </w:p>
    <w:p w14:paraId="37D4840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招标代理机构：江苏中冠工程咨询有限公司</w:t>
      </w:r>
    </w:p>
    <w:p w14:paraId="0B3E7D63">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地 址：常州市新北区龙锦路1259-2号9楼901室</w:t>
      </w:r>
    </w:p>
    <w:p w14:paraId="1D75B94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联系人：赵女士</w:t>
      </w:r>
    </w:p>
    <w:p w14:paraId="62DC471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业务电话：0519-85581855</w:t>
      </w:r>
    </w:p>
    <w:p w14:paraId="090485B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邮 箱：</w:t>
      </w:r>
      <w:r>
        <w:rPr>
          <w:rFonts w:hint="eastAsia" w:ascii="仿宋_GB2312" w:hAnsi="仿宋_GB2312" w:eastAsia="仿宋_GB2312" w:cs="仿宋_GB2312"/>
          <w:color w:val="auto"/>
          <w:sz w:val="32"/>
          <w:szCs w:val="32"/>
          <w:u w:val="none"/>
          <w:lang w:bidi="ar"/>
        </w:rPr>
        <w:t>czztb@czztb.com</w:t>
      </w:r>
    </w:p>
    <w:p w14:paraId="25EB326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技术支持电话：400-828-0799 </w:t>
      </w:r>
    </w:p>
    <w:p w14:paraId="5DA87DE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财务联系电话：0519-89899890   联系人：龚女士</w:t>
      </w:r>
    </w:p>
    <w:p w14:paraId="4BC23ED0">
      <w:pPr>
        <w:pStyle w:val="2"/>
        <w:keepNext w:val="0"/>
        <w:keepLines w:val="0"/>
        <w:pageBreakBefore w:val="0"/>
        <w:widowControl w:val="0"/>
        <w:kinsoku/>
        <w:wordWrap/>
        <w:overflowPunct/>
        <w:topLinePunct w:val="0"/>
        <w:autoSpaceDE/>
        <w:autoSpaceDN/>
        <w:bidi w:val="0"/>
        <w:adjustRightInd/>
        <w:snapToGrid/>
        <w:spacing w:line="560" w:lineRule="exact"/>
        <w:ind w:firstLine="280"/>
        <w:jc w:val="right"/>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江苏中冠工程咨询有限公司</w:t>
      </w:r>
    </w:p>
    <w:p w14:paraId="57B6D1CB">
      <w:pPr>
        <w:pStyle w:val="2"/>
        <w:keepNext w:val="0"/>
        <w:keepLines w:val="0"/>
        <w:pageBreakBefore w:val="0"/>
        <w:widowControl w:val="0"/>
        <w:kinsoku/>
        <w:wordWrap/>
        <w:overflowPunct/>
        <w:topLinePunct w:val="0"/>
        <w:autoSpaceDE/>
        <w:autoSpaceDN/>
        <w:bidi w:val="0"/>
        <w:adjustRightInd/>
        <w:snapToGrid/>
        <w:spacing w:line="560" w:lineRule="exact"/>
        <w:ind w:firstLine="280"/>
        <w:jc w:val="right"/>
        <w:textAlignment w:val="auto"/>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2025年5月6日</w:t>
      </w:r>
    </w:p>
    <w:sectPr>
      <w:footerReference r:id="rId3" w:type="default"/>
      <w:pgSz w:w="11906" w:h="16838"/>
      <w:pgMar w:top="1134" w:right="1134" w:bottom="1134" w:left="113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7210">
    <w:pPr>
      <w:pStyle w:val="7"/>
      <w:ind w:firstLine="12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A2948">
                          <w:pPr>
                            <w:pStyle w:val="7"/>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 MERGEFORMAT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4</w:t>
                          </w:r>
                          <w:r>
                            <w:rPr>
                              <w:rFonts w:hint="eastAsia" w:asciiTheme="majorEastAsia" w:hAnsiTheme="majorEastAsia" w:eastAsiaTheme="majorEastAsia" w:cstheme="majorEastAsia"/>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2F0A2948">
                    <w:pPr>
                      <w:pStyle w:val="7"/>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 MERGEFORMAT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4</w:t>
                    </w:r>
                    <w:r>
                      <w:rPr>
                        <w:rFonts w:hint="eastAsia" w:asciiTheme="majorEastAsia" w:hAnsiTheme="majorEastAsia" w:eastAsiaTheme="majorEastAsia" w:cstheme="major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1261BD"/>
    <w:rsid w:val="002472F9"/>
    <w:rsid w:val="00273912"/>
    <w:rsid w:val="00866B2A"/>
    <w:rsid w:val="00895E57"/>
    <w:rsid w:val="00A01A0A"/>
    <w:rsid w:val="00A7174A"/>
    <w:rsid w:val="00A9654F"/>
    <w:rsid w:val="00B51FAF"/>
    <w:rsid w:val="00C220B7"/>
    <w:rsid w:val="00CB7492"/>
    <w:rsid w:val="00D13C29"/>
    <w:rsid w:val="00F0589F"/>
    <w:rsid w:val="018E14F6"/>
    <w:rsid w:val="03647853"/>
    <w:rsid w:val="05CB4E38"/>
    <w:rsid w:val="06033F82"/>
    <w:rsid w:val="06236B88"/>
    <w:rsid w:val="06690735"/>
    <w:rsid w:val="068E3768"/>
    <w:rsid w:val="06940536"/>
    <w:rsid w:val="073C3880"/>
    <w:rsid w:val="08AD2EF4"/>
    <w:rsid w:val="0A305844"/>
    <w:rsid w:val="0AC63F81"/>
    <w:rsid w:val="0BBE4019"/>
    <w:rsid w:val="0C10591B"/>
    <w:rsid w:val="0C7B72F6"/>
    <w:rsid w:val="0E96630C"/>
    <w:rsid w:val="10495085"/>
    <w:rsid w:val="105E7254"/>
    <w:rsid w:val="10623011"/>
    <w:rsid w:val="113B44EC"/>
    <w:rsid w:val="11B81FE1"/>
    <w:rsid w:val="12396644"/>
    <w:rsid w:val="13B33406"/>
    <w:rsid w:val="140A17A1"/>
    <w:rsid w:val="157C2289"/>
    <w:rsid w:val="1586742B"/>
    <w:rsid w:val="168D7598"/>
    <w:rsid w:val="17251F02"/>
    <w:rsid w:val="191507FE"/>
    <w:rsid w:val="19694374"/>
    <w:rsid w:val="1B213295"/>
    <w:rsid w:val="1B4A3ACE"/>
    <w:rsid w:val="1B565763"/>
    <w:rsid w:val="1B776FA1"/>
    <w:rsid w:val="1C391C39"/>
    <w:rsid w:val="1C3D736A"/>
    <w:rsid w:val="1CB117C2"/>
    <w:rsid w:val="1D777799"/>
    <w:rsid w:val="1E56319D"/>
    <w:rsid w:val="1F325180"/>
    <w:rsid w:val="1F8343DB"/>
    <w:rsid w:val="20396400"/>
    <w:rsid w:val="20480747"/>
    <w:rsid w:val="21DD7533"/>
    <w:rsid w:val="220B1557"/>
    <w:rsid w:val="22993263"/>
    <w:rsid w:val="24A7216D"/>
    <w:rsid w:val="24AA7A3F"/>
    <w:rsid w:val="24BB4C9A"/>
    <w:rsid w:val="25CA2B30"/>
    <w:rsid w:val="269F1681"/>
    <w:rsid w:val="26B618CC"/>
    <w:rsid w:val="27DE2FC0"/>
    <w:rsid w:val="2A614A98"/>
    <w:rsid w:val="2C244FA1"/>
    <w:rsid w:val="2C6142AE"/>
    <w:rsid w:val="2CCF4C96"/>
    <w:rsid w:val="2DFA3107"/>
    <w:rsid w:val="2EA3406A"/>
    <w:rsid w:val="2FBD0A5E"/>
    <w:rsid w:val="2FE619F1"/>
    <w:rsid w:val="327D11D2"/>
    <w:rsid w:val="33D32CCC"/>
    <w:rsid w:val="34FD1935"/>
    <w:rsid w:val="384977AD"/>
    <w:rsid w:val="3DDE0DD4"/>
    <w:rsid w:val="3DF8713D"/>
    <w:rsid w:val="3E0A4B97"/>
    <w:rsid w:val="3EA9688B"/>
    <w:rsid w:val="3EFD02AE"/>
    <w:rsid w:val="3F6F2FB1"/>
    <w:rsid w:val="3FE24949"/>
    <w:rsid w:val="410200B3"/>
    <w:rsid w:val="425158A3"/>
    <w:rsid w:val="42AC759A"/>
    <w:rsid w:val="42C002CF"/>
    <w:rsid w:val="44FA347A"/>
    <w:rsid w:val="45290F50"/>
    <w:rsid w:val="45812155"/>
    <w:rsid w:val="484D176C"/>
    <w:rsid w:val="48F32012"/>
    <w:rsid w:val="4A7B65EB"/>
    <w:rsid w:val="4B751DCD"/>
    <w:rsid w:val="4D1865A3"/>
    <w:rsid w:val="4E3E6DEE"/>
    <w:rsid w:val="4E7A625A"/>
    <w:rsid w:val="4EDD74E8"/>
    <w:rsid w:val="4F020368"/>
    <w:rsid w:val="4F80608F"/>
    <w:rsid w:val="4FC43323"/>
    <w:rsid w:val="503572C0"/>
    <w:rsid w:val="511D4F82"/>
    <w:rsid w:val="51B3364F"/>
    <w:rsid w:val="55AD03B6"/>
    <w:rsid w:val="566B3D9C"/>
    <w:rsid w:val="57DD440B"/>
    <w:rsid w:val="57F24E68"/>
    <w:rsid w:val="58BB30A2"/>
    <w:rsid w:val="58EF4377"/>
    <w:rsid w:val="58F447C2"/>
    <w:rsid w:val="594E12AA"/>
    <w:rsid w:val="59537B91"/>
    <w:rsid w:val="59C15A6E"/>
    <w:rsid w:val="5AB3021C"/>
    <w:rsid w:val="5B432946"/>
    <w:rsid w:val="5BD73D3B"/>
    <w:rsid w:val="5C1473E0"/>
    <w:rsid w:val="5E137A36"/>
    <w:rsid w:val="5E5553C7"/>
    <w:rsid w:val="5FCF44CC"/>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D4E508A"/>
    <w:rsid w:val="6E2C2368"/>
    <w:rsid w:val="6F257305"/>
    <w:rsid w:val="70162D6E"/>
    <w:rsid w:val="704045D3"/>
    <w:rsid w:val="71726A12"/>
    <w:rsid w:val="72223297"/>
    <w:rsid w:val="73B75D5F"/>
    <w:rsid w:val="74231ACE"/>
    <w:rsid w:val="748553D3"/>
    <w:rsid w:val="76527987"/>
    <w:rsid w:val="773E295A"/>
    <w:rsid w:val="77B57F4F"/>
    <w:rsid w:val="77D15D7E"/>
    <w:rsid w:val="78091B5E"/>
    <w:rsid w:val="78AD248D"/>
    <w:rsid w:val="79126580"/>
    <w:rsid w:val="7C907F65"/>
    <w:rsid w:val="7C98391B"/>
    <w:rsid w:val="7D64046A"/>
    <w:rsid w:val="7D8A04D8"/>
    <w:rsid w:val="7E5D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1816</Words>
  <Characters>1971</Characters>
  <Lines>15</Lines>
  <Paragraphs>4</Paragraphs>
  <TotalTime>25</TotalTime>
  <ScaleCrop>false</ScaleCrop>
  <LinksUpToDate>false</LinksUpToDate>
  <CharactersWithSpaces>2018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2025-05-06T07:39:45Z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B6B980516D5D4868849FC59E1288D450_13</vt:lpwstr>
  </property>
  <property fmtid="{D5CDD505-2E9C-101B-9397-08002B2CF9AE}" pid="4" name="KSOTemplateDocerSaveRecord">
    <vt:lpwstr>eyJoZGlkIjoiMDc3OTNlYWQ1N2NiMGU1ODNiOTdkNWRiYjRlY2Q5ZTciLCJ1c2VySWQiOiI2MDg1NjgyMTAifQ==</vt:lpwstr>
  </property>
</Properties>
</file>