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61399" w14:textId="77777777" w:rsidR="00005DDD" w:rsidRDefault="00005DDD">
      <w:pPr>
        <w:tabs>
          <w:tab w:val="left" w:pos="2966"/>
        </w:tabs>
        <w:spacing w:line="500" w:lineRule="exact"/>
        <w:jc w:val="center"/>
        <w:rPr>
          <w:rFonts w:asciiTheme="majorEastAsia" w:eastAsiaTheme="majorEastAsia" w:hAnsiTheme="majorEastAsia"/>
          <w:b/>
          <w:bCs/>
          <w:sz w:val="84"/>
          <w:szCs w:val="84"/>
        </w:rPr>
      </w:pPr>
    </w:p>
    <w:p w14:paraId="0C4ACF05" w14:textId="77777777" w:rsidR="00005DDD" w:rsidRDefault="00005DDD">
      <w:pPr>
        <w:tabs>
          <w:tab w:val="left" w:pos="2966"/>
        </w:tabs>
        <w:spacing w:line="500" w:lineRule="exact"/>
        <w:jc w:val="center"/>
        <w:rPr>
          <w:rFonts w:asciiTheme="majorEastAsia" w:eastAsiaTheme="majorEastAsia" w:hAnsiTheme="majorEastAsia"/>
          <w:b/>
          <w:bCs/>
          <w:sz w:val="84"/>
          <w:szCs w:val="84"/>
        </w:rPr>
      </w:pPr>
    </w:p>
    <w:p w14:paraId="2CF4B5A7" w14:textId="77777777" w:rsidR="00005DDD" w:rsidRDefault="00E00635">
      <w:pPr>
        <w:tabs>
          <w:tab w:val="left" w:pos="2966"/>
        </w:tabs>
        <w:spacing w:line="500" w:lineRule="exact"/>
        <w:jc w:val="center"/>
        <w:rPr>
          <w:rFonts w:asciiTheme="majorEastAsia" w:eastAsiaTheme="majorEastAsia" w:hAnsiTheme="majorEastAsia"/>
          <w:b/>
          <w:bCs/>
          <w:sz w:val="52"/>
          <w:szCs w:val="52"/>
        </w:rPr>
      </w:pPr>
      <w:r>
        <w:rPr>
          <w:rFonts w:asciiTheme="majorEastAsia" w:eastAsiaTheme="majorEastAsia" w:hAnsiTheme="majorEastAsia" w:hint="eastAsia"/>
          <w:b/>
          <w:bCs/>
          <w:sz w:val="52"/>
          <w:szCs w:val="52"/>
        </w:rPr>
        <w:t>招标文件</w:t>
      </w:r>
    </w:p>
    <w:p w14:paraId="42E9A268" w14:textId="77777777" w:rsidR="00005DDD" w:rsidRDefault="00005DDD">
      <w:pPr>
        <w:tabs>
          <w:tab w:val="left" w:pos="2966"/>
        </w:tabs>
        <w:spacing w:line="500" w:lineRule="exact"/>
        <w:ind w:firstLineChars="147" w:firstLine="309"/>
        <w:rPr>
          <w:rFonts w:asciiTheme="minorEastAsia" w:eastAsiaTheme="minorEastAsia" w:hAnsiTheme="minorEastAsia"/>
          <w:bCs/>
          <w:szCs w:val="21"/>
        </w:rPr>
      </w:pPr>
    </w:p>
    <w:p w14:paraId="18084859" w14:textId="77777777" w:rsidR="00005DDD" w:rsidRDefault="00005DDD">
      <w:pPr>
        <w:tabs>
          <w:tab w:val="left" w:pos="2966"/>
        </w:tabs>
        <w:spacing w:line="500" w:lineRule="exact"/>
        <w:ind w:firstLineChars="147" w:firstLine="309"/>
        <w:rPr>
          <w:rFonts w:asciiTheme="minorEastAsia" w:eastAsiaTheme="minorEastAsia" w:hAnsiTheme="minorEastAsia"/>
          <w:bCs/>
          <w:szCs w:val="21"/>
        </w:rPr>
      </w:pPr>
    </w:p>
    <w:p w14:paraId="10CC4CA3" w14:textId="77777777" w:rsidR="00005DDD" w:rsidRDefault="00005DDD">
      <w:pPr>
        <w:tabs>
          <w:tab w:val="left" w:pos="2966"/>
        </w:tabs>
        <w:spacing w:line="500" w:lineRule="exact"/>
        <w:ind w:firstLineChars="147" w:firstLine="309"/>
        <w:rPr>
          <w:rFonts w:asciiTheme="minorEastAsia" w:eastAsiaTheme="minorEastAsia" w:hAnsiTheme="minorEastAsia"/>
          <w:bCs/>
          <w:szCs w:val="21"/>
        </w:rPr>
      </w:pPr>
    </w:p>
    <w:p w14:paraId="08A4B593" w14:textId="77777777" w:rsidR="00005DDD" w:rsidRDefault="00005DDD">
      <w:pPr>
        <w:tabs>
          <w:tab w:val="left" w:pos="2966"/>
        </w:tabs>
        <w:spacing w:line="500" w:lineRule="exact"/>
        <w:ind w:firstLineChars="147" w:firstLine="309"/>
        <w:rPr>
          <w:rFonts w:asciiTheme="minorEastAsia" w:eastAsiaTheme="minorEastAsia" w:hAnsiTheme="minorEastAsia"/>
          <w:bCs/>
          <w:szCs w:val="21"/>
        </w:rPr>
      </w:pPr>
    </w:p>
    <w:p w14:paraId="31D69043" w14:textId="77777777" w:rsidR="00005DDD" w:rsidRDefault="00E00635">
      <w:pPr>
        <w:spacing w:before="100" w:beforeAutospacing="1" w:after="100" w:afterAutospacing="1" w:line="500" w:lineRule="exact"/>
        <w:ind w:leftChars="338" w:left="1274" w:hangingChars="156" w:hanging="564"/>
        <w:rPr>
          <w:rFonts w:asciiTheme="minorEastAsia" w:eastAsiaTheme="minorEastAsia" w:hAnsiTheme="minorEastAsia"/>
          <w:b/>
          <w:w w:val="90"/>
          <w:sz w:val="36"/>
          <w:szCs w:val="36"/>
        </w:rPr>
      </w:pPr>
      <w:r>
        <w:rPr>
          <w:rFonts w:asciiTheme="minorEastAsia" w:eastAsiaTheme="minorEastAsia" w:hAnsiTheme="minorEastAsia" w:hint="eastAsia"/>
          <w:b/>
          <w:sz w:val="36"/>
          <w:szCs w:val="36"/>
        </w:rPr>
        <w:t xml:space="preserve">   服务名称：</w:t>
      </w:r>
      <w:permStart w:id="1512316661" w:edGrp="everyone"/>
      <w:r>
        <w:rPr>
          <w:rFonts w:asciiTheme="minorEastAsia" w:eastAsiaTheme="minorEastAsia" w:hAnsiTheme="minorEastAsia" w:hint="eastAsia"/>
          <w:b/>
          <w:w w:val="90"/>
          <w:sz w:val="36"/>
          <w:szCs w:val="36"/>
        </w:rPr>
        <w:t>三江口核心区绿地物业服务</w:t>
      </w:r>
    </w:p>
    <w:permEnd w:id="1512316661"/>
    <w:p w14:paraId="0F69153D" w14:textId="77777777" w:rsidR="00005DDD" w:rsidRDefault="00E00635">
      <w:pPr>
        <w:spacing w:before="100" w:beforeAutospacing="1" w:after="100" w:afterAutospacing="1" w:line="500" w:lineRule="exact"/>
        <w:ind w:leftChars="339" w:left="1276" w:hangingChars="156" w:hanging="564"/>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招标人（章）：</w:t>
      </w:r>
    </w:p>
    <w:p w14:paraId="4D606FCB" w14:textId="77777777" w:rsidR="00005DDD" w:rsidRDefault="00E00635">
      <w:pPr>
        <w:spacing w:before="100" w:beforeAutospacing="1" w:after="100" w:afterAutospacing="1" w:line="500" w:lineRule="exact"/>
        <w:ind w:leftChars="425" w:left="1276" w:hangingChars="117" w:hanging="383"/>
        <w:rPr>
          <w:rFonts w:asciiTheme="minorEastAsia" w:eastAsiaTheme="minorEastAsia" w:hAnsiTheme="minorEastAsia"/>
          <w:b/>
          <w:sz w:val="36"/>
          <w:szCs w:val="36"/>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07ADA627" w14:textId="77777777" w:rsidR="00005DDD" w:rsidRDefault="00E00635">
      <w:pPr>
        <w:spacing w:before="100" w:beforeAutospacing="1" w:after="100" w:afterAutospacing="1" w:line="500" w:lineRule="exact"/>
        <w:ind w:leftChars="338" w:left="1133" w:hangingChars="117" w:hanging="423"/>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招标代理机构（章）：</w:t>
      </w:r>
    </w:p>
    <w:p w14:paraId="2BCBCCC2" w14:textId="77777777" w:rsidR="00005DDD" w:rsidRDefault="00E00635">
      <w:pPr>
        <w:spacing w:before="100" w:beforeAutospacing="1" w:after="100" w:afterAutospacing="1" w:line="500" w:lineRule="exact"/>
        <w:ind w:leftChars="539" w:left="1132" w:firstLine="1"/>
        <w:rPr>
          <w:rFonts w:asciiTheme="minorEastAsia" w:eastAsiaTheme="minorEastAsia" w:hAnsiTheme="minorEastAsia"/>
          <w:b/>
          <w:w w:val="90"/>
          <w:sz w:val="36"/>
          <w:szCs w:val="36"/>
          <w:u w:val="single"/>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447AF6DB" w14:textId="77777777" w:rsidR="00005DDD" w:rsidRDefault="00005DDD">
      <w:pPr>
        <w:spacing w:before="100" w:beforeAutospacing="1" w:after="100" w:afterAutospacing="1" w:line="500" w:lineRule="exact"/>
        <w:ind w:leftChars="472" w:left="991" w:firstLine="143"/>
        <w:rPr>
          <w:rFonts w:asciiTheme="minorEastAsia" w:eastAsiaTheme="minorEastAsia" w:hAnsiTheme="minorEastAsia"/>
          <w:szCs w:val="21"/>
        </w:rPr>
      </w:pPr>
    </w:p>
    <w:p w14:paraId="3C5D1B3B" w14:textId="77777777" w:rsidR="00005DDD" w:rsidRDefault="00005DDD">
      <w:pPr>
        <w:spacing w:line="500" w:lineRule="exact"/>
        <w:ind w:firstLineChars="800" w:firstLine="1687"/>
        <w:rPr>
          <w:rFonts w:asciiTheme="minorEastAsia" w:eastAsiaTheme="minorEastAsia" w:hAnsiTheme="minorEastAsia"/>
          <w:b/>
          <w:szCs w:val="21"/>
        </w:rPr>
      </w:pPr>
    </w:p>
    <w:p w14:paraId="5AEA80F2" w14:textId="77777777" w:rsidR="00005DDD" w:rsidRDefault="00005DDD">
      <w:pPr>
        <w:spacing w:line="500" w:lineRule="exact"/>
        <w:ind w:firstLineChars="800" w:firstLine="1687"/>
        <w:rPr>
          <w:rFonts w:asciiTheme="minorEastAsia" w:eastAsiaTheme="minorEastAsia" w:hAnsiTheme="minorEastAsia"/>
          <w:b/>
          <w:szCs w:val="21"/>
        </w:rPr>
      </w:pPr>
    </w:p>
    <w:p w14:paraId="7161ADEF" w14:textId="77777777" w:rsidR="00005DDD" w:rsidRDefault="00005DDD">
      <w:pPr>
        <w:spacing w:line="500" w:lineRule="exact"/>
        <w:ind w:firstLineChars="800" w:firstLine="1687"/>
        <w:rPr>
          <w:rFonts w:asciiTheme="minorEastAsia" w:eastAsiaTheme="minorEastAsia" w:hAnsiTheme="minorEastAsia"/>
          <w:b/>
          <w:szCs w:val="21"/>
        </w:rPr>
      </w:pPr>
    </w:p>
    <w:p w14:paraId="4B5AAADA" w14:textId="77777777" w:rsidR="00005DDD" w:rsidRDefault="00005DDD">
      <w:pPr>
        <w:spacing w:line="500" w:lineRule="exact"/>
        <w:ind w:firstLineChars="800" w:firstLine="1687"/>
        <w:rPr>
          <w:rFonts w:asciiTheme="minorEastAsia" w:eastAsiaTheme="minorEastAsia" w:hAnsiTheme="minorEastAsia"/>
          <w:b/>
          <w:szCs w:val="21"/>
        </w:rPr>
      </w:pPr>
    </w:p>
    <w:p w14:paraId="70593EF1" w14:textId="77777777" w:rsidR="00005DDD" w:rsidRDefault="00005DDD">
      <w:pPr>
        <w:spacing w:line="500" w:lineRule="exact"/>
        <w:ind w:firstLineChars="800" w:firstLine="1687"/>
        <w:rPr>
          <w:rFonts w:asciiTheme="minorEastAsia" w:eastAsiaTheme="minorEastAsia" w:hAnsiTheme="minorEastAsia"/>
          <w:b/>
          <w:szCs w:val="21"/>
        </w:rPr>
      </w:pPr>
    </w:p>
    <w:p w14:paraId="2AD083E9" w14:textId="77777777" w:rsidR="00005DDD" w:rsidRDefault="00005DDD">
      <w:pPr>
        <w:spacing w:line="500" w:lineRule="exact"/>
        <w:ind w:firstLineChars="800" w:firstLine="1687"/>
        <w:rPr>
          <w:rFonts w:asciiTheme="minorEastAsia" w:eastAsiaTheme="minorEastAsia" w:hAnsiTheme="minorEastAsia"/>
          <w:b/>
          <w:szCs w:val="21"/>
        </w:rPr>
      </w:pPr>
    </w:p>
    <w:p w14:paraId="1C614BE7" w14:textId="630FCD19" w:rsidR="00005DDD" w:rsidRDefault="00E00635">
      <w:pPr>
        <w:spacing w:line="50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发放时间：</w:t>
      </w:r>
      <w:permStart w:id="1756122476" w:edGrp="everyone"/>
      <w:r>
        <w:rPr>
          <w:rFonts w:asciiTheme="minorEastAsia" w:eastAsiaTheme="minorEastAsia" w:hAnsiTheme="minorEastAsia" w:hint="eastAsia"/>
          <w:b/>
          <w:sz w:val="30"/>
          <w:szCs w:val="30"/>
        </w:rPr>
        <w:t>2025年</w:t>
      </w:r>
      <w:r w:rsidR="00C327AF">
        <w:rPr>
          <w:rFonts w:asciiTheme="minorEastAsia" w:eastAsiaTheme="minorEastAsia" w:hAnsiTheme="minorEastAsia" w:hint="eastAsia"/>
          <w:b/>
          <w:sz w:val="30"/>
          <w:szCs w:val="30"/>
        </w:rPr>
        <w:t>5</w:t>
      </w:r>
      <w:r>
        <w:rPr>
          <w:rFonts w:asciiTheme="minorEastAsia" w:eastAsiaTheme="minorEastAsia" w:hAnsiTheme="minorEastAsia" w:hint="eastAsia"/>
          <w:b/>
          <w:sz w:val="30"/>
          <w:szCs w:val="30"/>
        </w:rPr>
        <w:t>月</w:t>
      </w:r>
    </w:p>
    <w:permEnd w:id="1756122476"/>
    <w:p w14:paraId="5BA9909E" w14:textId="77777777" w:rsidR="00005DDD" w:rsidRDefault="00005DDD">
      <w:pPr>
        <w:spacing w:line="500" w:lineRule="exact"/>
        <w:jc w:val="center"/>
        <w:rPr>
          <w:rFonts w:asciiTheme="minorEastAsia" w:eastAsiaTheme="minorEastAsia" w:hAnsiTheme="minorEastAsia"/>
          <w:bCs/>
          <w:szCs w:val="21"/>
        </w:rPr>
      </w:pPr>
    </w:p>
    <w:p w14:paraId="131DE3FA" w14:textId="77777777" w:rsidR="00005DDD" w:rsidRDefault="00E00635">
      <w:pPr>
        <w:spacing w:line="500" w:lineRule="exact"/>
        <w:jc w:val="center"/>
        <w:rPr>
          <w:rFonts w:asciiTheme="minorEastAsia" w:eastAsiaTheme="minorEastAsia" w:hAnsiTheme="minorEastAsia" w:cs="仿宋_GB2312"/>
          <w:bCs/>
          <w:sz w:val="44"/>
          <w:szCs w:val="44"/>
        </w:rPr>
      </w:pPr>
      <w:r>
        <w:rPr>
          <w:rFonts w:asciiTheme="minorEastAsia" w:eastAsiaTheme="minorEastAsia" w:hAnsiTheme="minorEastAsia"/>
          <w:b/>
          <w:bCs/>
          <w:szCs w:val="21"/>
        </w:rPr>
        <w:br w:type="page"/>
      </w:r>
      <w:r>
        <w:rPr>
          <w:rFonts w:asciiTheme="minorEastAsia" w:eastAsiaTheme="minorEastAsia" w:hAnsiTheme="minorEastAsia" w:hint="eastAsia"/>
          <w:b/>
          <w:bCs/>
          <w:sz w:val="44"/>
          <w:szCs w:val="44"/>
        </w:rPr>
        <w:lastRenderedPageBreak/>
        <w:t xml:space="preserve">第一章  </w:t>
      </w:r>
      <w:r>
        <w:rPr>
          <w:rFonts w:asciiTheme="minorEastAsia" w:eastAsiaTheme="minorEastAsia" w:hAnsiTheme="minorEastAsia" w:cs="仿宋_GB2312" w:hint="eastAsia"/>
          <w:b/>
          <w:bCs/>
          <w:sz w:val="44"/>
          <w:szCs w:val="44"/>
        </w:rPr>
        <w:t>招标公告（略）</w:t>
      </w:r>
    </w:p>
    <w:p w14:paraId="7CBFBAD8" w14:textId="77777777" w:rsidR="00005DDD" w:rsidRDefault="00005DDD">
      <w:pPr>
        <w:spacing w:line="500" w:lineRule="exact"/>
        <w:jc w:val="center"/>
        <w:rPr>
          <w:rFonts w:asciiTheme="minorEastAsia" w:eastAsiaTheme="minorEastAsia" w:hAnsiTheme="minorEastAsia"/>
          <w:b/>
          <w:bCs/>
          <w:sz w:val="44"/>
          <w:szCs w:val="44"/>
        </w:rPr>
      </w:pPr>
    </w:p>
    <w:p w14:paraId="626FE62E" w14:textId="77777777" w:rsidR="00005DDD" w:rsidRDefault="00E00635">
      <w:pPr>
        <w:widowControl/>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第二章  投标须知前附表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397"/>
        <w:gridCol w:w="438"/>
        <w:gridCol w:w="1122"/>
        <w:gridCol w:w="296"/>
        <w:gridCol w:w="2693"/>
      </w:tblGrid>
      <w:tr w:rsidR="00005DDD" w14:paraId="44B1DC9D" w14:textId="77777777">
        <w:trPr>
          <w:cantSplit/>
          <w:trHeight w:val="758"/>
        </w:trPr>
        <w:tc>
          <w:tcPr>
            <w:tcW w:w="2518" w:type="dxa"/>
            <w:vAlign w:val="center"/>
          </w:tcPr>
          <w:p w14:paraId="79DE5A55"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招标人</w:t>
            </w:r>
          </w:p>
        </w:tc>
        <w:tc>
          <w:tcPr>
            <w:tcW w:w="6946" w:type="dxa"/>
            <w:gridSpan w:val="5"/>
            <w:vAlign w:val="center"/>
          </w:tcPr>
          <w:p w14:paraId="623C7719" w14:textId="77777777" w:rsidR="00005DDD" w:rsidRDefault="00E00635">
            <w:pPr>
              <w:spacing w:line="500" w:lineRule="exact"/>
              <w:jc w:val="center"/>
              <w:rPr>
                <w:rFonts w:asciiTheme="minorEastAsia" w:eastAsiaTheme="minorEastAsia" w:hAnsiTheme="minorEastAsia"/>
                <w:szCs w:val="21"/>
              </w:rPr>
            </w:pPr>
            <w:permStart w:id="144332211" w:edGrp="everyone"/>
            <w:r>
              <w:rPr>
                <w:rFonts w:asciiTheme="minorEastAsia" w:eastAsiaTheme="minorEastAsia" w:hAnsiTheme="minorEastAsia" w:hint="eastAsia"/>
                <w:szCs w:val="21"/>
              </w:rPr>
              <w:t>常州黑牡丹建设投资有限公司</w:t>
            </w:r>
            <w:permEnd w:id="144332211"/>
          </w:p>
        </w:tc>
      </w:tr>
      <w:tr w:rsidR="00005DDD" w14:paraId="554F16CE" w14:textId="77777777">
        <w:trPr>
          <w:cantSplit/>
          <w:trHeight w:val="758"/>
        </w:trPr>
        <w:tc>
          <w:tcPr>
            <w:tcW w:w="2518" w:type="dxa"/>
            <w:vAlign w:val="center"/>
          </w:tcPr>
          <w:p w14:paraId="76694767"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6946" w:type="dxa"/>
            <w:gridSpan w:val="5"/>
            <w:vAlign w:val="center"/>
          </w:tcPr>
          <w:p w14:paraId="3FE5287D" w14:textId="77777777" w:rsidR="00005DDD" w:rsidRDefault="00E00635">
            <w:pPr>
              <w:spacing w:line="500" w:lineRule="exact"/>
              <w:jc w:val="center"/>
              <w:rPr>
                <w:rFonts w:asciiTheme="minorEastAsia" w:eastAsiaTheme="minorEastAsia" w:hAnsiTheme="minorEastAsia"/>
                <w:szCs w:val="21"/>
              </w:rPr>
            </w:pPr>
            <w:permStart w:id="75638572" w:edGrp="everyone"/>
            <w:r>
              <w:rPr>
                <w:rFonts w:asciiTheme="minorEastAsia" w:eastAsiaTheme="minorEastAsia" w:hAnsiTheme="minorEastAsia" w:hint="eastAsia"/>
                <w:szCs w:val="21"/>
              </w:rPr>
              <w:t>三江口核心区绿地物业服务</w:t>
            </w:r>
            <w:permEnd w:id="75638572"/>
          </w:p>
        </w:tc>
      </w:tr>
      <w:tr w:rsidR="00005DDD" w14:paraId="4FAFDC69" w14:textId="77777777">
        <w:trPr>
          <w:cantSplit/>
          <w:trHeight w:val="767"/>
        </w:trPr>
        <w:tc>
          <w:tcPr>
            <w:tcW w:w="2518" w:type="dxa"/>
            <w:vAlign w:val="center"/>
          </w:tcPr>
          <w:p w14:paraId="562ABD0B"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服务地点</w:t>
            </w:r>
          </w:p>
        </w:tc>
        <w:tc>
          <w:tcPr>
            <w:tcW w:w="6946" w:type="dxa"/>
            <w:gridSpan w:val="5"/>
            <w:vAlign w:val="center"/>
          </w:tcPr>
          <w:p w14:paraId="40A33187" w14:textId="77777777" w:rsidR="00005DDD" w:rsidRDefault="00E00635">
            <w:pPr>
              <w:spacing w:line="500" w:lineRule="exact"/>
              <w:jc w:val="center"/>
              <w:rPr>
                <w:rFonts w:asciiTheme="minorEastAsia" w:eastAsiaTheme="minorEastAsia" w:hAnsiTheme="minorEastAsia"/>
                <w:szCs w:val="21"/>
              </w:rPr>
            </w:pPr>
            <w:permStart w:id="184100966" w:edGrp="everyone"/>
            <w:r>
              <w:rPr>
                <w:rFonts w:asciiTheme="minorEastAsia" w:eastAsiaTheme="minorEastAsia" w:hAnsiTheme="minorEastAsia" w:cs="仿宋_GB2312" w:hint="eastAsia"/>
                <w:szCs w:val="21"/>
              </w:rPr>
              <w:t>常州市新北区</w:t>
            </w:r>
            <w:permEnd w:id="184100966"/>
          </w:p>
        </w:tc>
      </w:tr>
      <w:tr w:rsidR="00005DDD" w14:paraId="21985637" w14:textId="77777777">
        <w:trPr>
          <w:cantSplit/>
          <w:trHeight w:val="767"/>
        </w:trPr>
        <w:tc>
          <w:tcPr>
            <w:tcW w:w="2518" w:type="dxa"/>
            <w:vAlign w:val="center"/>
          </w:tcPr>
          <w:p w14:paraId="28A79637" w14:textId="77777777" w:rsidR="00005DDD" w:rsidRDefault="00E00635">
            <w:pPr>
              <w:spacing w:line="500" w:lineRule="exact"/>
              <w:jc w:val="center"/>
              <w:rPr>
                <w:rFonts w:asciiTheme="minorEastAsia" w:eastAsiaTheme="minorEastAsia" w:hAnsiTheme="minorEastAsia"/>
                <w:szCs w:val="21"/>
              </w:rPr>
            </w:pPr>
            <w:permStart w:id="352270006" w:edGrp="everyone" w:colFirst="1" w:colLast="1"/>
            <w:r>
              <w:rPr>
                <w:rFonts w:asciiTheme="minorEastAsia" w:eastAsiaTheme="minorEastAsia" w:hAnsiTheme="minorEastAsia" w:hint="eastAsia"/>
                <w:szCs w:val="21"/>
              </w:rPr>
              <w:t>招标范围</w:t>
            </w:r>
          </w:p>
        </w:tc>
        <w:tc>
          <w:tcPr>
            <w:tcW w:w="6946" w:type="dxa"/>
            <w:gridSpan w:val="5"/>
            <w:vAlign w:val="center"/>
          </w:tcPr>
          <w:p w14:paraId="403A8F4D" w14:textId="77777777" w:rsidR="00005DDD" w:rsidRDefault="00E00635">
            <w:pPr>
              <w:spacing w:line="500" w:lineRule="exact"/>
              <w:jc w:val="left"/>
              <w:rPr>
                <w:rFonts w:asciiTheme="minorEastAsia" w:eastAsiaTheme="minorEastAsia" w:hAnsiTheme="minorEastAsia"/>
                <w:szCs w:val="21"/>
              </w:rPr>
            </w:pPr>
            <w:r>
              <w:rPr>
                <w:rFonts w:ascii="宋体" w:hAnsi="宋体" w:cs="宋体" w:hint="eastAsia"/>
                <w:kern w:val="0"/>
                <w:szCs w:val="21"/>
              </w:rPr>
              <w:t>三江口核心区绿地总面积约48000㎡，其中建筑铺装面积11474.15㎡</w:t>
            </w:r>
            <w:r>
              <w:rPr>
                <w:rFonts w:asciiTheme="minorEastAsia" w:eastAsiaTheme="minorEastAsia" w:hAnsiTheme="minorEastAsia" w:cs="仿宋_GB2312" w:hint="eastAsia"/>
                <w:szCs w:val="21"/>
              </w:rPr>
              <w:t>包含但不限于以下内容:三江口核心区绿地范围内各类设施设备检查、公园内的秩序维护、门卫、巡逻、车辆秩序管理、以及临时性任务，公园室内室外保洁、绿化带内保洁、湖面水治理、垃圾清运、标识标牌等基础设施设备的清洁及维护、绿化监督管理等工作。</w:t>
            </w:r>
          </w:p>
        </w:tc>
      </w:tr>
      <w:tr w:rsidR="00005DDD" w14:paraId="53996635" w14:textId="77777777">
        <w:trPr>
          <w:cantSplit/>
          <w:trHeight w:val="616"/>
        </w:trPr>
        <w:tc>
          <w:tcPr>
            <w:tcW w:w="2518" w:type="dxa"/>
            <w:vAlign w:val="center"/>
          </w:tcPr>
          <w:p w14:paraId="6C303C44" w14:textId="77777777" w:rsidR="00005DDD" w:rsidRDefault="00E00635">
            <w:pPr>
              <w:spacing w:line="500" w:lineRule="exact"/>
              <w:jc w:val="center"/>
              <w:rPr>
                <w:rFonts w:asciiTheme="minorEastAsia" w:eastAsiaTheme="minorEastAsia" w:hAnsiTheme="minorEastAsia"/>
                <w:szCs w:val="21"/>
              </w:rPr>
            </w:pPr>
            <w:permStart w:id="1535388676" w:edGrp="everyone" w:colFirst="1" w:colLast="1"/>
            <w:permEnd w:id="352270006"/>
            <w:r>
              <w:rPr>
                <w:rFonts w:asciiTheme="minorEastAsia" w:eastAsiaTheme="minorEastAsia" w:hAnsiTheme="minorEastAsia" w:hint="eastAsia"/>
                <w:szCs w:val="21"/>
              </w:rPr>
              <w:t>标段划分</w:t>
            </w:r>
          </w:p>
        </w:tc>
        <w:tc>
          <w:tcPr>
            <w:tcW w:w="2835" w:type="dxa"/>
            <w:gridSpan w:val="2"/>
            <w:vAlign w:val="center"/>
          </w:tcPr>
          <w:p w14:paraId="1184F710"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p>
        </w:tc>
        <w:tc>
          <w:tcPr>
            <w:tcW w:w="1418" w:type="dxa"/>
            <w:gridSpan w:val="2"/>
            <w:vAlign w:val="center"/>
          </w:tcPr>
          <w:p w14:paraId="3506EC1E"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投标有效期</w:t>
            </w:r>
          </w:p>
        </w:tc>
        <w:tc>
          <w:tcPr>
            <w:tcW w:w="2693" w:type="dxa"/>
            <w:vAlign w:val="center"/>
          </w:tcPr>
          <w:p w14:paraId="659D036D"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投标截止期后</w:t>
            </w:r>
            <w:r>
              <w:rPr>
                <w:rFonts w:ascii="宋体" w:hAnsi="宋体" w:cs="仿宋" w:hint="eastAsia"/>
                <w:szCs w:val="21"/>
                <w:u w:val="single"/>
              </w:rPr>
              <w:t xml:space="preserve"> 60 </w:t>
            </w:r>
            <w:r>
              <w:rPr>
                <w:rFonts w:ascii="宋体" w:hAnsi="宋体" w:cs="仿宋" w:hint="eastAsia"/>
                <w:szCs w:val="21"/>
              </w:rPr>
              <w:t>日</w:t>
            </w:r>
          </w:p>
        </w:tc>
      </w:tr>
      <w:tr w:rsidR="00005DDD" w14:paraId="2C645B04" w14:textId="77777777">
        <w:trPr>
          <w:cantSplit/>
          <w:trHeight w:val="616"/>
        </w:trPr>
        <w:tc>
          <w:tcPr>
            <w:tcW w:w="2518" w:type="dxa"/>
            <w:vAlign w:val="center"/>
          </w:tcPr>
          <w:p w14:paraId="08DA6AD7" w14:textId="77777777" w:rsidR="00005DDD" w:rsidRDefault="00E00635">
            <w:pPr>
              <w:spacing w:line="500" w:lineRule="exact"/>
              <w:jc w:val="center"/>
              <w:rPr>
                <w:rFonts w:asciiTheme="minorEastAsia" w:eastAsiaTheme="minorEastAsia" w:hAnsiTheme="minorEastAsia"/>
                <w:szCs w:val="21"/>
              </w:rPr>
            </w:pPr>
            <w:permStart w:id="1610819395" w:edGrp="everyone" w:colFirst="1" w:colLast="1"/>
            <w:permStart w:id="340136497" w:edGrp="everyone" w:colFirst="3" w:colLast="3"/>
            <w:permEnd w:id="1535388676"/>
            <w:r>
              <w:rPr>
                <w:rFonts w:asciiTheme="minorEastAsia" w:eastAsiaTheme="minorEastAsia" w:hAnsiTheme="minorEastAsia" w:hint="eastAsia"/>
                <w:szCs w:val="21"/>
              </w:rPr>
              <w:t>工期要求</w:t>
            </w:r>
          </w:p>
        </w:tc>
        <w:tc>
          <w:tcPr>
            <w:tcW w:w="2835" w:type="dxa"/>
            <w:gridSpan w:val="2"/>
            <w:vAlign w:val="center"/>
          </w:tcPr>
          <w:p w14:paraId="3E4168F0"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20</w:t>
            </w:r>
            <w:r>
              <w:rPr>
                <w:rFonts w:asciiTheme="minorEastAsia" w:eastAsiaTheme="minorEastAsia" w:hAnsiTheme="minorEastAsia" w:cs="仿宋_GB2312" w:hint="eastAsia"/>
                <w:szCs w:val="21"/>
              </w:rPr>
              <w:t>25年   月   日起约叁年，合同一年一签，最终履约时间以PPP项目经营协议10年管养到期交接日期为准。其中：第一年的前三个月为试用期，试用期满经甲方考核合格后，本合同有效。一年合同期满经甲方考核90分以上，可双方协商签订下一年合同，合同一年一签，</w:t>
            </w:r>
            <w:r>
              <w:rPr>
                <w:rFonts w:asciiTheme="minorEastAsia" w:eastAsiaTheme="minorEastAsia" w:hAnsiTheme="minorEastAsia" w:hint="eastAsia"/>
                <w:szCs w:val="21"/>
              </w:rPr>
              <w:t>本合同最多可续签两次</w:t>
            </w:r>
            <w:r>
              <w:rPr>
                <w:rFonts w:asciiTheme="minorEastAsia" w:eastAsiaTheme="minorEastAsia" w:hAnsiTheme="minorEastAsia" w:cs="仿宋_GB2312" w:hint="eastAsia"/>
                <w:szCs w:val="21"/>
              </w:rPr>
              <w:t>。</w:t>
            </w:r>
          </w:p>
        </w:tc>
        <w:tc>
          <w:tcPr>
            <w:tcW w:w="1418" w:type="dxa"/>
            <w:gridSpan w:val="2"/>
            <w:vAlign w:val="center"/>
          </w:tcPr>
          <w:p w14:paraId="6E6386D1"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质量要求</w:t>
            </w:r>
          </w:p>
        </w:tc>
        <w:tc>
          <w:tcPr>
            <w:tcW w:w="2693" w:type="dxa"/>
            <w:vAlign w:val="center"/>
          </w:tcPr>
          <w:p w14:paraId="7B37F2A3"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合格</w:t>
            </w:r>
          </w:p>
        </w:tc>
      </w:tr>
      <w:tr w:rsidR="00005DDD" w14:paraId="55FAD9F1" w14:textId="77777777">
        <w:trPr>
          <w:cantSplit/>
          <w:trHeight w:val="616"/>
        </w:trPr>
        <w:tc>
          <w:tcPr>
            <w:tcW w:w="2518" w:type="dxa"/>
            <w:vAlign w:val="center"/>
          </w:tcPr>
          <w:p w14:paraId="21046F6A" w14:textId="77777777" w:rsidR="00005DDD" w:rsidRDefault="00E00635">
            <w:pPr>
              <w:spacing w:line="500" w:lineRule="exact"/>
              <w:jc w:val="center"/>
              <w:rPr>
                <w:rFonts w:asciiTheme="minorEastAsia" w:eastAsiaTheme="minorEastAsia" w:hAnsiTheme="minorEastAsia"/>
                <w:szCs w:val="21"/>
              </w:rPr>
            </w:pPr>
            <w:permStart w:id="234514902" w:edGrp="everyone" w:colFirst="3" w:colLast="3"/>
            <w:permEnd w:id="1610819395"/>
            <w:permEnd w:id="340136497"/>
            <w:r>
              <w:rPr>
                <w:rFonts w:asciiTheme="minorEastAsia" w:eastAsiaTheme="minorEastAsia" w:hAnsiTheme="minorEastAsia" w:hint="eastAsia"/>
                <w:szCs w:val="21"/>
              </w:rPr>
              <w:t>资料费</w:t>
            </w:r>
          </w:p>
        </w:tc>
        <w:tc>
          <w:tcPr>
            <w:tcW w:w="2835" w:type="dxa"/>
            <w:gridSpan w:val="2"/>
            <w:vAlign w:val="center"/>
          </w:tcPr>
          <w:p w14:paraId="4232E982"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szCs w:val="21"/>
              </w:rPr>
              <w:t xml:space="preserve"> / </w:t>
            </w:r>
          </w:p>
        </w:tc>
        <w:tc>
          <w:tcPr>
            <w:tcW w:w="1418" w:type="dxa"/>
            <w:gridSpan w:val="2"/>
            <w:vAlign w:val="center"/>
          </w:tcPr>
          <w:p w14:paraId="3634FC50"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w:t>
            </w:r>
          </w:p>
        </w:tc>
        <w:tc>
          <w:tcPr>
            <w:tcW w:w="2693" w:type="dxa"/>
            <w:vAlign w:val="center"/>
          </w:tcPr>
          <w:p w14:paraId="29C06BF8" w14:textId="77777777" w:rsidR="00005DDD" w:rsidRDefault="00E00635">
            <w:pPr>
              <w:spacing w:line="500" w:lineRule="exact"/>
              <w:jc w:val="left"/>
              <w:rPr>
                <w:rFonts w:asciiTheme="minorEastAsia" w:eastAsiaTheme="minorEastAsia" w:hAnsiTheme="minorEastAsia"/>
                <w:szCs w:val="21"/>
              </w:rPr>
            </w:pPr>
            <w:r>
              <w:rPr>
                <w:rFonts w:ascii="宋体" w:hAnsi="宋体" w:cs="宋体" w:hint="eastAsia"/>
                <w:sz w:val="20"/>
              </w:rPr>
              <w:t>18000元</w:t>
            </w:r>
          </w:p>
        </w:tc>
      </w:tr>
      <w:permEnd w:id="234514902"/>
      <w:tr w:rsidR="00005DDD" w14:paraId="2CC247B3" w14:textId="77777777">
        <w:trPr>
          <w:cantSplit/>
          <w:trHeight w:val="616"/>
        </w:trPr>
        <w:tc>
          <w:tcPr>
            <w:tcW w:w="2518" w:type="dxa"/>
            <w:vAlign w:val="center"/>
          </w:tcPr>
          <w:p w14:paraId="4462C037"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投标保证金的退还</w:t>
            </w:r>
          </w:p>
        </w:tc>
        <w:tc>
          <w:tcPr>
            <w:tcW w:w="6946" w:type="dxa"/>
            <w:gridSpan w:val="5"/>
            <w:vAlign w:val="center"/>
          </w:tcPr>
          <w:p w14:paraId="1B74D3B3" w14:textId="77777777" w:rsidR="00005DDD" w:rsidRDefault="00E00635">
            <w:pPr>
              <w:widowControl/>
              <w:spacing w:line="500" w:lineRule="exact"/>
              <w:jc w:val="left"/>
              <w:rPr>
                <w:rFonts w:asciiTheme="minorEastAsia" w:eastAsiaTheme="minorEastAsia" w:hAnsiTheme="minorEastAsia"/>
                <w:szCs w:val="21"/>
              </w:rPr>
            </w:pPr>
            <w:permStart w:id="419126572" w:edGrp="everyone"/>
            <w:r>
              <w:rPr>
                <w:rFonts w:ascii="Segoe UI Symbol" w:eastAsiaTheme="majorEastAsia" w:hAnsi="Segoe UI Symbol" w:cs="Segoe UI Symbol"/>
              </w:rPr>
              <w:t>☑</w:t>
            </w:r>
            <w:permEnd w:id="419126572"/>
            <w:r>
              <w:rPr>
                <w:rFonts w:asciiTheme="minorEastAsia" w:eastAsiaTheme="minorEastAsia" w:hAnsiTheme="minorEastAsia" w:hint="eastAsia"/>
                <w:szCs w:val="21"/>
              </w:rPr>
              <w:t>中标人的投标保证金转为履约保证金；</w:t>
            </w:r>
          </w:p>
          <w:p w14:paraId="6113E9A1" w14:textId="77777777" w:rsidR="00005DDD" w:rsidRDefault="00E00635">
            <w:pPr>
              <w:widowControl/>
              <w:spacing w:line="500" w:lineRule="exact"/>
              <w:jc w:val="left"/>
              <w:rPr>
                <w:rFonts w:asciiTheme="minorEastAsia" w:eastAsiaTheme="minorEastAsia" w:hAnsiTheme="minorEastAsia"/>
                <w:szCs w:val="21"/>
              </w:rPr>
            </w:pPr>
            <w:permStart w:id="988611655" w:edGrp="everyone"/>
            <w:r>
              <w:rPr>
                <w:rFonts w:asciiTheme="minorEastAsia" w:eastAsiaTheme="minorEastAsia" w:hAnsiTheme="minorEastAsia" w:hint="eastAsia"/>
                <w:szCs w:val="21"/>
              </w:rPr>
              <w:t>（若投标保证金金额未能达到履约保证金金额，则需在收到中标通知书后2个工作日内增补缴纳）</w:t>
            </w:r>
          </w:p>
          <w:p w14:paraId="6BEA4C12" w14:textId="77777777" w:rsidR="00005DDD" w:rsidRDefault="00E00635">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sym w:font="Wingdings 2" w:char="0051"/>
            </w:r>
            <w:permEnd w:id="988611655"/>
            <w:r>
              <w:rPr>
                <w:rFonts w:asciiTheme="minorEastAsia" w:eastAsiaTheme="minorEastAsia" w:hAnsiTheme="minorEastAsia" w:hint="eastAsia"/>
                <w:szCs w:val="21"/>
              </w:rPr>
              <w:t>中标人的投标保证金在签订合同后3个工作日后退还；</w:t>
            </w:r>
          </w:p>
          <w:p w14:paraId="16754AC6" w14:textId="77777777" w:rsidR="00005DDD" w:rsidRDefault="00E00635">
            <w:pPr>
              <w:spacing w:line="500" w:lineRule="exact"/>
              <w:jc w:val="left"/>
              <w:rPr>
                <w:rFonts w:asciiTheme="minorEastAsia" w:eastAsiaTheme="minorEastAsia" w:hAnsiTheme="minorEastAsia"/>
                <w:szCs w:val="21"/>
              </w:rPr>
            </w:pPr>
            <w:permStart w:id="637822850" w:edGrp="everyone"/>
            <w:r>
              <w:rPr>
                <w:rFonts w:ascii="Segoe UI Symbol" w:eastAsiaTheme="majorEastAsia" w:hAnsi="Segoe UI Symbol" w:cs="Segoe UI Symbol"/>
              </w:rPr>
              <w:t>☑</w:t>
            </w:r>
            <w:permEnd w:id="637822850"/>
            <w:r>
              <w:rPr>
                <w:rFonts w:asciiTheme="minorEastAsia" w:eastAsiaTheme="minorEastAsia" w:hAnsiTheme="minorEastAsia" w:hint="eastAsia"/>
                <w:szCs w:val="21"/>
              </w:rPr>
              <w:t>未中标人的投标保证金在中标公示结束3个工作日后退还。</w:t>
            </w:r>
          </w:p>
        </w:tc>
      </w:tr>
      <w:tr w:rsidR="00005DDD" w14:paraId="56D413AA" w14:textId="77777777">
        <w:trPr>
          <w:cantSplit/>
          <w:trHeight w:val="616"/>
        </w:trPr>
        <w:tc>
          <w:tcPr>
            <w:tcW w:w="2518" w:type="dxa"/>
            <w:vAlign w:val="center"/>
          </w:tcPr>
          <w:p w14:paraId="34457997" w14:textId="77777777" w:rsidR="00005DDD" w:rsidRDefault="00E00635">
            <w:pPr>
              <w:spacing w:line="500" w:lineRule="exact"/>
              <w:jc w:val="center"/>
              <w:rPr>
                <w:rFonts w:asciiTheme="minorEastAsia" w:eastAsiaTheme="minorEastAsia" w:hAnsiTheme="minorEastAsia"/>
                <w:szCs w:val="21"/>
              </w:rPr>
            </w:pPr>
            <w:permStart w:id="725559606" w:edGrp="everyone" w:colFirst="1" w:colLast="1"/>
            <w:r>
              <w:rPr>
                <w:rFonts w:asciiTheme="minorEastAsia" w:eastAsiaTheme="minorEastAsia" w:hAnsiTheme="minorEastAsia" w:hint="eastAsia"/>
                <w:szCs w:val="21"/>
              </w:rPr>
              <w:t>招标控制价</w:t>
            </w:r>
          </w:p>
        </w:tc>
        <w:tc>
          <w:tcPr>
            <w:tcW w:w="6946" w:type="dxa"/>
            <w:gridSpan w:val="5"/>
            <w:vAlign w:val="center"/>
          </w:tcPr>
          <w:p w14:paraId="68566E58" w14:textId="77777777" w:rsidR="00005DDD" w:rsidRDefault="00E00635">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（含税）</w:t>
            </w:r>
            <w:r>
              <w:rPr>
                <w:rFonts w:ascii="宋体" w:hAnsi="宋体" w:hint="eastAsia"/>
              </w:rPr>
              <w:t>总价：</w:t>
            </w:r>
            <w:r>
              <w:rPr>
                <w:rFonts w:ascii="宋体" w:hAnsi="宋体"/>
              </w:rPr>
              <w:t>944982.92</w:t>
            </w:r>
            <w:r>
              <w:rPr>
                <w:rFonts w:ascii="宋体" w:hAnsi="宋体" w:hint="eastAsia"/>
              </w:rPr>
              <w:t>元，（不含税）总价</w:t>
            </w:r>
            <w:r>
              <w:rPr>
                <w:rFonts w:ascii="宋体" w:hAnsi="宋体"/>
              </w:rPr>
              <w:t>891493.32</w:t>
            </w:r>
            <w:r>
              <w:rPr>
                <w:rFonts w:ascii="宋体" w:hAnsi="宋体" w:hint="eastAsia"/>
              </w:rPr>
              <w:t>元，税率6%</w:t>
            </w:r>
          </w:p>
        </w:tc>
      </w:tr>
      <w:tr w:rsidR="00005DDD" w14:paraId="1DC6F861" w14:textId="77777777">
        <w:trPr>
          <w:cantSplit/>
          <w:trHeight w:val="616"/>
        </w:trPr>
        <w:tc>
          <w:tcPr>
            <w:tcW w:w="2518" w:type="dxa"/>
            <w:vAlign w:val="center"/>
          </w:tcPr>
          <w:p w14:paraId="2103379A" w14:textId="77777777" w:rsidR="00005DDD" w:rsidRDefault="00E00635">
            <w:pPr>
              <w:spacing w:line="500" w:lineRule="exact"/>
              <w:jc w:val="center"/>
              <w:rPr>
                <w:rFonts w:asciiTheme="minorEastAsia" w:eastAsiaTheme="minorEastAsia" w:hAnsiTheme="minorEastAsia"/>
                <w:szCs w:val="21"/>
              </w:rPr>
            </w:pPr>
            <w:permStart w:id="355680700" w:edGrp="everyone" w:colFirst="1" w:colLast="1"/>
            <w:permEnd w:id="725559606"/>
            <w:r>
              <w:rPr>
                <w:rFonts w:asciiTheme="minorEastAsia" w:eastAsiaTheme="minorEastAsia" w:hAnsiTheme="minorEastAsia" w:hint="eastAsia"/>
                <w:szCs w:val="21"/>
              </w:rPr>
              <w:t>评标办法</w:t>
            </w:r>
          </w:p>
        </w:tc>
        <w:tc>
          <w:tcPr>
            <w:tcW w:w="6946" w:type="dxa"/>
            <w:gridSpan w:val="5"/>
            <w:vAlign w:val="center"/>
          </w:tcPr>
          <w:p w14:paraId="1378D66E" w14:textId="77777777" w:rsidR="00005DDD" w:rsidRDefault="00E00635">
            <w:pPr>
              <w:spacing w:line="500" w:lineRule="exact"/>
              <w:jc w:val="left"/>
              <w:rPr>
                <w:rFonts w:asciiTheme="minorEastAsia" w:eastAsiaTheme="minorEastAsia" w:hAnsiTheme="minorEastAsia"/>
                <w:szCs w:val="21"/>
              </w:rPr>
            </w:pPr>
            <w:r>
              <w:rPr>
                <w:rFonts w:ascii="宋体" w:hAnsi="宋体" w:cs="仿宋_GB2312" w:hint="eastAsia"/>
                <w:spacing w:val="2"/>
                <w:szCs w:val="21"/>
                <w:lang w:val="zh-CN"/>
              </w:rPr>
              <w:t>综合评分法</w:t>
            </w:r>
          </w:p>
        </w:tc>
      </w:tr>
      <w:tr w:rsidR="00005DDD" w14:paraId="29651C78" w14:textId="77777777">
        <w:trPr>
          <w:cantSplit/>
          <w:trHeight w:val="616"/>
        </w:trPr>
        <w:tc>
          <w:tcPr>
            <w:tcW w:w="2518" w:type="dxa"/>
            <w:vAlign w:val="center"/>
          </w:tcPr>
          <w:p w14:paraId="7533607A" w14:textId="77777777" w:rsidR="00005DDD" w:rsidRDefault="00E00635">
            <w:pPr>
              <w:spacing w:line="500" w:lineRule="exact"/>
              <w:jc w:val="center"/>
              <w:rPr>
                <w:rFonts w:asciiTheme="minorEastAsia" w:eastAsiaTheme="minorEastAsia" w:hAnsiTheme="minorEastAsia"/>
                <w:szCs w:val="21"/>
              </w:rPr>
            </w:pPr>
            <w:permStart w:id="2137327405" w:edGrp="everyone" w:colFirst="1" w:colLast="1"/>
            <w:permEnd w:id="355680700"/>
            <w:r>
              <w:rPr>
                <w:rFonts w:asciiTheme="minorEastAsia" w:eastAsiaTheme="minorEastAsia" w:hAnsiTheme="minorEastAsia" w:hint="eastAsia"/>
                <w:szCs w:val="21"/>
              </w:rPr>
              <w:t>投标文件份数</w:t>
            </w:r>
          </w:p>
        </w:tc>
        <w:tc>
          <w:tcPr>
            <w:tcW w:w="6946" w:type="dxa"/>
            <w:gridSpan w:val="5"/>
            <w:vAlign w:val="center"/>
          </w:tcPr>
          <w:p w14:paraId="4F090DD9"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壹份纸质版投标文件（中标后再提供贰份纸质版投标文件），壹份“U盘”</w:t>
            </w:r>
            <w:r>
              <w:rPr>
                <w:rFonts w:ascii="宋体" w:hAnsi="宋体" w:cs="宋体" w:hint="eastAsia"/>
                <w:b/>
                <w:szCs w:val="21"/>
              </w:rPr>
              <w:t>（U盘中</w:t>
            </w:r>
            <w:proofErr w:type="gramStart"/>
            <w:r>
              <w:rPr>
                <w:rFonts w:ascii="宋体" w:hAnsi="宋体" w:cs="宋体" w:hint="eastAsia"/>
                <w:b/>
                <w:szCs w:val="21"/>
              </w:rPr>
              <w:t>须包括</w:t>
            </w:r>
            <w:proofErr w:type="gramEnd"/>
            <w:r>
              <w:rPr>
                <w:rFonts w:ascii="宋体" w:hAnsi="宋体" w:cs="宋体" w:hint="eastAsia"/>
                <w:b/>
                <w:szCs w:val="21"/>
              </w:rPr>
              <w:t>投标文件正本全套签字盖章PDF版、WORD版，并在U盘上标明投标人名称）</w:t>
            </w:r>
            <w:r>
              <w:rPr>
                <w:rFonts w:asciiTheme="minorEastAsia" w:eastAsiaTheme="minorEastAsia" w:hAnsiTheme="minorEastAsia" w:hint="eastAsia"/>
                <w:szCs w:val="21"/>
              </w:rPr>
              <w:t>。如电子文件与纸质文件不一致时，以纸质版投标文件为准。投标文件需装订成册。纸质版投标文件、电子文件均应密封、标志，未按规定装订、密封的投标文件不予接收。递交投标文件的同时需递交招标公告中要求的资格审查资料。</w:t>
            </w:r>
          </w:p>
        </w:tc>
      </w:tr>
      <w:tr w:rsidR="00005DDD" w14:paraId="057D1EF1" w14:textId="77777777">
        <w:trPr>
          <w:cantSplit/>
          <w:trHeight w:val="672"/>
        </w:trPr>
        <w:tc>
          <w:tcPr>
            <w:tcW w:w="2518" w:type="dxa"/>
            <w:vAlign w:val="center"/>
          </w:tcPr>
          <w:p w14:paraId="2701EAE2" w14:textId="77777777" w:rsidR="00005DDD" w:rsidRDefault="00E00635">
            <w:pPr>
              <w:spacing w:line="500" w:lineRule="exact"/>
              <w:jc w:val="center"/>
              <w:rPr>
                <w:rFonts w:asciiTheme="minorEastAsia" w:eastAsiaTheme="minorEastAsia" w:hAnsiTheme="minorEastAsia"/>
                <w:szCs w:val="21"/>
              </w:rPr>
            </w:pPr>
            <w:permStart w:id="1325271679" w:edGrp="everyone" w:colFirst="1" w:colLast="1"/>
            <w:permEnd w:id="2137327405"/>
            <w:r>
              <w:rPr>
                <w:rFonts w:asciiTheme="minorEastAsia" w:eastAsiaTheme="minorEastAsia" w:hAnsiTheme="minorEastAsia" w:cs="仿宋" w:hint="eastAsia"/>
                <w:szCs w:val="21"/>
              </w:rPr>
              <w:t>递交投标文件地点</w:t>
            </w:r>
          </w:p>
        </w:tc>
        <w:tc>
          <w:tcPr>
            <w:tcW w:w="6946" w:type="dxa"/>
            <w:gridSpan w:val="5"/>
            <w:vAlign w:val="center"/>
          </w:tcPr>
          <w:p w14:paraId="0F9C97ED" w14:textId="77777777" w:rsidR="00005DDD" w:rsidRDefault="00E00635">
            <w:pPr>
              <w:spacing w:line="500" w:lineRule="exact"/>
              <w:jc w:val="left"/>
              <w:rPr>
                <w:rFonts w:asciiTheme="minorEastAsia" w:eastAsiaTheme="minorEastAsia" w:hAnsiTheme="minorEastAsia"/>
                <w:szCs w:val="21"/>
              </w:rPr>
            </w:pPr>
            <w:proofErr w:type="gramStart"/>
            <w:r>
              <w:rPr>
                <w:rFonts w:asciiTheme="minorEastAsia" w:eastAsiaTheme="minorEastAsia" w:hAnsiTheme="minorEastAsia" w:cs="宋体" w:hint="eastAsia"/>
                <w:szCs w:val="21"/>
              </w:rPr>
              <w:t>常州沃成招标</w:t>
            </w:r>
            <w:proofErr w:type="gramEnd"/>
            <w:r>
              <w:rPr>
                <w:rFonts w:asciiTheme="minorEastAsia" w:eastAsiaTheme="minorEastAsia" w:hAnsiTheme="minorEastAsia" w:cs="宋体" w:hint="eastAsia"/>
                <w:szCs w:val="21"/>
              </w:rPr>
              <w:t>有限公司（新北区荣盛锦绣华府15栋3楼开标室）</w:t>
            </w:r>
          </w:p>
        </w:tc>
      </w:tr>
      <w:permEnd w:id="1325271679"/>
      <w:tr w:rsidR="00005DDD" w14:paraId="7B7A21ED" w14:textId="77777777">
        <w:trPr>
          <w:cantSplit/>
          <w:trHeight w:val="811"/>
        </w:trPr>
        <w:tc>
          <w:tcPr>
            <w:tcW w:w="2518" w:type="dxa"/>
            <w:vAlign w:val="center"/>
          </w:tcPr>
          <w:p w14:paraId="2C18ADBD"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投标截止时间</w:t>
            </w:r>
          </w:p>
        </w:tc>
        <w:tc>
          <w:tcPr>
            <w:tcW w:w="6946" w:type="dxa"/>
            <w:gridSpan w:val="5"/>
            <w:vAlign w:val="center"/>
          </w:tcPr>
          <w:p w14:paraId="49CDE940" w14:textId="6DBC9ED4" w:rsidR="00005DDD" w:rsidRDefault="00C327AF">
            <w:pPr>
              <w:spacing w:line="500" w:lineRule="exact"/>
              <w:rPr>
                <w:rFonts w:asciiTheme="minorEastAsia" w:eastAsiaTheme="minorEastAsia" w:hAnsiTheme="minorEastAsia"/>
                <w:szCs w:val="21"/>
              </w:rPr>
            </w:pPr>
            <w:permStart w:id="1528637437" w:edGrp="everyone"/>
            <w:r>
              <w:rPr>
                <w:rFonts w:asciiTheme="minorEastAsia" w:eastAsiaTheme="minorEastAsia" w:hAnsiTheme="minorEastAsia" w:cs="宋体" w:hint="eastAsia"/>
                <w:bCs/>
                <w:kern w:val="0"/>
                <w:szCs w:val="21"/>
              </w:rPr>
              <w:t>2025年5</w:t>
            </w:r>
            <w:r>
              <w:rPr>
                <w:rFonts w:asciiTheme="minorEastAsia" w:eastAsiaTheme="minorEastAsia" w:hAnsiTheme="minorEastAsia" w:cs="宋体" w:hint="eastAsia"/>
                <w:szCs w:val="21"/>
              </w:rPr>
              <w:t>月16日9</w:t>
            </w:r>
            <w:r>
              <w:rPr>
                <w:rFonts w:asciiTheme="minorEastAsia" w:eastAsiaTheme="minorEastAsia" w:hAnsiTheme="minorEastAsia" w:cs="宋体"/>
                <w:szCs w:val="21"/>
              </w:rPr>
              <w:t>点</w:t>
            </w:r>
            <w:r>
              <w:rPr>
                <w:rFonts w:asciiTheme="minorEastAsia" w:eastAsiaTheme="minorEastAsia" w:hAnsiTheme="minorEastAsia" w:cs="宋体" w:hint="eastAsia"/>
                <w:szCs w:val="21"/>
              </w:rPr>
              <w:t>00分（北京时间）</w:t>
            </w:r>
            <w:permEnd w:id="1528637437"/>
          </w:p>
        </w:tc>
      </w:tr>
      <w:tr w:rsidR="00005DDD" w14:paraId="72E02215" w14:textId="77777777">
        <w:trPr>
          <w:cantSplit/>
          <w:trHeight w:val="811"/>
        </w:trPr>
        <w:tc>
          <w:tcPr>
            <w:tcW w:w="2518" w:type="dxa"/>
            <w:vAlign w:val="center"/>
          </w:tcPr>
          <w:p w14:paraId="17746D99"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开标时间</w:t>
            </w:r>
          </w:p>
        </w:tc>
        <w:tc>
          <w:tcPr>
            <w:tcW w:w="6946" w:type="dxa"/>
            <w:gridSpan w:val="5"/>
            <w:vAlign w:val="center"/>
          </w:tcPr>
          <w:p w14:paraId="689D3AA8" w14:textId="1CDCF16A" w:rsidR="00005DDD" w:rsidRDefault="00C327AF">
            <w:pPr>
              <w:spacing w:line="500" w:lineRule="exact"/>
              <w:rPr>
                <w:rFonts w:asciiTheme="minorEastAsia" w:eastAsiaTheme="minorEastAsia" w:hAnsiTheme="minorEastAsia"/>
                <w:szCs w:val="21"/>
              </w:rPr>
            </w:pPr>
            <w:permStart w:id="2094802151" w:edGrp="everyone"/>
            <w:r>
              <w:rPr>
                <w:rFonts w:asciiTheme="minorEastAsia" w:eastAsiaTheme="minorEastAsia" w:hAnsiTheme="minorEastAsia" w:cs="宋体" w:hint="eastAsia"/>
                <w:bCs/>
                <w:kern w:val="0"/>
                <w:szCs w:val="21"/>
              </w:rPr>
              <w:t>2025年5</w:t>
            </w:r>
            <w:r>
              <w:rPr>
                <w:rFonts w:asciiTheme="minorEastAsia" w:eastAsiaTheme="minorEastAsia" w:hAnsiTheme="minorEastAsia" w:cs="宋体" w:hint="eastAsia"/>
                <w:szCs w:val="21"/>
              </w:rPr>
              <w:t>月16日9</w:t>
            </w:r>
            <w:r>
              <w:rPr>
                <w:rFonts w:asciiTheme="minorEastAsia" w:eastAsiaTheme="minorEastAsia" w:hAnsiTheme="minorEastAsia" w:cs="宋体"/>
                <w:szCs w:val="21"/>
              </w:rPr>
              <w:t>点</w:t>
            </w:r>
            <w:r>
              <w:rPr>
                <w:rFonts w:asciiTheme="minorEastAsia" w:eastAsiaTheme="minorEastAsia" w:hAnsiTheme="minorEastAsia" w:cs="宋体" w:hint="eastAsia"/>
                <w:szCs w:val="21"/>
              </w:rPr>
              <w:t>00分（北京时间）</w:t>
            </w:r>
            <w:permEnd w:id="2094802151"/>
          </w:p>
        </w:tc>
      </w:tr>
      <w:tr w:rsidR="00005DDD" w14:paraId="317658C5" w14:textId="77777777">
        <w:trPr>
          <w:cantSplit/>
          <w:trHeight w:val="811"/>
        </w:trPr>
        <w:tc>
          <w:tcPr>
            <w:tcW w:w="2518" w:type="dxa"/>
            <w:vAlign w:val="center"/>
          </w:tcPr>
          <w:p w14:paraId="1B8884C7" w14:textId="77777777" w:rsidR="00005DDD" w:rsidRDefault="00E00635">
            <w:pPr>
              <w:spacing w:line="500" w:lineRule="exact"/>
              <w:jc w:val="center"/>
              <w:rPr>
                <w:rFonts w:asciiTheme="minorEastAsia" w:eastAsiaTheme="minorEastAsia" w:hAnsiTheme="minorEastAsia"/>
                <w:szCs w:val="21"/>
              </w:rPr>
            </w:pPr>
            <w:permStart w:id="701781795" w:edGrp="everyone" w:colFirst="1" w:colLast="1"/>
            <w:permStart w:id="2064603104" w:edGrp="everyone" w:colFirst="2" w:colLast="2"/>
            <w:r>
              <w:rPr>
                <w:rFonts w:asciiTheme="minorEastAsia" w:eastAsiaTheme="minorEastAsia" w:hAnsiTheme="minorEastAsia" w:hint="eastAsia"/>
                <w:szCs w:val="21"/>
              </w:rPr>
              <w:t>开标地点</w:t>
            </w:r>
          </w:p>
        </w:tc>
        <w:tc>
          <w:tcPr>
            <w:tcW w:w="6946" w:type="dxa"/>
            <w:gridSpan w:val="5"/>
            <w:vAlign w:val="center"/>
          </w:tcPr>
          <w:p w14:paraId="5F5A9797" w14:textId="77777777" w:rsidR="00005DDD" w:rsidRDefault="00E00635">
            <w:pPr>
              <w:spacing w:line="500" w:lineRule="exact"/>
              <w:rPr>
                <w:rFonts w:asciiTheme="minorEastAsia" w:eastAsiaTheme="minorEastAsia" w:hAnsiTheme="minorEastAsia"/>
                <w:szCs w:val="21"/>
              </w:rPr>
            </w:pPr>
            <w:proofErr w:type="gramStart"/>
            <w:r>
              <w:rPr>
                <w:rFonts w:asciiTheme="minorEastAsia" w:eastAsiaTheme="minorEastAsia" w:hAnsiTheme="minorEastAsia" w:cs="宋体" w:hint="eastAsia"/>
                <w:szCs w:val="21"/>
              </w:rPr>
              <w:t>常州沃成招标</w:t>
            </w:r>
            <w:proofErr w:type="gramEnd"/>
            <w:r>
              <w:rPr>
                <w:rFonts w:asciiTheme="minorEastAsia" w:eastAsiaTheme="minorEastAsia" w:hAnsiTheme="minorEastAsia" w:cs="宋体" w:hint="eastAsia"/>
                <w:szCs w:val="21"/>
              </w:rPr>
              <w:t>有限公司（新北区荣盛锦绣华府15栋3楼开标室）</w:t>
            </w:r>
          </w:p>
        </w:tc>
      </w:tr>
      <w:tr w:rsidR="00005DDD" w14:paraId="1834B9F6" w14:textId="77777777">
        <w:trPr>
          <w:cantSplit/>
          <w:trHeight w:val="651"/>
        </w:trPr>
        <w:tc>
          <w:tcPr>
            <w:tcW w:w="2518" w:type="dxa"/>
            <w:vAlign w:val="center"/>
          </w:tcPr>
          <w:p w14:paraId="24383A09" w14:textId="77777777" w:rsidR="00005DDD" w:rsidRDefault="00E00635">
            <w:pPr>
              <w:spacing w:line="500" w:lineRule="exact"/>
              <w:jc w:val="center"/>
              <w:rPr>
                <w:rFonts w:asciiTheme="minorEastAsia" w:eastAsiaTheme="minorEastAsia" w:hAnsiTheme="minorEastAsia" w:cs="仿宋"/>
                <w:szCs w:val="21"/>
              </w:rPr>
            </w:pPr>
            <w:permStart w:id="1683180678" w:edGrp="everyone" w:colFirst="1" w:colLast="1"/>
            <w:permStart w:id="205726328" w:edGrp="everyone" w:colFirst="3" w:colLast="3"/>
            <w:permEnd w:id="701781795"/>
            <w:permEnd w:id="2064603104"/>
            <w:r>
              <w:rPr>
                <w:rFonts w:asciiTheme="minorEastAsia" w:eastAsiaTheme="minorEastAsia" w:hAnsiTheme="minorEastAsia" w:cs="仿宋" w:hint="eastAsia"/>
                <w:szCs w:val="21"/>
              </w:rPr>
              <w:t>联系人</w:t>
            </w:r>
          </w:p>
        </w:tc>
        <w:tc>
          <w:tcPr>
            <w:tcW w:w="2397" w:type="dxa"/>
            <w:vAlign w:val="center"/>
          </w:tcPr>
          <w:p w14:paraId="1C173527" w14:textId="77777777" w:rsidR="00005DDD" w:rsidRDefault="00E00635">
            <w:pPr>
              <w:spacing w:line="500" w:lineRule="exact"/>
              <w:jc w:val="left"/>
              <w:rPr>
                <w:rFonts w:asciiTheme="minorEastAsia" w:eastAsiaTheme="minorEastAsia" w:hAnsiTheme="minorEastAsia" w:cs="仿宋"/>
                <w:szCs w:val="21"/>
              </w:rPr>
            </w:pPr>
            <w:r>
              <w:rPr>
                <w:rFonts w:hint="eastAsia"/>
              </w:rPr>
              <w:t>陈工</w:t>
            </w:r>
          </w:p>
        </w:tc>
        <w:tc>
          <w:tcPr>
            <w:tcW w:w="1560" w:type="dxa"/>
            <w:gridSpan w:val="2"/>
            <w:vAlign w:val="center"/>
          </w:tcPr>
          <w:p w14:paraId="415ED064" w14:textId="77777777" w:rsidR="00005DDD" w:rsidRDefault="00E00635">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联系电话</w:t>
            </w:r>
          </w:p>
        </w:tc>
        <w:tc>
          <w:tcPr>
            <w:tcW w:w="2989" w:type="dxa"/>
            <w:gridSpan w:val="2"/>
            <w:vAlign w:val="center"/>
          </w:tcPr>
          <w:p w14:paraId="6D6D6125" w14:textId="77777777" w:rsidR="00005DDD" w:rsidRDefault="00E00635">
            <w:pPr>
              <w:spacing w:line="500" w:lineRule="exact"/>
              <w:jc w:val="left"/>
              <w:rPr>
                <w:rFonts w:asciiTheme="minorEastAsia" w:eastAsiaTheme="minorEastAsia" w:hAnsiTheme="minorEastAsia" w:cs="仿宋"/>
                <w:szCs w:val="21"/>
              </w:rPr>
            </w:pPr>
            <w:r>
              <w:t>0519-68952793</w:t>
            </w:r>
          </w:p>
        </w:tc>
      </w:tr>
      <w:permEnd w:id="1683180678"/>
      <w:permEnd w:id="205726328"/>
      <w:tr w:rsidR="00005DDD" w14:paraId="0FCE10F9" w14:textId="77777777">
        <w:trPr>
          <w:cantSplit/>
          <w:trHeight w:val="647"/>
        </w:trPr>
        <w:tc>
          <w:tcPr>
            <w:tcW w:w="2518" w:type="dxa"/>
            <w:vAlign w:val="center"/>
          </w:tcPr>
          <w:p w14:paraId="39CECD09" w14:textId="77777777" w:rsidR="00005DDD" w:rsidRDefault="00E00635">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投诉电话</w:t>
            </w:r>
          </w:p>
        </w:tc>
        <w:tc>
          <w:tcPr>
            <w:tcW w:w="6946" w:type="dxa"/>
            <w:gridSpan w:val="5"/>
            <w:vAlign w:val="center"/>
          </w:tcPr>
          <w:p w14:paraId="4D9CB4BA" w14:textId="77777777" w:rsidR="00005DDD" w:rsidRDefault="00E00635">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0519-68866258</w:t>
            </w:r>
          </w:p>
        </w:tc>
      </w:tr>
    </w:tbl>
    <w:p w14:paraId="6F6DEC48" w14:textId="77777777" w:rsidR="00005DDD" w:rsidRDefault="00005DDD">
      <w:pPr>
        <w:spacing w:line="500" w:lineRule="exact"/>
        <w:rPr>
          <w:rFonts w:asciiTheme="minorEastAsia" w:eastAsiaTheme="minorEastAsia" w:hAnsiTheme="minorEastAsia"/>
          <w:bCs/>
          <w:szCs w:val="21"/>
        </w:rPr>
      </w:pPr>
    </w:p>
    <w:p w14:paraId="670E7F77"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一、总     则</w:t>
      </w:r>
    </w:p>
    <w:p w14:paraId="323CD511"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（一）服务概况</w:t>
      </w:r>
    </w:p>
    <w:p w14:paraId="62C6C909" w14:textId="77777777" w:rsidR="00005DDD" w:rsidRDefault="00E00635">
      <w:pPr>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1、服务招标范围：详见投标须知前附表</w:t>
      </w:r>
    </w:p>
    <w:p w14:paraId="7F1B52A1" w14:textId="77777777" w:rsidR="00005DDD" w:rsidRDefault="00E00635">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2、服务资金来源及落实情况：</w:t>
      </w:r>
      <w:r>
        <w:rPr>
          <w:rFonts w:asciiTheme="minorEastAsia" w:eastAsiaTheme="minorEastAsia" w:hAnsiTheme="minorEastAsia" w:hint="eastAsia"/>
          <w:kern w:val="0"/>
          <w:szCs w:val="21"/>
          <w:lang w:bidi="en-US"/>
        </w:rPr>
        <w:t>自筹</w:t>
      </w:r>
    </w:p>
    <w:p w14:paraId="563DEE10"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3、本服务采用第三方平台公开招标方式确定中标人</w:t>
      </w:r>
    </w:p>
    <w:p w14:paraId="20E2B428" w14:textId="77777777" w:rsidR="00005DDD" w:rsidRDefault="00E00635">
      <w:pPr>
        <w:spacing w:line="500" w:lineRule="exact"/>
        <w:ind w:firstLine="567"/>
        <w:rPr>
          <w:rFonts w:asciiTheme="minorEastAsia" w:eastAsiaTheme="minorEastAsia" w:hAnsiTheme="minorEastAsia"/>
          <w:color w:val="0000FF"/>
          <w:szCs w:val="21"/>
          <w:u w:val="single"/>
        </w:rPr>
      </w:pPr>
      <w:r>
        <w:rPr>
          <w:rFonts w:asciiTheme="minorEastAsia" w:eastAsiaTheme="minorEastAsia" w:hAnsiTheme="minorEastAsia" w:hint="eastAsia"/>
          <w:szCs w:val="21"/>
        </w:rPr>
        <w:lastRenderedPageBreak/>
        <w:t>4、服务用水、用电、便道：</w:t>
      </w:r>
      <w:permStart w:id="1492061963"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u w:val="single"/>
        </w:rPr>
        <w:t xml:space="preserve">  /  </w:t>
      </w:r>
    </w:p>
    <w:permEnd w:id="1492061963"/>
    <w:p w14:paraId="34261BED"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（二）投标费用</w:t>
      </w:r>
    </w:p>
    <w:p w14:paraId="350A322F"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投标人应承担其编制投标文件与递交投标文件所涉及的一切费用。不管投标结果如何，招标人对上述费用不负任何责任。</w:t>
      </w:r>
    </w:p>
    <w:p w14:paraId="6333FBCE" w14:textId="77777777" w:rsidR="00005DDD" w:rsidRDefault="00005DDD">
      <w:pPr>
        <w:spacing w:line="500" w:lineRule="exact"/>
        <w:ind w:firstLine="567"/>
        <w:rPr>
          <w:rFonts w:asciiTheme="minorEastAsia" w:eastAsiaTheme="minorEastAsia" w:hAnsiTheme="minorEastAsia"/>
          <w:szCs w:val="21"/>
        </w:rPr>
      </w:pPr>
    </w:p>
    <w:p w14:paraId="5C4FF9A8"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二、招 标 文 件</w:t>
      </w:r>
    </w:p>
    <w:p w14:paraId="03298A7C"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（三）招标文件的组成</w:t>
      </w:r>
    </w:p>
    <w:p w14:paraId="6BB27276"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hint="eastAsia"/>
          <w:szCs w:val="21"/>
        </w:rPr>
        <w:t>招标文件包括本文件及所有按第（五）条发出的修改澄清通知。</w:t>
      </w:r>
    </w:p>
    <w:p w14:paraId="37DE1AA5"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2、</w:t>
      </w:r>
      <w:r>
        <w:rPr>
          <w:rFonts w:asciiTheme="minorEastAsia" w:eastAsiaTheme="minorEastAsia" w:hAnsiTheme="minorEastAsia" w:hint="eastAsia"/>
          <w:szCs w:val="21"/>
        </w:rPr>
        <w:t>投标人应认真阅读招标文件的所有内容，如果投标人的投标文件不能实质性地响应招标文件的要求，责任由投标人自负。</w:t>
      </w:r>
    </w:p>
    <w:p w14:paraId="5EB10D92"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（四）招标文件的澄清</w:t>
      </w:r>
    </w:p>
    <w:p w14:paraId="49628DE1" w14:textId="2544671B"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、投标人若有疑问需要澄清，在</w:t>
      </w:r>
      <w:permStart w:id="1692862786" w:edGrp="everyone"/>
      <w:r>
        <w:rPr>
          <w:rFonts w:asciiTheme="minorEastAsia" w:eastAsiaTheme="minorEastAsia" w:hAnsiTheme="minorEastAsia"/>
          <w:szCs w:val="21"/>
          <w:u w:val="single"/>
        </w:rPr>
        <w:t>202</w:t>
      </w:r>
      <w:r>
        <w:rPr>
          <w:rFonts w:asciiTheme="minorEastAsia" w:eastAsiaTheme="minorEastAsia" w:hAnsiTheme="minorEastAsia" w:hint="eastAsia"/>
          <w:szCs w:val="21"/>
          <w:u w:val="single"/>
        </w:rPr>
        <w:t xml:space="preserve">5年 </w:t>
      </w:r>
      <w:r w:rsidR="00C327AF">
        <w:rPr>
          <w:rFonts w:asciiTheme="minorEastAsia" w:eastAsiaTheme="minorEastAsia" w:hAnsiTheme="minorEastAsia" w:hint="eastAsia"/>
          <w:szCs w:val="21"/>
          <w:u w:val="single"/>
        </w:rPr>
        <w:t>5</w:t>
      </w:r>
      <w:r>
        <w:rPr>
          <w:rFonts w:asciiTheme="minorEastAsia" w:eastAsiaTheme="minorEastAsia" w:hAnsiTheme="minorEastAsia" w:hint="eastAsia"/>
          <w:szCs w:val="21"/>
          <w:u w:val="single"/>
        </w:rPr>
        <w:t>月</w:t>
      </w:r>
      <w:r w:rsidR="00C327AF">
        <w:rPr>
          <w:rFonts w:asciiTheme="minorEastAsia" w:eastAsiaTheme="minorEastAsia" w:hAnsiTheme="minorEastAsia" w:hint="eastAsia"/>
          <w:szCs w:val="21"/>
          <w:u w:val="single"/>
        </w:rPr>
        <w:t>9</w:t>
      </w:r>
      <w:r>
        <w:rPr>
          <w:rFonts w:asciiTheme="minorEastAsia" w:eastAsiaTheme="minorEastAsia" w:hAnsiTheme="minorEastAsia" w:hint="eastAsia"/>
          <w:szCs w:val="21"/>
          <w:u w:val="single"/>
        </w:rPr>
        <w:t>日</w:t>
      </w:r>
      <w:r w:rsidR="00C327AF">
        <w:rPr>
          <w:rFonts w:asciiTheme="minorEastAsia" w:eastAsiaTheme="minorEastAsia" w:hAnsiTheme="minorEastAsia" w:hint="eastAsia"/>
          <w:szCs w:val="21"/>
          <w:u w:val="single"/>
        </w:rPr>
        <w:t>12</w:t>
      </w:r>
      <w:r>
        <w:rPr>
          <w:rFonts w:asciiTheme="minorEastAsia" w:eastAsiaTheme="minorEastAsia" w:hAnsiTheme="minorEastAsia" w:hint="eastAsia"/>
          <w:szCs w:val="21"/>
          <w:u w:val="single"/>
        </w:rPr>
        <w:t>时前</w:t>
      </w:r>
      <w:permEnd w:id="1692862786"/>
      <w:r>
        <w:rPr>
          <w:rFonts w:asciiTheme="minorEastAsia" w:eastAsiaTheme="minorEastAsia" w:hAnsiTheme="minorEastAsia" w:hint="eastAsia"/>
          <w:szCs w:val="21"/>
        </w:rPr>
        <w:t>以书面形式(加盖公章）向招标代理提出</w:t>
      </w:r>
      <w:r>
        <w:rPr>
          <w:rFonts w:ascii="宋体" w:hAnsi="宋体" w:hint="eastAsia"/>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1240352223" w:edGrp="everyone"/>
      <w:r>
        <w:rPr>
          <w:rFonts w:hint="eastAsia"/>
          <w:u w:val="single"/>
        </w:rPr>
        <w:t xml:space="preserve">  </w:t>
      </w:r>
      <w:r>
        <w:rPr>
          <w:u w:val="single"/>
        </w:rPr>
        <w:t>czwczb@163.com</w:t>
      </w:r>
      <w:r>
        <w:rPr>
          <w:rFonts w:hint="eastAsia"/>
          <w:u w:val="single"/>
        </w:rPr>
        <w:t xml:space="preserve"> </w:t>
      </w:r>
      <w:permEnd w:id="1240352223"/>
      <w:r>
        <w:rPr>
          <w:rFonts w:asciiTheme="minorEastAsia" w:eastAsiaTheme="minorEastAsia" w:hAnsiTheme="minorEastAsia" w:cs="仿宋_GB2312" w:hint="eastAsia"/>
          <w:szCs w:val="21"/>
        </w:rPr>
        <w:t>并同步电话通知到招标代理联系人：</w:t>
      </w:r>
      <w:permStart w:id="566846080" w:edGrp="everyone"/>
      <w:r>
        <w:rPr>
          <w:rFonts w:asciiTheme="minorEastAsia" w:eastAsiaTheme="minorEastAsia" w:hAnsiTheme="minorEastAsia" w:cs="仿宋_GB2312" w:hint="eastAsia"/>
          <w:szCs w:val="21"/>
          <w:u w:val="single"/>
        </w:rPr>
        <w:t xml:space="preserve"> 陈工 </w:t>
      </w:r>
      <w:permEnd w:id="566846080"/>
      <w:r>
        <w:rPr>
          <w:rFonts w:asciiTheme="minorEastAsia" w:eastAsiaTheme="minorEastAsia" w:hAnsiTheme="minorEastAsia" w:hint="eastAsia"/>
          <w:szCs w:val="21"/>
        </w:rPr>
        <w:t>，联系电话：</w:t>
      </w:r>
      <w:permStart w:id="1800626505" w:edGrp="everyone"/>
      <w:r>
        <w:rPr>
          <w:rFonts w:asciiTheme="minorEastAsia" w:eastAsiaTheme="minorEastAsia" w:hAnsiTheme="minorEastAsia" w:hint="eastAsia"/>
          <w:szCs w:val="21"/>
          <w:u w:val="single"/>
        </w:rPr>
        <w:t xml:space="preserve">  </w:t>
      </w:r>
      <w:r>
        <w:rPr>
          <w:rFonts w:asciiTheme="minorEastAsia" w:eastAsiaTheme="minorEastAsia" w:hAnsiTheme="minorEastAsia"/>
          <w:szCs w:val="21"/>
          <w:u w:val="single"/>
        </w:rPr>
        <w:t xml:space="preserve">0519-68952793 </w:t>
      </w:r>
      <w:r>
        <w:rPr>
          <w:rFonts w:asciiTheme="minorEastAsia" w:eastAsiaTheme="minorEastAsia" w:hAnsiTheme="minorEastAsia" w:hint="eastAsia"/>
          <w:szCs w:val="21"/>
          <w:u w:val="single"/>
        </w:rPr>
        <w:t xml:space="preserve">  </w:t>
      </w:r>
      <w:permEnd w:id="1800626505"/>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p w14:paraId="64E9C388"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、所有问题的解答，</w:t>
      </w:r>
      <w:permStart w:id="1460741964" w:edGrp="everyone"/>
      <w:r>
        <w:rPr>
          <w:rFonts w:asciiTheme="minorEastAsia" w:eastAsiaTheme="minorEastAsia" w:hAnsiTheme="minorEastAsia" w:hint="eastAsia"/>
          <w:szCs w:val="21"/>
        </w:rPr>
        <w:t>将在</w:t>
      </w:r>
      <w:r>
        <w:rPr>
          <w:rFonts w:hint="eastAsia"/>
          <w:u w:val="single"/>
        </w:rPr>
        <w:t xml:space="preserve"> </w:t>
      </w:r>
      <w:proofErr w:type="gramStart"/>
      <w:r>
        <w:rPr>
          <w:rFonts w:hint="eastAsia"/>
          <w:u w:val="single"/>
        </w:rPr>
        <w:t>常州沃成招标</w:t>
      </w:r>
      <w:proofErr w:type="gramEnd"/>
      <w:r>
        <w:rPr>
          <w:rFonts w:hint="eastAsia"/>
          <w:u w:val="single"/>
        </w:rPr>
        <w:t>有限公司、</w:t>
      </w:r>
      <w:permEnd w:id="1460741964"/>
      <w:r>
        <w:rPr>
          <w:rFonts w:hint="eastAsia"/>
        </w:rPr>
        <w:t>黑牡丹（集团）股份有限公司官网</w:t>
      </w:r>
      <w:r>
        <w:rPr>
          <w:rFonts w:asciiTheme="minorEastAsia" w:eastAsiaTheme="minorEastAsia" w:hAnsiTheme="minorEastAsia" w:hint="eastAsia"/>
          <w:szCs w:val="21"/>
        </w:rPr>
        <w:t>上公示。</w:t>
      </w:r>
    </w:p>
    <w:p w14:paraId="76FF2D97"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（五）招标文件的修改</w:t>
      </w:r>
    </w:p>
    <w:p w14:paraId="3684FD5B" w14:textId="77777777" w:rsidR="00005DDD" w:rsidRDefault="00E00635">
      <w:pPr>
        <w:spacing w:line="500" w:lineRule="exact"/>
        <w:ind w:firstLine="567"/>
        <w:rPr>
          <w:rFonts w:asciiTheme="minorEastAsia" w:eastAsiaTheme="minorEastAsia" w:hAnsiTheme="minorEastAsia"/>
          <w:bCs/>
          <w:szCs w:val="21"/>
        </w:rPr>
      </w:pPr>
      <w:r>
        <w:rPr>
          <w:rFonts w:asciiTheme="minorEastAsia" w:eastAsiaTheme="minorEastAsia" w:hAnsiTheme="minorEastAsia" w:hint="eastAsia"/>
          <w:bCs/>
          <w:szCs w:val="21"/>
        </w:rPr>
        <w:t>1、在投标截止日期</w:t>
      </w:r>
      <w:permStart w:id="1667657093" w:edGrp="everyone"/>
      <w:r>
        <w:rPr>
          <w:rFonts w:asciiTheme="minorEastAsia" w:eastAsiaTheme="minorEastAsia" w:hAnsiTheme="minorEastAsia" w:hint="eastAsia"/>
          <w:b/>
          <w:szCs w:val="21"/>
          <w:u w:val="single"/>
        </w:rPr>
        <w:t xml:space="preserve">  3  </w:t>
      </w:r>
      <w:permEnd w:id="1667657093"/>
      <w:r>
        <w:rPr>
          <w:rFonts w:asciiTheme="minorEastAsia" w:eastAsiaTheme="minorEastAsia" w:hAnsiTheme="minorEastAsia" w:hint="eastAsia"/>
          <w:bCs/>
          <w:szCs w:val="21"/>
        </w:rPr>
        <w:t>天前，招标人都可能会以书面通知的方式修改招标文件。修改通知作为招标文件的组成部分，对投标人起同等约束作用。</w:t>
      </w:r>
    </w:p>
    <w:p w14:paraId="26F85D82"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2、为使投标人在编制投标文件时把修改通知内容考虑进去，招标人可以酌情延长递交投标文件的截止日期。具体时间将在修改通知中写明。</w:t>
      </w:r>
    </w:p>
    <w:p w14:paraId="212808B7"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3、当招标文件、修改通知内容相互矛盾时，以最后发出的通知为准。</w:t>
      </w:r>
    </w:p>
    <w:p w14:paraId="17E308B5" w14:textId="77777777" w:rsidR="00005DDD" w:rsidRDefault="00005DDD">
      <w:pPr>
        <w:spacing w:line="500" w:lineRule="exact"/>
        <w:ind w:firstLine="567"/>
        <w:rPr>
          <w:rFonts w:asciiTheme="minorEastAsia" w:eastAsiaTheme="minorEastAsia" w:hAnsiTheme="minorEastAsia"/>
          <w:b/>
          <w:bCs/>
          <w:szCs w:val="21"/>
        </w:rPr>
      </w:pPr>
    </w:p>
    <w:p w14:paraId="7BD1D261"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三、投 标 报 价</w:t>
      </w:r>
    </w:p>
    <w:p w14:paraId="3B80D025"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（六）投标报价</w:t>
      </w:r>
    </w:p>
    <w:p w14:paraId="45D311E3" w14:textId="77777777" w:rsidR="00005DDD" w:rsidRDefault="00E00635">
      <w:pPr>
        <w:suppressAutoHyphens/>
        <w:spacing w:line="500" w:lineRule="exact"/>
        <w:ind w:left="420"/>
        <w:rPr>
          <w:rFonts w:asciiTheme="minorEastAsia" w:eastAsiaTheme="minorEastAsia" w:hAnsiTheme="minorEastAsia"/>
          <w:bCs/>
          <w:szCs w:val="21"/>
        </w:rPr>
      </w:pPr>
      <w:r>
        <w:rPr>
          <w:rFonts w:asciiTheme="minorEastAsia" w:eastAsiaTheme="minorEastAsia" w:hAnsiTheme="minorEastAsia" w:hint="eastAsia"/>
          <w:b/>
          <w:szCs w:val="21"/>
        </w:rPr>
        <w:t>1、报价说明和要求：</w:t>
      </w:r>
      <w:permStart w:id="710280583" w:edGrp="everyone"/>
      <w:r>
        <w:rPr>
          <w:rFonts w:asciiTheme="minorEastAsia" w:eastAsiaTheme="minorEastAsia" w:hAnsiTheme="minorEastAsia" w:hint="eastAsia"/>
          <w:bCs/>
          <w:szCs w:val="21"/>
        </w:rPr>
        <w:t>本项目投标报价应包括为完成该项服务所涉及到的一切相关费用，招标人不再支付其他任何费用。</w:t>
      </w:r>
    </w:p>
    <w:permEnd w:id="710280583"/>
    <w:p w14:paraId="142D45C7" w14:textId="77777777" w:rsidR="00005DDD" w:rsidRDefault="00E00635">
      <w:pPr>
        <w:suppressAutoHyphens/>
        <w:spacing w:line="500" w:lineRule="exact"/>
        <w:ind w:left="420"/>
        <w:rPr>
          <w:rFonts w:asciiTheme="minorEastAsia" w:eastAsiaTheme="minorEastAsia" w:hAnsiTheme="minorEastAsia"/>
          <w:b/>
          <w:szCs w:val="21"/>
        </w:rPr>
      </w:pPr>
      <w:r>
        <w:rPr>
          <w:rFonts w:asciiTheme="minorEastAsia" w:eastAsiaTheme="minorEastAsia" w:hAnsiTheme="minorEastAsia" w:hint="eastAsia"/>
          <w:b/>
          <w:szCs w:val="21"/>
        </w:rPr>
        <w:t>2、招标控制价：</w:t>
      </w:r>
      <w:permStart w:id="1295405039" w:edGrp="everyone"/>
      <w:r>
        <w:rPr>
          <w:rFonts w:asciiTheme="minorEastAsia" w:eastAsiaTheme="minorEastAsia" w:hAnsiTheme="minorEastAsia" w:cs="仿宋_GB2312" w:hint="eastAsia"/>
          <w:szCs w:val="21"/>
        </w:rPr>
        <w:t>（含税）</w:t>
      </w:r>
      <w:r>
        <w:rPr>
          <w:rFonts w:ascii="宋体" w:hAnsi="宋体" w:hint="eastAsia"/>
        </w:rPr>
        <w:t>总价：</w:t>
      </w:r>
      <w:r>
        <w:rPr>
          <w:rFonts w:ascii="宋体" w:hAnsi="宋体"/>
        </w:rPr>
        <w:t>944982.92</w:t>
      </w:r>
      <w:r>
        <w:rPr>
          <w:rFonts w:ascii="宋体" w:hAnsi="宋体" w:hint="eastAsia"/>
        </w:rPr>
        <w:t>元，（不含税）总价</w:t>
      </w:r>
      <w:r>
        <w:rPr>
          <w:rFonts w:ascii="宋体" w:hAnsi="宋体"/>
        </w:rPr>
        <w:t>891493.32</w:t>
      </w:r>
      <w:r>
        <w:rPr>
          <w:rFonts w:ascii="宋体" w:hAnsi="宋体" w:hint="eastAsia"/>
        </w:rPr>
        <w:t>元，税率6%</w:t>
      </w:r>
      <w:r>
        <w:rPr>
          <w:rFonts w:asciiTheme="minorEastAsia" w:eastAsiaTheme="minorEastAsia" w:hAnsiTheme="minorEastAsia" w:hint="eastAsia"/>
          <w:szCs w:val="21"/>
        </w:rPr>
        <w:t xml:space="preserve">  </w:t>
      </w:r>
      <w:permEnd w:id="1295405039"/>
    </w:p>
    <w:p w14:paraId="27DAB0EC" w14:textId="77777777" w:rsidR="00005DDD" w:rsidRDefault="00E00635">
      <w:pPr>
        <w:spacing w:line="500" w:lineRule="exact"/>
      </w:pPr>
      <w:r>
        <w:rPr>
          <w:rFonts w:hint="eastAsia"/>
        </w:rPr>
        <w:lastRenderedPageBreak/>
        <w:t xml:space="preserve">    </w:t>
      </w:r>
      <w:permStart w:id="1943290963" w:edGrp="everyone"/>
      <w:r>
        <w:rPr>
          <w:rFonts w:ascii="Segoe UI Symbol" w:hAnsi="Segoe UI Symbol" w:cs="Segoe UI Symbol"/>
        </w:rPr>
        <w:t>☑</w:t>
      </w:r>
      <w:permEnd w:id="1943290963"/>
      <w:r>
        <w:t>投标人的投标总价或单价均不得高于招标控制价（若投标单位任意一家报价的税率与招标控制价税</w:t>
      </w:r>
    </w:p>
    <w:p w14:paraId="0BC2081B" w14:textId="77777777" w:rsidR="00005DDD" w:rsidRDefault="00E00635">
      <w:pPr>
        <w:spacing w:line="500" w:lineRule="exact"/>
      </w:pPr>
      <w:r>
        <w:rPr>
          <w:rFonts w:hint="eastAsia"/>
        </w:rPr>
        <w:t xml:space="preserve">    </w:t>
      </w:r>
      <w:r>
        <w:t>率不一致时，以税前价比较），否则为无效标处理。</w:t>
      </w:r>
      <w:r>
        <w:br/>
      </w:r>
      <w:r>
        <w:rPr>
          <w:rFonts w:hint="eastAsia"/>
        </w:rPr>
        <w:t xml:space="preserve">    </w:t>
      </w:r>
      <w:bookmarkStart w:id="0" w:name="OLE_LINK7"/>
      <w:permStart w:id="1742823703" w:edGrp="everyone"/>
      <w:r>
        <w:rPr>
          <w:rFonts w:ascii="宋体" w:hAnsi="宋体" w:hint="eastAsia"/>
          <w:szCs w:val="21"/>
        </w:rPr>
        <w:sym w:font="Wingdings 2" w:char="0051"/>
      </w:r>
      <w:bookmarkEnd w:id="0"/>
      <w:permEnd w:id="1742823703"/>
      <w:r>
        <w:t>投标人的投标总价不得高于招标控制价（若投标单位任意一家报价的税率与招标控制价税率不一致</w:t>
      </w:r>
    </w:p>
    <w:p w14:paraId="2DBDBA64" w14:textId="77777777" w:rsidR="00005DDD" w:rsidRDefault="00E00635">
      <w:pPr>
        <w:spacing w:line="500" w:lineRule="exact"/>
      </w:pPr>
      <w:r>
        <w:rPr>
          <w:rFonts w:hint="eastAsia"/>
        </w:rPr>
        <w:t xml:space="preserve">    </w:t>
      </w:r>
      <w:r>
        <w:t>时，以税前价比较），否则为无效标处理</w:t>
      </w:r>
      <w:r>
        <w:rPr>
          <w:rFonts w:hint="eastAsia"/>
        </w:rPr>
        <w:t>；</w:t>
      </w:r>
    </w:p>
    <w:p w14:paraId="62A46C36" w14:textId="77777777" w:rsidR="00005DDD" w:rsidRDefault="00E00635">
      <w:pPr>
        <w:spacing w:line="500" w:lineRule="exact"/>
        <w:rPr>
          <w:rFonts w:asciiTheme="minorEastAsia" w:eastAsiaTheme="minorEastAsia" w:hAnsiTheme="minorEastAsia"/>
          <w:bCs/>
          <w:szCs w:val="21"/>
        </w:rPr>
      </w:pPr>
      <w:r>
        <w:rPr>
          <w:rFonts w:hint="eastAsia"/>
        </w:rPr>
        <w:t xml:space="preserve">    </w:t>
      </w:r>
      <w:bookmarkStart w:id="1" w:name="OLE_LINK2"/>
      <w:permStart w:id="1553882750" w:edGrp="everyone"/>
      <w:r>
        <w:rPr>
          <w:rFonts w:ascii="宋体" w:hAnsi="宋体" w:hint="eastAsia"/>
          <w:szCs w:val="21"/>
        </w:rPr>
        <w:sym w:font="Wingdings 2" w:char="0051"/>
      </w:r>
      <w:bookmarkEnd w:id="1"/>
      <w:permEnd w:id="1553882750"/>
      <w:r>
        <w:rPr>
          <w:rFonts w:hint="eastAsia"/>
        </w:rPr>
        <w:t>投标人的投标下浮率不得低于控制价下浮率，</w:t>
      </w:r>
      <w:r>
        <w:t>否则为无效标处理。</w:t>
      </w:r>
    </w:p>
    <w:p w14:paraId="58D8444F" w14:textId="77777777" w:rsidR="00005DDD" w:rsidRDefault="00005DDD">
      <w:pPr>
        <w:spacing w:line="500" w:lineRule="exact"/>
        <w:jc w:val="center"/>
        <w:rPr>
          <w:rFonts w:asciiTheme="minorEastAsia" w:eastAsiaTheme="minorEastAsia" w:hAnsiTheme="minorEastAsia"/>
          <w:b/>
          <w:bCs/>
          <w:sz w:val="44"/>
          <w:szCs w:val="44"/>
        </w:rPr>
      </w:pPr>
    </w:p>
    <w:p w14:paraId="7BC16BBA"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四、投标文件的编制</w:t>
      </w:r>
    </w:p>
    <w:p w14:paraId="464EC764"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（七）投标文件的组成</w:t>
      </w:r>
    </w:p>
    <w:p w14:paraId="574414E1"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1、投标人的投标文件应包括下列内容：</w:t>
      </w:r>
    </w:p>
    <w:p w14:paraId="69E1D580"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（1）投标函</w:t>
      </w:r>
    </w:p>
    <w:p w14:paraId="17C88092"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法定代表人身份证明</w:t>
      </w:r>
    </w:p>
    <w:p w14:paraId="01F91831"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（3）授权委托书</w:t>
      </w:r>
    </w:p>
    <w:p w14:paraId="4C21B74A"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（4）法律声明（格式详见附件）</w:t>
      </w:r>
    </w:p>
    <w:p w14:paraId="44816129" w14:textId="77777777" w:rsidR="00005DDD" w:rsidRDefault="00E00635">
      <w:pPr>
        <w:spacing w:line="500" w:lineRule="exact"/>
        <w:ind w:firstLine="567"/>
        <w:rPr>
          <w:rFonts w:asciiTheme="minorEastAsia" w:eastAsiaTheme="minorEastAsia" w:hAnsiTheme="minorEastAsia"/>
          <w:szCs w:val="21"/>
        </w:rPr>
      </w:pPr>
      <w:permStart w:id="1688957441" w:edGrp="everyone"/>
      <w:r>
        <w:rPr>
          <w:rFonts w:asciiTheme="minorEastAsia" w:eastAsiaTheme="minorEastAsia" w:hAnsiTheme="minorEastAsia" w:hint="eastAsia"/>
          <w:szCs w:val="21"/>
        </w:rPr>
        <w:t>（5）企业营业执照（副本）</w:t>
      </w:r>
    </w:p>
    <w:p w14:paraId="7B26809D"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kern w:val="0"/>
          <w:szCs w:val="21"/>
          <w:lang w:bidi="en-US"/>
        </w:rPr>
        <w:t>（6）</w:t>
      </w:r>
      <w:r>
        <w:rPr>
          <w:rFonts w:ascii="宋体" w:hAnsi="宋体" w:hint="eastAsia"/>
        </w:rPr>
        <w:t>投标保证金缴纳凭证</w:t>
      </w:r>
    </w:p>
    <w:p w14:paraId="119D2DEF"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（7）</w:t>
      </w:r>
      <w:r>
        <w:rPr>
          <w:rFonts w:ascii="宋体" w:hAnsi="宋体" w:hint="eastAsia"/>
        </w:rPr>
        <w:t>投标项目负责人要求：投标项目负责人须提供社保机构出具的投标单位为其缴纳的</w:t>
      </w:r>
      <w:r>
        <w:rPr>
          <w:rFonts w:ascii="宋体" w:hAnsi="宋体" w:hint="eastAsia"/>
          <w:b/>
          <w:bCs/>
        </w:rPr>
        <w:t>近6个月（2</w:t>
      </w:r>
      <w:r>
        <w:rPr>
          <w:rFonts w:ascii="宋体" w:hAnsi="宋体"/>
          <w:b/>
          <w:bCs/>
        </w:rPr>
        <w:t>024年10</w:t>
      </w:r>
      <w:r>
        <w:rPr>
          <w:rFonts w:ascii="宋体" w:hAnsi="宋体" w:hint="eastAsia"/>
          <w:b/>
          <w:bCs/>
        </w:rPr>
        <w:t>月-202</w:t>
      </w:r>
      <w:r>
        <w:rPr>
          <w:rFonts w:ascii="宋体" w:hAnsi="宋体"/>
          <w:b/>
          <w:bCs/>
        </w:rPr>
        <w:t>5</w:t>
      </w:r>
      <w:r>
        <w:rPr>
          <w:rFonts w:ascii="宋体" w:hAnsi="宋体" w:hint="eastAsia"/>
          <w:b/>
          <w:bCs/>
        </w:rPr>
        <w:t>年</w:t>
      </w:r>
      <w:r>
        <w:rPr>
          <w:rFonts w:ascii="宋体" w:hAnsi="宋体"/>
          <w:b/>
          <w:bCs/>
        </w:rPr>
        <w:t>3</w:t>
      </w:r>
      <w:r>
        <w:rPr>
          <w:rFonts w:ascii="宋体" w:hAnsi="宋体" w:hint="eastAsia"/>
          <w:b/>
          <w:bCs/>
        </w:rPr>
        <w:t>月）</w:t>
      </w:r>
      <w:r>
        <w:rPr>
          <w:rFonts w:ascii="宋体" w:hAnsi="宋体" w:hint="eastAsia"/>
        </w:rPr>
        <w:t>的</w:t>
      </w:r>
      <w:proofErr w:type="gramStart"/>
      <w:r>
        <w:rPr>
          <w:rFonts w:ascii="宋体" w:hAnsi="宋体" w:hint="eastAsia"/>
        </w:rPr>
        <w:t>社保证明</w:t>
      </w:r>
      <w:proofErr w:type="gramEnd"/>
      <w:r>
        <w:rPr>
          <w:rFonts w:ascii="宋体" w:hAnsi="宋体" w:hint="eastAsia"/>
        </w:rPr>
        <w:t>（加盖社保中心章或社保中心参保缴费证明电子专用章，非社保手册）并加盖投标单位公章。</w:t>
      </w:r>
    </w:p>
    <w:p w14:paraId="62543FE3"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（8）投标报价汇总表</w:t>
      </w:r>
    </w:p>
    <w:p w14:paraId="626C7754" w14:textId="77777777" w:rsidR="00005DDD" w:rsidRDefault="00E00635">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w:t>
      </w:r>
      <w:r>
        <w:rPr>
          <w:rFonts w:asciiTheme="minorEastAsia" w:eastAsiaTheme="minorEastAsia" w:hAnsiTheme="minorEastAsia"/>
          <w:szCs w:val="21"/>
        </w:rPr>
        <w:t>9</w:t>
      </w:r>
      <w:r>
        <w:rPr>
          <w:rFonts w:asciiTheme="minorEastAsia" w:eastAsiaTheme="minorEastAsia" w:hAnsiTheme="minorEastAsia" w:hint="eastAsia"/>
          <w:szCs w:val="21"/>
        </w:rPr>
        <w:t>）分项报价表</w:t>
      </w:r>
    </w:p>
    <w:p w14:paraId="2F8A1EA2"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其他相关资料（投标人总体评价）</w:t>
      </w:r>
    </w:p>
    <w:p w14:paraId="1BD30F1D" w14:textId="77777777" w:rsidR="00005DDD" w:rsidRDefault="00E00635">
      <w:pPr>
        <w:spacing w:line="500" w:lineRule="exact"/>
        <w:ind w:firstLine="567"/>
        <w:rPr>
          <w:rFonts w:asciiTheme="minorEastAsia" w:eastAsiaTheme="minorEastAsia" w:hAnsiTheme="minorEastAsia"/>
          <w:color w:val="FF0000"/>
          <w:kern w:val="0"/>
          <w:szCs w:val="21"/>
          <w:lang w:bidi="en-US"/>
        </w:rPr>
      </w:pPr>
      <w:r>
        <w:rPr>
          <w:rFonts w:hint="eastAsia"/>
          <w:b/>
        </w:rPr>
        <w:t>注：资格审查资料</w:t>
      </w:r>
      <w:r>
        <w:rPr>
          <w:rFonts w:hint="eastAsia"/>
          <w:b/>
          <w:bCs/>
        </w:rPr>
        <w:t>（</w:t>
      </w:r>
      <w:r>
        <w:rPr>
          <w:rFonts w:hint="eastAsia"/>
          <w:b/>
          <w:bCs/>
        </w:rPr>
        <w:t>2-</w:t>
      </w:r>
      <w:r>
        <w:rPr>
          <w:b/>
          <w:bCs/>
        </w:rPr>
        <w:t>7</w:t>
      </w:r>
      <w:r>
        <w:rPr>
          <w:rFonts w:hint="eastAsia"/>
          <w:b/>
          <w:bCs/>
        </w:rPr>
        <w:t>项）</w:t>
      </w:r>
      <w:r>
        <w:rPr>
          <w:rFonts w:hint="eastAsia"/>
          <w:b/>
        </w:rPr>
        <w:t>（复印件加盖公章、原件现场核查）、技术方案（暗标）、商务标（</w:t>
      </w:r>
      <w:r>
        <w:rPr>
          <w:rFonts w:hint="eastAsia"/>
          <w:b/>
          <w:bCs/>
        </w:rPr>
        <w:t>1</w:t>
      </w:r>
      <w:r>
        <w:rPr>
          <w:rFonts w:hint="eastAsia"/>
          <w:b/>
          <w:bCs/>
        </w:rPr>
        <w:t>、</w:t>
      </w:r>
      <w:r>
        <w:rPr>
          <w:rFonts w:hint="eastAsia"/>
          <w:b/>
          <w:bCs/>
        </w:rPr>
        <w:t>8</w:t>
      </w:r>
      <w:r>
        <w:rPr>
          <w:rFonts w:hint="eastAsia"/>
          <w:b/>
          <w:bCs/>
        </w:rPr>
        <w:t>、</w:t>
      </w:r>
      <w:r>
        <w:rPr>
          <w:rFonts w:hint="eastAsia"/>
          <w:b/>
          <w:bCs/>
        </w:rPr>
        <w:t>9</w:t>
      </w:r>
      <w:r>
        <w:rPr>
          <w:rFonts w:hint="eastAsia"/>
          <w:b/>
          <w:bCs/>
        </w:rPr>
        <w:t>项</w:t>
      </w:r>
      <w:r>
        <w:rPr>
          <w:rFonts w:hint="eastAsia"/>
          <w:b/>
        </w:rPr>
        <w:t>）三部分需分开装袋密封。</w:t>
      </w:r>
    </w:p>
    <w:permEnd w:id="1688957441"/>
    <w:p w14:paraId="6EAADBD7"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（八）投标担保</w:t>
      </w:r>
    </w:p>
    <w:p w14:paraId="2BC0AE0F" w14:textId="77777777" w:rsidR="00005DDD" w:rsidRDefault="00E00635">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1、投标担保方式采用：</w:t>
      </w:r>
      <w:r>
        <w:rPr>
          <w:rFonts w:asciiTheme="minorEastAsia" w:eastAsiaTheme="minorEastAsia" w:hAnsiTheme="minorEastAsia" w:hint="eastAsia"/>
          <w:szCs w:val="21"/>
          <w:u w:val="single"/>
        </w:rPr>
        <w:t>投标保证金</w:t>
      </w:r>
    </w:p>
    <w:p w14:paraId="19E23F1B" w14:textId="77777777" w:rsidR="00005DDD" w:rsidRDefault="00E00635">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2、投标保证金采用：</w:t>
      </w:r>
      <w:r>
        <w:rPr>
          <w:rFonts w:asciiTheme="minorEastAsia" w:eastAsiaTheme="minorEastAsia" w:hAnsiTheme="minorEastAsia" w:hint="eastAsia"/>
          <w:szCs w:val="21"/>
          <w:u w:val="single"/>
        </w:rPr>
        <w:t>详见招标公告附件</w:t>
      </w:r>
    </w:p>
    <w:p w14:paraId="179BB77E"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3、投标人应当按照招标文件要求的方式和金额缴纳投标保证金，并将投标保证金缴纳凭证提交招标</w:t>
      </w:r>
      <w:r>
        <w:rPr>
          <w:rFonts w:asciiTheme="minorEastAsia" w:eastAsiaTheme="minorEastAsia" w:hAnsiTheme="minorEastAsia" w:hint="eastAsia"/>
          <w:szCs w:val="21"/>
        </w:rPr>
        <w:lastRenderedPageBreak/>
        <w:t>人。</w:t>
      </w:r>
    </w:p>
    <w:p w14:paraId="4BDB1797"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4、投标保证金的退还：</w:t>
      </w:r>
      <w:r>
        <w:rPr>
          <w:rFonts w:asciiTheme="minorEastAsia" w:eastAsiaTheme="minorEastAsia" w:hAnsiTheme="minorEastAsia" w:hint="eastAsia"/>
          <w:szCs w:val="21"/>
          <w:u w:val="single"/>
        </w:rPr>
        <w:t>详见招标公告附件</w:t>
      </w:r>
    </w:p>
    <w:p w14:paraId="2F24EC40" w14:textId="77777777" w:rsidR="00005DDD" w:rsidRDefault="00E00635">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5、如投标人有下列情况之一的，投标保证金将不予退还：</w:t>
      </w:r>
    </w:p>
    <w:p w14:paraId="36881869" w14:textId="7D3F443B" w:rsidR="00005DDD" w:rsidRDefault="00E00635">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在提交投标文件截止时间后到招标文件规定的投标有效期终止之前，投标人撤销投标文件的；</w:t>
      </w:r>
      <w:r>
        <w:rPr>
          <w:rFonts w:asciiTheme="minorEastAsia" w:eastAsiaTheme="minorEastAsia" w:hAnsiTheme="minorEastAsia"/>
          <w:szCs w:val="21"/>
        </w:rPr>
        <w:br/>
      </w:r>
      <w:r>
        <w:rPr>
          <w:rFonts w:asciiTheme="minorEastAsia" w:eastAsiaTheme="minorEastAsia" w:hAnsiTheme="minorEastAsia" w:hint="eastAsia"/>
          <w:szCs w:val="21"/>
        </w:rPr>
        <w:t xml:space="preserve">     （2）</w:t>
      </w:r>
      <w:r>
        <w:rPr>
          <w:rFonts w:asciiTheme="minorEastAsia" w:eastAsiaTheme="minorEastAsia" w:hAnsiTheme="minorEastAsia"/>
          <w:szCs w:val="21"/>
        </w:rPr>
        <w:t>中标候选人无故弃标的；</w:t>
      </w:r>
      <w:r>
        <w:rPr>
          <w:rFonts w:asciiTheme="minorEastAsia" w:eastAsiaTheme="minorEastAsia" w:hAnsiTheme="minorEastAsia"/>
          <w:szCs w:val="21"/>
        </w:rPr>
        <w:br/>
      </w:r>
      <w:r>
        <w:rPr>
          <w:rFonts w:asciiTheme="minorEastAsia" w:eastAsiaTheme="minorEastAsia" w:hAnsiTheme="minorEastAsia" w:hint="eastAsia"/>
          <w:szCs w:val="21"/>
        </w:rPr>
        <w:t xml:space="preserve">     （3）</w:t>
      </w:r>
      <w:r>
        <w:rPr>
          <w:rFonts w:asciiTheme="minorEastAsia" w:eastAsiaTheme="minorEastAsia" w:hAnsiTheme="minorEastAsia"/>
          <w:szCs w:val="21"/>
        </w:rPr>
        <w:t>中标人无正当理由不与招标人签订合同的或者在签订合同时向招标人提出附加条件或者更改合同实质性内容的或者不按照招标文件要求提交履约保证的；</w:t>
      </w:r>
      <w:r>
        <w:rPr>
          <w:rFonts w:asciiTheme="minorEastAsia" w:eastAsiaTheme="minorEastAsia" w:hAnsiTheme="minorEastAsia"/>
          <w:szCs w:val="21"/>
        </w:rPr>
        <w:br/>
      </w:r>
      <w:r>
        <w:rPr>
          <w:rFonts w:asciiTheme="minorEastAsia" w:eastAsiaTheme="minorEastAsia" w:hAnsiTheme="minorEastAsia" w:hint="eastAsia"/>
          <w:szCs w:val="21"/>
        </w:rPr>
        <w:t xml:space="preserve">     （4）</w:t>
      </w:r>
      <w:r>
        <w:rPr>
          <w:rFonts w:asciiTheme="minorEastAsia" w:eastAsiaTheme="minorEastAsia" w:hAnsiTheme="minorEastAsia"/>
          <w:szCs w:val="21"/>
        </w:rPr>
        <w:t>投标人在招投标过程中</w:t>
      </w:r>
      <w:r>
        <w:rPr>
          <w:rFonts w:asciiTheme="minorEastAsia" w:eastAsiaTheme="minorEastAsia" w:hAnsiTheme="minorEastAsia" w:hint="eastAsia"/>
          <w:szCs w:val="21"/>
        </w:rPr>
        <w:t>提供虚假资料的</w:t>
      </w:r>
      <w:r>
        <w:rPr>
          <w:rFonts w:asciiTheme="minorEastAsia" w:eastAsiaTheme="minorEastAsia" w:hAnsiTheme="minorEastAsia"/>
          <w:szCs w:val="21"/>
        </w:rPr>
        <w:t>；</w:t>
      </w:r>
      <w:bookmarkStart w:id="2" w:name="_GoBack"/>
      <w:bookmarkEnd w:id="2"/>
    </w:p>
    <w:p w14:paraId="1E1D40B9"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（5）</w:t>
      </w:r>
      <w:r>
        <w:rPr>
          <w:rFonts w:asciiTheme="minorEastAsia" w:eastAsiaTheme="minorEastAsia" w:hAnsiTheme="minorEastAsia"/>
          <w:szCs w:val="21"/>
        </w:rPr>
        <w:t>通过资格预审的投标人，无正当理由擅自放弃投标的；</w:t>
      </w:r>
    </w:p>
    <w:p w14:paraId="6348C51C"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（6）</w:t>
      </w:r>
      <w:r>
        <w:rPr>
          <w:rFonts w:asciiTheme="minorEastAsia" w:eastAsiaTheme="minorEastAsia" w:hAnsiTheme="minorEastAsia"/>
          <w:szCs w:val="21"/>
        </w:rPr>
        <w:t>法律法规或招标文件规定的其他情形。 </w:t>
      </w:r>
    </w:p>
    <w:p w14:paraId="79BE9D15"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（九）履约担保的金额及形式</w:t>
      </w:r>
    </w:p>
    <w:p w14:paraId="209D2DA2"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permStart w:id="1137458264" w:edGrp="everyone"/>
      <w:r>
        <w:rPr>
          <w:rFonts w:asciiTheme="minorEastAsia" w:eastAsiaTheme="minorEastAsia" w:hAnsiTheme="minorEastAsia" w:hint="eastAsia"/>
          <w:szCs w:val="21"/>
        </w:rPr>
        <w:sym w:font="Wingdings 2" w:char="0051"/>
      </w:r>
      <w:permEnd w:id="1137458264"/>
      <w:r>
        <w:rPr>
          <w:rFonts w:asciiTheme="minorEastAsia" w:eastAsiaTheme="minorEastAsia" w:hAnsiTheme="minorEastAsia" w:hint="eastAsia"/>
          <w:szCs w:val="21"/>
        </w:rPr>
        <w:t>本次招标项目不需提交履约担保。</w:t>
      </w:r>
    </w:p>
    <w:p w14:paraId="48EC7532"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90788030" w:edGrp="everyone"/>
      <w:r>
        <w:rPr>
          <w:rFonts w:ascii="Segoe UI Symbol" w:eastAsiaTheme="minorEastAsia" w:hAnsi="Segoe UI Symbol" w:cs="Segoe UI Symbol"/>
          <w:szCs w:val="21"/>
        </w:rPr>
        <w:t>☑</w:t>
      </w:r>
      <w:permEnd w:id="190788030"/>
      <w:r>
        <w:rPr>
          <w:rFonts w:asciiTheme="minorEastAsia" w:eastAsiaTheme="minorEastAsia" w:hAnsiTheme="minorEastAsia" w:hint="eastAsia"/>
          <w:szCs w:val="21"/>
        </w:rPr>
        <w:t>本次招标项目需提交履约担保。履约担保的金额：</w:t>
      </w:r>
      <w:permStart w:id="1699378696" w:edGrp="everyone"/>
      <w:r>
        <w:rPr>
          <w:rFonts w:asciiTheme="minorEastAsia" w:eastAsiaTheme="minorEastAsia" w:hAnsiTheme="minorEastAsia" w:hint="eastAsia"/>
          <w:szCs w:val="21"/>
        </w:rPr>
        <w:t>合同价格的</w:t>
      </w:r>
      <w:r>
        <w:rPr>
          <w:rFonts w:asciiTheme="minorEastAsia" w:eastAsiaTheme="minorEastAsia" w:hAnsiTheme="minorEastAsia" w:hint="eastAsia"/>
          <w:szCs w:val="21"/>
          <w:u w:val="single"/>
        </w:rPr>
        <w:t xml:space="preserve"> 5  </w:t>
      </w:r>
      <w:r>
        <w:rPr>
          <w:rFonts w:asciiTheme="minorEastAsia" w:eastAsiaTheme="minorEastAsia" w:hAnsiTheme="minorEastAsia" w:hint="eastAsia"/>
          <w:szCs w:val="21"/>
        </w:rPr>
        <w:t>%</w:t>
      </w:r>
    </w:p>
    <w:permEnd w:id="1699378696"/>
    <w:p w14:paraId="3258D4BC"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2、履约担保的形式：</w:t>
      </w:r>
    </w:p>
    <w:p w14:paraId="6E6ED2E5" w14:textId="77777777" w:rsidR="00005DDD" w:rsidRDefault="00E00635">
      <w:pPr>
        <w:pStyle w:val="a3"/>
        <w:rPr>
          <w:rFonts w:asciiTheme="minorEastAsia" w:eastAsiaTheme="minorEastAsia" w:hAnsiTheme="minorEastAsia"/>
          <w:szCs w:val="21"/>
        </w:rPr>
      </w:pPr>
      <w:r>
        <w:rPr>
          <w:rFonts w:asciiTheme="minorEastAsia" w:eastAsiaTheme="minorEastAsia" w:hAnsiTheme="minorEastAsia" w:hint="eastAsia"/>
          <w:szCs w:val="21"/>
        </w:rPr>
        <w:t xml:space="preserve">     </w:t>
      </w:r>
      <w:bookmarkStart w:id="3" w:name="OLE_LINK5"/>
      <w:bookmarkStart w:id="4" w:name="OLE_LINK6"/>
      <w:r>
        <w:rPr>
          <w:rFonts w:asciiTheme="minorEastAsia" w:eastAsiaTheme="minorEastAsia" w:hAnsiTheme="minorEastAsia" w:hint="eastAsia"/>
          <w:szCs w:val="21"/>
        </w:rPr>
        <w:t xml:space="preserve"> </w:t>
      </w:r>
      <w:permStart w:id="1042941449" w:edGrp="everyone"/>
      <w:r>
        <w:rPr>
          <w:rFonts w:ascii="Segoe UI Symbol" w:eastAsiaTheme="minorEastAsia" w:hAnsi="Segoe UI Symbol" w:cs="Segoe UI Symbol"/>
          <w:szCs w:val="21"/>
        </w:rPr>
        <w:t>☑</w:t>
      </w:r>
      <w:r>
        <w:rPr>
          <w:rFonts w:asciiTheme="minorEastAsia" w:eastAsiaTheme="minorEastAsia" w:hAnsiTheme="minorEastAsia" w:hint="eastAsia"/>
          <w:szCs w:val="21"/>
        </w:rPr>
        <w:t>中标单位的投标保证金自动转为履约保证金（若投标保证金金额未能达到履约保证金金额，</w:t>
      </w:r>
      <w:r>
        <w:rPr>
          <w:rFonts w:ascii="宋体" w:hAnsi="宋体" w:hint="eastAsia"/>
          <w:color w:val="000000"/>
          <w:szCs w:val="21"/>
        </w:rPr>
        <w:t>则需在收到中标通知书后2个工作日内增补缴纳</w:t>
      </w:r>
      <w:r>
        <w:rPr>
          <w:rFonts w:asciiTheme="minorEastAsia" w:eastAsiaTheme="minorEastAsia" w:hAnsiTheme="minorEastAsia" w:hint="eastAsia"/>
          <w:szCs w:val="21"/>
        </w:rPr>
        <w:t>）</w:t>
      </w:r>
    </w:p>
    <w:p w14:paraId="14E5F469"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sym w:font="Wingdings 2" w:char="0051"/>
      </w:r>
      <w:permEnd w:id="1042941449"/>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采用银行保函方式提交</w:t>
      </w:r>
      <w:bookmarkEnd w:id="3"/>
      <w:bookmarkEnd w:id="4"/>
      <w:r>
        <w:rPr>
          <w:rFonts w:asciiTheme="minorEastAsia" w:eastAsiaTheme="minorEastAsia" w:hAnsiTheme="minorEastAsia" w:hint="eastAsia"/>
          <w:szCs w:val="21"/>
        </w:rPr>
        <w:t>履约担保。</w:t>
      </w:r>
    </w:p>
    <w:p w14:paraId="54DE17E4"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872888327" w:edGrp="everyone"/>
      <w:r>
        <w:rPr>
          <w:rFonts w:asciiTheme="minorEastAsia" w:eastAsiaTheme="minorEastAsia" w:hAnsiTheme="minorEastAsia" w:hint="eastAsia"/>
          <w:szCs w:val="21"/>
        </w:rPr>
        <w:sym w:font="Wingdings 2" w:char="0051"/>
      </w:r>
      <w:permEnd w:id="1872888327"/>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采用经相关部门认定的有资质的专业担保公司出具的保函提交履约担保。</w:t>
      </w:r>
    </w:p>
    <w:p w14:paraId="6747650F"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（十）勘察现场</w:t>
      </w:r>
    </w:p>
    <w:p w14:paraId="38FCEB7B"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1、投标人可以对服务现场和周围环境进行勘察，以获取编制投标文件和签署合同所需的所有资料。勘察现场所发生的费用由投标人承担。</w:t>
      </w:r>
    </w:p>
    <w:p w14:paraId="59E2B143"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2、招标人向投标人提供的有关服务现场的资料和数据是招标人现有的能</w:t>
      </w:r>
      <w:r>
        <w:rPr>
          <w:rFonts w:asciiTheme="minorEastAsia" w:eastAsiaTheme="minorEastAsia" w:hAnsiTheme="minorEastAsia" w:hint="eastAsia"/>
          <w:spacing w:val="-10"/>
          <w:szCs w:val="21"/>
        </w:rPr>
        <w:t>使投标人利用的资料。招标人对投标人由此而做出的推论、理解和结论概不负责。</w:t>
      </w:r>
    </w:p>
    <w:p w14:paraId="68B74089"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（十一）投标文件的份数和签署</w:t>
      </w:r>
    </w:p>
    <w:p w14:paraId="5933C8DF" w14:textId="77777777" w:rsidR="00005DDD" w:rsidRDefault="00E00635">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szCs w:val="21"/>
        </w:rPr>
        <w:t>1、</w:t>
      </w:r>
      <w:r>
        <w:rPr>
          <w:rFonts w:asciiTheme="minorEastAsia" w:eastAsiaTheme="minorEastAsia" w:hAnsiTheme="minorEastAsia" w:hint="eastAsia"/>
          <w:b/>
          <w:szCs w:val="21"/>
        </w:rPr>
        <w:t>投标文件按要求装订成册。</w:t>
      </w:r>
    </w:p>
    <w:p w14:paraId="32ADEB94"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2、投标文件应使用不能擦去的墨水书写或打印，由投标人加盖公章和法定代表人或法定代表人委托的代理人印鉴或签字。</w:t>
      </w:r>
    </w:p>
    <w:p w14:paraId="55335B11" w14:textId="4CFB2C83"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3、全套投标文件应无涂改和行间插字，除非这些删改是根据招标人的</w:t>
      </w:r>
      <w:r w:rsidR="0034137E">
        <w:rPr>
          <w:rFonts w:asciiTheme="minorEastAsia" w:eastAsiaTheme="minorEastAsia" w:hAnsiTheme="minorEastAsia" w:hint="eastAsia"/>
          <w:szCs w:val="21"/>
        </w:rPr>
        <w:t>要求</w:t>
      </w:r>
      <w:r>
        <w:rPr>
          <w:rFonts w:asciiTheme="minorEastAsia" w:eastAsiaTheme="minorEastAsia" w:hAnsiTheme="minorEastAsia" w:hint="eastAsia"/>
          <w:szCs w:val="21"/>
        </w:rPr>
        <w:t>进行的，或者是投标人造成的必须修改的错误。修改处应由投标文件签署人加盖印鉴。</w:t>
      </w:r>
    </w:p>
    <w:p w14:paraId="2E396DE6" w14:textId="77777777" w:rsidR="00005DDD" w:rsidRDefault="00005DDD">
      <w:pPr>
        <w:spacing w:line="500" w:lineRule="exact"/>
        <w:ind w:firstLine="567"/>
        <w:rPr>
          <w:rFonts w:asciiTheme="minorEastAsia" w:eastAsiaTheme="minorEastAsia" w:hAnsiTheme="minorEastAsia"/>
          <w:szCs w:val="21"/>
        </w:rPr>
      </w:pPr>
    </w:p>
    <w:p w14:paraId="6C39D869"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五、投标文件的递交</w:t>
      </w:r>
    </w:p>
    <w:p w14:paraId="02301568" w14:textId="77777777" w:rsidR="00005DDD" w:rsidRDefault="00E00635">
      <w:p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（十二）投标文件的密封</w:t>
      </w:r>
    </w:p>
    <w:p w14:paraId="09B1E192"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1、投标人应将投标文件密封并加盖投标单位公章。</w:t>
      </w:r>
    </w:p>
    <w:p w14:paraId="082746A8"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（十三）投标截止期</w:t>
      </w:r>
    </w:p>
    <w:p w14:paraId="65CE505E"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1、投标人应在投标须知中规定的时间之前将投标文件递交到指定地点。招标人在接到投标文件时将投标文件上注明收到的日期和时间。</w:t>
      </w:r>
    </w:p>
    <w:p w14:paraId="36EE23AF"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68DBB4FB"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3、超过投标截止期送达的投标文件, 招标人有权拒收。</w:t>
      </w:r>
    </w:p>
    <w:p w14:paraId="4FBAFB2B"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（十四）投标文件的修改与撤回</w:t>
      </w:r>
    </w:p>
    <w:p w14:paraId="53426F5F"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1、投标人可以在递交投标文件以后，在规定的投标截止期之前，以书面形式向招标人递交修改或撤回其投标文件的通知。在投标截止期以后，不得更改投标文件。</w:t>
      </w:r>
    </w:p>
    <w:p w14:paraId="36B765AE"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2、投标文件的修改或撤回，应按本文件第（十一）条规定的要求编制、密封、标志和递交（密封袋上应标明“修改”或“撤回”字样）。</w:t>
      </w:r>
    </w:p>
    <w:p w14:paraId="34C499B5"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3、投标截止以后，在投标有效期内，投标人不得撤回投标文件，否则其投标保证金将不予退还。</w:t>
      </w:r>
    </w:p>
    <w:p w14:paraId="754971E4" w14:textId="77777777" w:rsidR="00005DDD" w:rsidRDefault="00005DDD">
      <w:pPr>
        <w:spacing w:line="500" w:lineRule="exact"/>
        <w:rPr>
          <w:rFonts w:asciiTheme="minorEastAsia" w:eastAsiaTheme="minorEastAsia" w:hAnsiTheme="minorEastAsia"/>
          <w:b/>
          <w:bCs/>
          <w:szCs w:val="21"/>
        </w:rPr>
      </w:pPr>
    </w:p>
    <w:p w14:paraId="1DA3406D"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六、开     标</w:t>
      </w:r>
    </w:p>
    <w:p w14:paraId="1AEB4E2C"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（十五）开标</w:t>
      </w:r>
    </w:p>
    <w:p w14:paraId="5022A6C8" w14:textId="77777777" w:rsidR="00005DDD" w:rsidRDefault="00E00635">
      <w:pPr>
        <w:spacing w:line="500" w:lineRule="exact"/>
        <w:ind w:firstLine="567"/>
        <w:rPr>
          <w:rFonts w:asciiTheme="minorEastAsia" w:eastAsiaTheme="minorEastAsia" w:hAnsiTheme="minorEastAsia"/>
          <w:szCs w:val="21"/>
        </w:rPr>
      </w:pPr>
      <w:bookmarkStart w:id="5" w:name="OLE_LINK1"/>
      <w:permStart w:id="1851286226" w:edGrp="everyone"/>
      <w:r>
        <w:rPr>
          <w:rFonts w:asciiTheme="minorEastAsia" w:eastAsiaTheme="minorEastAsia" w:hAnsiTheme="minorEastAsia" w:hint="eastAsia"/>
          <w:szCs w:val="21"/>
        </w:rPr>
        <w:sym w:font="Wingdings 2" w:char="0051"/>
      </w:r>
      <w:bookmarkEnd w:id="5"/>
      <w:permEnd w:id="1851286226"/>
      <w:r>
        <w:rPr>
          <w:rFonts w:asciiTheme="minorEastAsia" w:eastAsiaTheme="minorEastAsia" w:hAnsiTheme="minorEastAsia" w:hint="eastAsia"/>
          <w:b/>
          <w:szCs w:val="21"/>
        </w:rPr>
        <w:t>不见面开标（腾讯视频会议，会议号为：</w:t>
      </w:r>
      <w:permStart w:id="100233003" w:edGrp="everyone"/>
      <w:r>
        <w:rPr>
          <w:rFonts w:asciiTheme="minorEastAsia" w:eastAsiaTheme="minorEastAsia" w:hAnsiTheme="minorEastAsia" w:hint="eastAsia"/>
          <w:b/>
          <w:szCs w:val="21"/>
        </w:rPr>
        <w:t xml:space="preserve">           </w:t>
      </w:r>
      <w:permEnd w:id="100233003"/>
      <w:r>
        <w:rPr>
          <w:rFonts w:asciiTheme="minorEastAsia" w:eastAsiaTheme="minorEastAsia" w:hAnsiTheme="minorEastAsia" w:hint="eastAsia"/>
          <w:b/>
          <w:szCs w:val="21"/>
        </w:rPr>
        <w:t>）</w:t>
      </w:r>
    </w:p>
    <w:p w14:paraId="5C65145B" w14:textId="77777777" w:rsidR="00005DDD" w:rsidRDefault="00E00635">
      <w:pPr>
        <w:spacing w:line="500" w:lineRule="exact"/>
        <w:ind w:firstLine="567"/>
        <w:rPr>
          <w:rFonts w:ascii="宋体" w:hAnsi="宋体"/>
          <w:szCs w:val="21"/>
        </w:rPr>
      </w:pPr>
      <w:r>
        <w:rPr>
          <w:rFonts w:ascii="宋体" w:hAnsi="宋体" w:hint="eastAsia"/>
          <w:szCs w:val="21"/>
        </w:rPr>
        <w:t>1、“不见面”开评标时各投标人无需到开评标现场，必须于开标截止时间前</w:t>
      </w:r>
      <w:r>
        <w:rPr>
          <w:rFonts w:hint="eastAsia"/>
        </w:rPr>
        <w:t>送</w:t>
      </w:r>
      <w:r>
        <w:rPr>
          <w:rFonts w:hint="eastAsia"/>
        </w:rPr>
        <w:t>(</w:t>
      </w:r>
      <w:r>
        <w:t>寄</w:t>
      </w:r>
      <w:r>
        <w:rPr>
          <w:rFonts w:hint="eastAsia"/>
        </w:rPr>
        <w:t>)</w:t>
      </w:r>
      <w:r>
        <w:t>至开标地点</w:t>
      </w:r>
      <w:permStart w:id="1286883881" w:edGrp="everyone"/>
      <w:r>
        <w:rPr>
          <w:rFonts w:hint="eastAsia"/>
        </w:rPr>
        <w:t>地址：</w:t>
      </w:r>
      <w:r>
        <w:rPr>
          <w:rFonts w:hint="eastAsia"/>
        </w:rPr>
        <w:t xml:space="preserve">       </w:t>
      </w:r>
      <w:permEnd w:id="1286883881"/>
      <w:r>
        <w:t>，或将加密的电子投标文件在投标截止</w:t>
      </w:r>
      <w:r>
        <w:rPr>
          <w:rFonts w:hint="eastAsia"/>
        </w:rPr>
        <w:t>时间</w:t>
      </w:r>
      <w:r>
        <w:t>前发送至邮箱</w:t>
      </w:r>
      <w:permStart w:id="962945962" w:edGrp="everyone"/>
      <w:r>
        <w:rPr>
          <w:rFonts w:hint="eastAsia"/>
        </w:rPr>
        <w:t xml:space="preserve">       </w:t>
      </w:r>
      <w:permEnd w:id="962945962"/>
      <w:r>
        <w:rPr>
          <w:rFonts w:hint="eastAsia"/>
        </w:rPr>
        <w:t>，投标人应充分考虑在途时间，确保投标文件在投标截止时间前到达。</w:t>
      </w:r>
    </w:p>
    <w:p w14:paraId="2CCACEC3" w14:textId="77777777" w:rsidR="00005DDD" w:rsidRDefault="00E00635">
      <w:pPr>
        <w:spacing w:line="500" w:lineRule="exact"/>
        <w:ind w:firstLine="567"/>
        <w:rPr>
          <w:rFonts w:ascii="宋体" w:hAnsi="宋体"/>
          <w:szCs w:val="21"/>
        </w:rPr>
      </w:pPr>
      <w:r>
        <w:rPr>
          <w:rFonts w:ascii="宋体" w:hAnsi="宋体" w:hint="eastAsia"/>
          <w:szCs w:val="21"/>
        </w:rPr>
        <w:t>2、投标人参加</w:t>
      </w:r>
      <w:r>
        <w:rPr>
          <w:rFonts w:ascii="宋体" w:hAnsi="宋体"/>
          <w:szCs w:val="21"/>
        </w:rPr>
        <w:t>开标会的应由</w:t>
      </w:r>
      <w:r>
        <w:rPr>
          <w:rFonts w:ascii="宋体" w:hAnsi="宋体" w:hint="eastAsia"/>
          <w:szCs w:val="21"/>
        </w:rPr>
        <w:t>法定代表人或委托代理人准时参加。</w:t>
      </w:r>
      <w:r>
        <w:rPr>
          <w:rFonts w:ascii="宋体" w:hAnsi="宋体" w:hint="eastAsia"/>
          <w:b/>
          <w:szCs w:val="21"/>
        </w:rPr>
        <w:t>投标人未参加开标会议的，视同认可开标结果。</w:t>
      </w:r>
    </w:p>
    <w:p w14:paraId="7B6AD14C" w14:textId="77777777" w:rsidR="00005DDD" w:rsidRDefault="00E00635">
      <w:pPr>
        <w:spacing w:line="500" w:lineRule="exact"/>
        <w:rPr>
          <w:rFonts w:ascii="宋体" w:hAnsi="宋体"/>
          <w:szCs w:val="21"/>
        </w:rPr>
      </w:pPr>
      <w:r>
        <w:rPr>
          <w:rFonts w:ascii="宋体" w:hAnsi="宋体" w:hint="eastAsia"/>
          <w:szCs w:val="21"/>
        </w:rPr>
        <w:t xml:space="preserve">     3、</w:t>
      </w:r>
      <w:r>
        <w:rPr>
          <w:rFonts w:ascii="宋体" w:hAnsi="宋体"/>
          <w:szCs w:val="21"/>
        </w:rPr>
        <w:t>开标时，确认投标文件密封</w:t>
      </w:r>
      <w:r>
        <w:rPr>
          <w:rFonts w:ascii="宋体" w:hAnsi="宋体" w:hint="eastAsia"/>
          <w:szCs w:val="21"/>
        </w:rPr>
        <w:t>完好</w:t>
      </w:r>
      <w:r>
        <w:rPr>
          <w:rFonts w:ascii="宋体" w:hAnsi="宋体"/>
          <w:szCs w:val="21"/>
        </w:rPr>
        <w:t>后，由</w:t>
      </w:r>
      <w:r>
        <w:rPr>
          <w:rFonts w:ascii="宋体" w:hAnsi="宋体" w:hint="eastAsia"/>
          <w:szCs w:val="21"/>
        </w:rPr>
        <w:t>招标人（或其委托的招标代理机构）</w:t>
      </w:r>
      <w:r>
        <w:rPr>
          <w:rFonts w:ascii="宋体" w:hAnsi="宋体"/>
          <w:szCs w:val="21"/>
        </w:rPr>
        <w:t>当众拆封，宣布投标人名称、投标价格和招标文件规定的需要宣布的其他内容。</w:t>
      </w:r>
    </w:p>
    <w:p w14:paraId="4BEC553B" w14:textId="77777777" w:rsidR="00005DDD" w:rsidRDefault="00E00635">
      <w:pPr>
        <w:spacing w:line="500" w:lineRule="exact"/>
        <w:ind w:firstLine="567"/>
        <w:rPr>
          <w:rFonts w:ascii="宋体" w:hAnsi="宋体"/>
          <w:b/>
          <w:szCs w:val="21"/>
        </w:rPr>
      </w:pPr>
      <w:r>
        <w:rPr>
          <w:rFonts w:ascii="宋体" w:hAnsi="宋体" w:hint="eastAsia"/>
          <w:szCs w:val="21"/>
        </w:rPr>
        <w:lastRenderedPageBreak/>
        <w:t>4、招标人（或其委托的招标代理机构）在投标截止时间前收到的所有投标文件，开标时都予以拆封。按照规定同意撤回的投标将不予开封。招标人（或其委托的招标代理机构）对开标过程予以记录并存档备查。</w:t>
      </w:r>
      <w:r>
        <w:rPr>
          <w:rFonts w:ascii="宋体" w:hAnsi="宋体" w:hint="eastAsia"/>
          <w:b/>
          <w:szCs w:val="21"/>
        </w:rPr>
        <w:t>各投标人需仔细核对开标记录相关内容</w:t>
      </w:r>
      <w:r>
        <w:rPr>
          <w:rFonts w:ascii="宋体" w:hAnsi="宋体"/>
          <w:b/>
          <w:szCs w:val="21"/>
        </w:rPr>
        <w:t>。</w:t>
      </w:r>
    </w:p>
    <w:p w14:paraId="448EA5C1"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2F79B77A"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（1）投标文件未按招标文件的要求予以密封的或电子投标文件未按招标文件的要求加密的；</w:t>
      </w:r>
    </w:p>
    <w:p w14:paraId="6B809F68"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40703BB0" w14:textId="77777777" w:rsidR="00005DDD" w:rsidRDefault="00E00635">
      <w:pPr>
        <w:spacing w:line="500" w:lineRule="exact"/>
        <w:ind w:firstLine="567"/>
        <w:rPr>
          <w:rFonts w:asciiTheme="minorEastAsia" w:eastAsiaTheme="minorEastAsia" w:hAnsiTheme="minorEastAsia"/>
          <w:szCs w:val="21"/>
        </w:rPr>
      </w:pPr>
      <w:permStart w:id="1973298678" w:edGrp="everyone"/>
      <w:r>
        <w:rPr>
          <w:rFonts w:ascii="Segoe UI Symbol" w:eastAsiaTheme="majorEastAsia" w:hAnsi="Segoe UI Symbol" w:cs="Segoe UI Symbol"/>
        </w:rPr>
        <w:t>☑</w:t>
      </w:r>
      <w:permEnd w:id="1973298678"/>
      <w:r>
        <w:rPr>
          <w:rFonts w:asciiTheme="minorEastAsia" w:eastAsiaTheme="minorEastAsia" w:hAnsiTheme="minorEastAsia" w:hint="eastAsia"/>
          <w:b/>
          <w:szCs w:val="21"/>
        </w:rPr>
        <w:t>见面开标</w:t>
      </w:r>
    </w:p>
    <w:p w14:paraId="2CAE9FC9"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1、开标由招标人</w:t>
      </w:r>
      <w:r>
        <w:rPr>
          <w:rFonts w:ascii="宋体" w:hAnsi="宋体" w:hint="eastAsia"/>
          <w:szCs w:val="21"/>
        </w:rPr>
        <w:t>（或其委托的招标代理机构）</w:t>
      </w:r>
      <w:r>
        <w:rPr>
          <w:rFonts w:asciiTheme="minorEastAsia" w:eastAsiaTheme="minorEastAsia" w:hAnsiTheme="minorEastAsia" w:hint="eastAsia"/>
          <w:szCs w:val="21"/>
        </w:rPr>
        <w:t>主持，邀请所有投标人参加。</w:t>
      </w:r>
    </w:p>
    <w:p w14:paraId="4234BB7C"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7C09593D"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3、招标人</w:t>
      </w:r>
      <w:r>
        <w:rPr>
          <w:rFonts w:ascii="宋体" w:hAnsi="宋体" w:hint="eastAsia"/>
          <w:szCs w:val="21"/>
        </w:rPr>
        <w:t>（或其委托的招标代理机构）</w:t>
      </w:r>
      <w:r>
        <w:rPr>
          <w:rFonts w:asciiTheme="minorEastAsia" w:eastAsiaTheme="minorEastAsia" w:hAnsiTheme="minorEastAsia" w:hint="eastAsia"/>
          <w:szCs w:val="21"/>
        </w:rPr>
        <w:t>在招标文件要求提交投标文件的截止时间前收到的所有投标文件，开标时都将当众予以拆封、宣读、记录。</w:t>
      </w:r>
    </w:p>
    <w:p w14:paraId="0DB16729"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4、唱标顺序按各投标人送达投标文件时间先后的逆顺序进行。</w:t>
      </w:r>
    </w:p>
    <w:p w14:paraId="69CF35E2"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4D52FC76"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w:t>
      </w:r>
    </w:p>
    <w:p w14:paraId="03AC2126" w14:textId="77777777" w:rsidR="00005DDD" w:rsidRDefault="00E00635">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7D805FF4" w14:textId="77777777" w:rsidR="00005DDD" w:rsidRDefault="00005DDD">
      <w:pPr>
        <w:spacing w:line="500" w:lineRule="exact"/>
        <w:ind w:firstLine="567"/>
        <w:rPr>
          <w:rFonts w:asciiTheme="minorEastAsia" w:eastAsiaTheme="minorEastAsia" w:hAnsiTheme="minorEastAsia"/>
          <w:b/>
          <w:bCs/>
          <w:szCs w:val="21"/>
        </w:rPr>
      </w:pPr>
    </w:p>
    <w:p w14:paraId="40EE19D6" w14:textId="77777777" w:rsidR="00005DDD" w:rsidRDefault="00005DDD">
      <w:pPr>
        <w:spacing w:line="500" w:lineRule="exact"/>
        <w:ind w:firstLine="567"/>
        <w:rPr>
          <w:rFonts w:asciiTheme="minorEastAsia" w:eastAsiaTheme="minorEastAsia" w:hAnsiTheme="minorEastAsia"/>
          <w:b/>
          <w:bCs/>
          <w:szCs w:val="21"/>
        </w:rPr>
      </w:pPr>
    </w:p>
    <w:p w14:paraId="09620CE0"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七、评     标</w:t>
      </w:r>
    </w:p>
    <w:p w14:paraId="11949098"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（十六）评标</w:t>
      </w:r>
    </w:p>
    <w:p w14:paraId="0B7BD8EF"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1、评标工作：由评标委员会组织进行。</w:t>
      </w:r>
    </w:p>
    <w:p w14:paraId="293E07C4"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permStart w:id="373717971" w:edGrp="everyone"/>
      <w:r>
        <w:rPr>
          <w:rFonts w:asciiTheme="minorEastAsia" w:eastAsiaTheme="minorEastAsia" w:hAnsiTheme="minorEastAsia" w:hint="eastAsia"/>
          <w:szCs w:val="21"/>
        </w:rPr>
        <w:sym w:font="Wingdings 2" w:char="0051"/>
      </w:r>
      <w:permEnd w:id="373717971"/>
      <w:r>
        <w:rPr>
          <w:rFonts w:ascii="宋体" w:hAnsi="宋体" w:hint="eastAsia"/>
          <w:szCs w:val="21"/>
        </w:rPr>
        <w:t>本服务采用评定分离的评标办法和定标办法，评标阶段为综合评审，定标阶段为择优确定。</w:t>
      </w:r>
    </w:p>
    <w:p w14:paraId="4BBCB3DB"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w:t>
      </w:r>
      <w:r>
        <w:rPr>
          <w:rFonts w:ascii="宋体" w:hAnsi="宋体" w:hint="eastAsia"/>
          <w:szCs w:val="21"/>
          <w:u w:val="single"/>
        </w:rPr>
        <w:t>综合评分法</w:t>
      </w:r>
      <w:r>
        <w:rPr>
          <w:rFonts w:asciiTheme="minorEastAsia" w:eastAsiaTheme="minorEastAsia" w:hAnsiTheme="minorEastAsia" w:hint="eastAsia"/>
          <w:szCs w:val="21"/>
        </w:rPr>
        <w:t>进行评标。</w:t>
      </w:r>
    </w:p>
    <w:p w14:paraId="214CC79B"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（十七）投标文件的澄清</w:t>
      </w:r>
    </w:p>
    <w:p w14:paraId="19924021" w14:textId="77777777" w:rsidR="00005DDD" w:rsidRDefault="00E00635">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1AB2FC05" w14:textId="77777777" w:rsidR="00005DDD" w:rsidRDefault="00E00635">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lastRenderedPageBreak/>
        <w:t>2、对符合招标文件实质性要求，但在个别内容存在遗漏或者提供的技术信息、数据等方面有细微偏差的投标文件，书面要求投标人提供书面澄清材料。</w:t>
      </w:r>
    </w:p>
    <w:p w14:paraId="5F7B10F9" w14:textId="77777777" w:rsidR="00005DDD" w:rsidRDefault="00E00635">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0F471366" w14:textId="77777777" w:rsidR="00005DDD" w:rsidRDefault="00E00635">
      <w:pPr>
        <w:pStyle w:val="3"/>
        <w:spacing w:line="500" w:lineRule="exact"/>
        <w:ind w:firstLine="0"/>
        <w:rPr>
          <w:rFonts w:asciiTheme="minorEastAsia" w:eastAsiaTheme="minorEastAsia" w:hAnsiTheme="minorEastAsia"/>
          <w:sz w:val="21"/>
          <w:szCs w:val="21"/>
        </w:rPr>
      </w:pPr>
      <w:r>
        <w:rPr>
          <w:rFonts w:asciiTheme="minorEastAsia" w:eastAsiaTheme="minorEastAsia" w:hAnsiTheme="minorEastAsia" w:hint="eastAsia"/>
          <w:b/>
          <w:sz w:val="21"/>
          <w:szCs w:val="21"/>
        </w:rPr>
        <w:t>（十八）</w:t>
      </w:r>
      <w:r>
        <w:rPr>
          <w:rFonts w:asciiTheme="minorEastAsia" w:eastAsiaTheme="minorEastAsia" w:hAnsiTheme="minorEastAsia" w:hint="eastAsia"/>
          <w:sz w:val="21"/>
          <w:szCs w:val="21"/>
        </w:rPr>
        <w:t>评标委员会将审查每一投标文件是否对招标文件提出的所有实质性要求和条件作出响应，未能在实质上响应的投标，将作无效标处理。</w:t>
      </w:r>
    </w:p>
    <w:p w14:paraId="34BFFBF5" w14:textId="77777777" w:rsidR="00005DDD" w:rsidRDefault="00E00635">
      <w:pPr>
        <w:spacing w:line="500" w:lineRule="exact"/>
        <w:rPr>
          <w:rFonts w:asciiTheme="minorEastAsia" w:eastAsiaTheme="minorEastAsia" w:hAnsiTheme="minorEastAsia"/>
          <w:b/>
          <w:bCs/>
          <w:szCs w:val="21"/>
        </w:rPr>
      </w:pPr>
      <w:r>
        <w:rPr>
          <w:rFonts w:asciiTheme="minorEastAsia" w:eastAsiaTheme="minorEastAsia" w:hAnsiTheme="minorEastAsia" w:hint="eastAsia"/>
          <w:b/>
          <w:szCs w:val="21"/>
        </w:rPr>
        <w:t>（十九）</w:t>
      </w:r>
      <w:r>
        <w:rPr>
          <w:rFonts w:asciiTheme="minorEastAsia" w:eastAsiaTheme="minorEastAsia" w:hAnsiTheme="minorEastAsia" w:hint="eastAsia"/>
          <w:b/>
          <w:bCs/>
          <w:szCs w:val="21"/>
        </w:rPr>
        <w:t>投标文件有下述情形之一的，属于重大偏差，视为未能对招标文件作出实质性响应，并按前条规定作无效标处理：</w:t>
      </w:r>
    </w:p>
    <w:p w14:paraId="4431BFEB"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投标文件中的投标函未加盖投标人的公章；</w:t>
      </w:r>
    </w:p>
    <w:p w14:paraId="439C7303"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投标文件中的投标函未加盖企业法定代表人（或企业法定代表人委托代理人）印章（或签字）的；</w:t>
      </w:r>
    </w:p>
    <w:p w14:paraId="63F50F5B"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如投标函加盖企业法定代表人委托代理人印章（或签字）的，企业法定代表人委托代理人没有合法、有效的委托书（原件）的；</w:t>
      </w:r>
    </w:p>
    <w:p w14:paraId="4B5B0B05"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投标文件的关键内容字迹模糊、无法辨认的；</w:t>
      </w:r>
    </w:p>
    <w:p w14:paraId="7EC2AD68"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投标人资格条件不符合国家有关规定和招标文件要求的；</w:t>
      </w:r>
    </w:p>
    <w:p w14:paraId="0D8372E2"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投标人名称或组织机构与资格审查时不一致的；</w:t>
      </w:r>
    </w:p>
    <w:p w14:paraId="06DB0493"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1B4B1EEC" w14:textId="77777777" w:rsidR="00005DDD" w:rsidRDefault="00E00635">
      <w:pPr>
        <w:numPr>
          <w:ilvl w:val="0"/>
          <w:numId w:val="1"/>
        </w:numPr>
        <w:spacing w:line="500" w:lineRule="exact"/>
        <w:rPr>
          <w:rFonts w:asciiTheme="minorEastAsia" w:eastAsiaTheme="minorEastAsia" w:hAnsiTheme="minorEastAsia"/>
          <w:b/>
          <w:bCs/>
          <w:szCs w:val="21"/>
        </w:rPr>
      </w:pPr>
      <w:permStart w:id="1229858035" w:edGrp="everyone"/>
      <w:r>
        <w:rPr>
          <w:rFonts w:ascii="Segoe UI Symbol" w:eastAsiaTheme="minorEastAsia" w:hAnsi="Segoe UI Symbol" w:cs="Segoe UI Symbol"/>
          <w:szCs w:val="21"/>
        </w:rPr>
        <w:t>☑</w:t>
      </w:r>
      <w:permEnd w:id="1229858035"/>
      <w:r>
        <w:rPr>
          <w:rFonts w:asciiTheme="minorEastAsia" w:eastAsiaTheme="minorEastAsia" w:hAnsiTheme="minorEastAsia" w:hint="eastAsia"/>
          <w:b/>
          <w:szCs w:val="21"/>
        </w:rPr>
        <w:t>投标报价高于控制总价或各清单子目综合单价的</w:t>
      </w:r>
      <w:r>
        <w:rPr>
          <w:rFonts w:hint="eastAsia"/>
          <w:b/>
        </w:rPr>
        <w:t>；</w:t>
      </w:r>
    </w:p>
    <w:p w14:paraId="2BEDFAF5" w14:textId="77777777" w:rsidR="00005DDD" w:rsidRDefault="00E00635">
      <w:pPr>
        <w:spacing w:line="500" w:lineRule="exact"/>
        <w:ind w:left="988"/>
        <w:rPr>
          <w:rFonts w:asciiTheme="minorEastAsia" w:eastAsiaTheme="minorEastAsia" w:hAnsiTheme="minorEastAsia"/>
          <w:b/>
          <w:bCs/>
          <w:szCs w:val="21"/>
        </w:rPr>
      </w:pPr>
      <w:permStart w:id="2130470931" w:edGrp="everyone"/>
      <w:r>
        <w:rPr>
          <w:rFonts w:ascii="Segoe UI Symbol" w:eastAsiaTheme="minorEastAsia" w:hAnsi="Segoe UI Symbol" w:cs="Segoe UI Symbol"/>
          <w:szCs w:val="21"/>
        </w:rPr>
        <w:t>☑</w:t>
      </w:r>
      <w:permEnd w:id="2130470931"/>
      <w:r>
        <w:rPr>
          <w:rFonts w:asciiTheme="minorEastAsia" w:eastAsiaTheme="minorEastAsia" w:hAnsiTheme="minorEastAsia" w:hint="eastAsia"/>
          <w:b/>
          <w:szCs w:val="21"/>
        </w:rPr>
        <w:t>投标报价高于控制总价的</w:t>
      </w:r>
      <w:r>
        <w:rPr>
          <w:rFonts w:asciiTheme="minorEastAsia" w:eastAsiaTheme="minorEastAsia" w:hAnsiTheme="minorEastAsia" w:hint="eastAsia"/>
          <w:b/>
          <w:bCs/>
          <w:szCs w:val="21"/>
        </w:rPr>
        <w:t>；</w:t>
      </w:r>
    </w:p>
    <w:p w14:paraId="63C15DD2" w14:textId="77777777" w:rsidR="00005DDD" w:rsidRDefault="00E00635">
      <w:pPr>
        <w:spacing w:line="500" w:lineRule="exact"/>
        <w:ind w:left="988"/>
        <w:rPr>
          <w:rFonts w:asciiTheme="minorEastAsia" w:eastAsiaTheme="minorEastAsia" w:hAnsiTheme="minorEastAsia"/>
          <w:b/>
          <w:bCs/>
          <w:szCs w:val="21"/>
        </w:rPr>
      </w:pPr>
      <w:permStart w:id="1069633829" w:edGrp="everyone"/>
      <w:r>
        <w:rPr>
          <w:rFonts w:asciiTheme="minorEastAsia" w:eastAsiaTheme="minorEastAsia" w:hAnsiTheme="minorEastAsia" w:hint="eastAsia"/>
          <w:szCs w:val="21"/>
        </w:rPr>
        <w:sym w:font="Wingdings 2" w:char="0051"/>
      </w:r>
      <w:permEnd w:id="1069633829"/>
      <w:r>
        <w:rPr>
          <w:rFonts w:asciiTheme="minorEastAsia" w:eastAsiaTheme="minorEastAsia" w:hAnsiTheme="minorEastAsia" w:hint="eastAsia"/>
          <w:b/>
          <w:szCs w:val="21"/>
        </w:rPr>
        <w:t>投标下浮率小于控制价下浮率的；</w:t>
      </w:r>
    </w:p>
    <w:p w14:paraId="0C3932CF"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同一投标人提交两个及以上不同的投标文件或者投标报价，但招标文件要求提交备选投标的除外；</w:t>
      </w:r>
    </w:p>
    <w:p w14:paraId="095EE9CC"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与招标文件提供的工程量清单中的项目编码、项目名称、项目特征、计量单位、工程量不一致的；</w:t>
      </w:r>
    </w:p>
    <w:p w14:paraId="193BEC3C"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投标文件载明的招标项目完成期限超过招标文件规定的期限；</w:t>
      </w:r>
    </w:p>
    <w:p w14:paraId="2AE28B52"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明显不符合技术规格、技术标准的要求；</w:t>
      </w:r>
    </w:p>
    <w:p w14:paraId="5007943E"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投标文件载明的货物包装方式、检验标准和方法等不符合招标文件的要求的；</w:t>
      </w:r>
    </w:p>
    <w:p w14:paraId="4DCEE4FD"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投标文件提出了不能满足招标文件要求或招标人不能接受的工程验收、计量、价款结算和支付办法的；</w:t>
      </w:r>
    </w:p>
    <w:p w14:paraId="1533AF48"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不同投标人的投标文件以及投标文件制作过程出现了评标委员会认为不应当雷同的情况的；</w:t>
      </w:r>
    </w:p>
    <w:p w14:paraId="7AD809CF"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以他人的名义投标，串通投标，以行贿手段谋取中标或者以其他弄虚作假方式投标的；</w:t>
      </w:r>
    </w:p>
    <w:p w14:paraId="4CFD544B"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不符合招标文件有关暗标的要求；</w:t>
      </w:r>
    </w:p>
    <w:p w14:paraId="2D979218" w14:textId="77777777" w:rsidR="00005DDD" w:rsidRDefault="00E00635">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未提供近3年内与</w:t>
      </w:r>
      <w:permStart w:id="1200690475" w:edGrp="everyone"/>
      <w:r>
        <w:rPr>
          <w:rFonts w:asciiTheme="minorEastAsia" w:eastAsiaTheme="minorEastAsia" w:hAnsiTheme="minorEastAsia" w:hint="eastAsia"/>
          <w:b/>
          <w:bCs/>
          <w:szCs w:val="21"/>
        </w:rPr>
        <w:t>黑牡丹（集团）股份有限公司及旗下所控股子公司</w:t>
      </w:r>
      <w:permEnd w:id="1200690475"/>
      <w:r>
        <w:rPr>
          <w:rFonts w:asciiTheme="minorEastAsia" w:eastAsiaTheme="minorEastAsia" w:hAnsiTheme="minorEastAsia" w:hint="eastAsia"/>
          <w:b/>
          <w:bCs/>
          <w:szCs w:val="21"/>
        </w:rPr>
        <w:t>无诉讼关系法律声明的。</w:t>
      </w:r>
    </w:p>
    <w:p w14:paraId="2ACC7C2F" w14:textId="77777777" w:rsidR="00005DDD" w:rsidRDefault="00E00635">
      <w:pPr>
        <w:spacing w:line="500" w:lineRule="exact"/>
        <w:ind w:firstLineChars="50" w:firstLine="105"/>
        <w:rPr>
          <w:rFonts w:asciiTheme="minorEastAsia" w:eastAsiaTheme="minorEastAsia" w:hAnsiTheme="minorEastAsia"/>
          <w:b/>
          <w:szCs w:val="21"/>
        </w:rPr>
      </w:pPr>
      <w:r>
        <w:rPr>
          <w:rFonts w:asciiTheme="minorEastAsia" w:eastAsiaTheme="minorEastAsia" w:hAnsiTheme="minorEastAsia" w:hint="eastAsia"/>
          <w:b/>
          <w:szCs w:val="21"/>
        </w:rPr>
        <w:t xml:space="preserve">     评标委员会根据规定否决不合格投标或者界定为无效标后，</w:t>
      </w:r>
      <w:r>
        <w:rPr>
          <w:rFonts w:asciiTheme="minorEastAsia" w:eastAsiaTheme="minorEastAsia" w:hAnsiTheme="minorEastAsia"/>
          <w:b/>
          <w:szCs w:val="21"/>
        </w:rPr>
        <w:t>有效投标不足三个的，评标委员会应当对</w:t>
      </w:r>
      <w:r>
        <w:rPr>
          <w:rFonts w:asciiTheme="minorEastAsia" w:eastAsiaTheme="minorEastAsia" w:hAnsiTheme="minorEastAsia" w:hint="eastAsia"/>
          <w:b/>
          <w:szCs w:val="21"/>
        </w:rPr>
        <w:t>投标是否明显缺乏竞争和是否需要否决全部投标进行充分论证，并在</w:t>
      </w:r>
      <w:r>
        <w:rPr>
          <w:rFonts w:asciiTheme="minorEastAsia" w:eastAsiaTheme="minorEastAsia" w:hAnsiTheme="minorEastAsia"/>
          <w:b/>
          <w:szCs w:val="21"/>
        </w:rPr>
        <w:t>评标报告中记载论证过程和结果。评标委员会认为有效投标仍具有竞争性的，应当继续推荐中标候选人</w:t>
      </w:r>
      <w:r>
        <w:rPr>
          <w:rFonts w:asciiTheme="minorEastAsia" w:eastAsiaTheme="minorEastAsia" w:hAnsiTheme="minorEastAsia" w:hint="eastAsia"/>
          <w:b/>
          <w:szCs w:val="21"/>
        </w:rPr>
        <w:t>；</w:t>
      </w:r>
      <w:r>
        <w:rPr>
          <w:rFonts w:asciiTheme="minorEastAsia" w:eastAsiaTheme="minorEastAsia" w:hAnsiTheme="minorEastAsia"/>
          <w:b/>
          <w:szCs w:val="21"/>
        </w:rPr>
        <w:t>评标委员会决定否决所有投标的，应当在评标报告中说明理由。</w:t>
      </w:r>
    </w:p>
    <w:p w14:paraId="01C4EC46" w14:textId="77777777" w:rsidR="00005DDD" w:rsidRDefault="00E00635">
      <w:pPr>
        <w:spacing w:line="500" w:lineRule="exact"/>
        <w:ind w:firstLineChars="50" w:firstLine="105"/>
        <w:rPr>
          <w:rFonts w:asciiTheme="minorEastAsia" w:eastAsiaTheme="minorEastAsia" w:hAnsiTheme="minorEastAsia"/>
          <w:szCs w:val="21"/>
        </w:rPr>
      </w:pPr>
      <w:r>
        <w:rPr>
          <w:rFonts w:asciiTheme="minorEastAsia" w:eastAsiaTheme="minorEastAsia" w:hAnsiTheme="minorEastAsia" w:hint="eastAsia"/>
          <w:b/>
          <w:szCs w:val="21"/>
        </w:rPr>
        <w:t>（二十）</w:t>
      </w:r>
      <w:r>
        <w:rPr>
          <w:rFonts w:asciiTheme="minorEastAsia" w:eastAsiaTheme="minorEastAsia" w:hAnsiTheme="minorEastAsia" w:hint="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7AA8DAB2" w14:textId="77777777" w:rsidR="00005DDD" w:rsidRDefault="00005DDD">
      <w:pPr>
        <w:spacing w:line="500" w:lineRule="exact"/>
        <w:ind w:firstLineChars="50" w:firstLine="105"/>
        <w:rPr>
          <w:rFonts w:asciiTheme="minorEastAsia" w:eastAsiaTheme="minorEastAsia" w:hAnsiTheme="minorEastAsia"/>
          <w:szCs w:val="21"/>
        </w:rPr>
      </w:pPr>
    </w:p>
    <w:p w14:paraId="3ADAD162"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八、授 予 合 同</w:t>
      </w:r>
    </w:p>
    <w:p w14:paraId="779F6A99" w14:textId="77777777" w:rsidR="00005DDD" w:rsidRDefault="00E00635">
      <w:pPr>
        <w:spacing w:line="500" w:lineRule="exact"/>
        <w:ind w:firstLineChars="49" w:firstLine="103"/>
        <w:rPr>
          <w:rFonts w:asciiTheme="minorEastAsia" w:eastAsiaTheme="minorEastAsia" w:hAnsiTheme="minorEastAsia"/>
          <w:b/>
          <w:szCs w:val="21"/>
        </w:rPr>
      </w:pPr>
      <w:r>
        <w:rPr>
          <w:rFonts w:asciiTheme="minorEastAsia" w:eastAsiaTheme="minorEastAsia" w:hAnsiTheme="minorEastAsia" w:hint="eastAsia"/>
          <w:b/>
          <w:szCs w:val="21"/>
        </w:rPr>
        <w:t>（二十一）中标</w:t>
      </w:r>
    </w:p>
    <w:p w14:paraId="39C97328"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1、确定中标单位后，招标人向中标单位发出中标通知书。中标通知书将成为合同的组成部分。</w:t>
      </w:r>
    </w:p>
    <w:p w14:paraId="00539DE0"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2、中标单位收到中标通知书后，应在</w:t>
      </w:r>
      <w:permStart w:id="1293762806" w:edGrp="everyone"/>
      <w:r>
        <w:rPr>
          <w:rFonts w:asciiTheme="minorEastAsia" w:eastAsiaTheme="minorEastAsia" w:hAnsiTheme="minorEastAsia" w:hint="eastAsia"/>
          <w:szCs w:val="21"/>
        </w:rPr>
        <w:sym w:font="Wingdings 2" w:char="0051"/>
      </w:r>
      <w:permEnd w:id="1293762806"/>
      <w:r>
        <w:rPr>
          <w:rFonts w:asciiTheme="minorEastAsia" w:eastAsiaTheme="minorEastAsia" w:hAnsiTheme="minorEastAsia" w:hint="eastAsia"/>
          <w:szCs w:val="21"/>
        </w:rPr>
        <w:t>15日</w:t>
      </w:r>
      <w:permStart w:id="1079058952" w:edGrp="everyone"/>
      <w:r>
        <w:rPr>
          <w:rFonts w:ascii="Segoe UI Symbol" w:eastAsiaTheme="minorEastAsia" w:hAnsi="Segoe UI Symbol" w:cs="Segoe UI Symbol"/>
          <w:szCs w:val="21"/>
        </w:rPr>
        <w:t>☑</w:t>
      </w:r>
      <w:r>
        <w:rPr>
          <w:rFonts w:asciiTheme="minorEastAsia" w:eastAsiaTheme="minorEastAsia" w:hAnsiTheme="minorEastAsia" w:hint="eastAsia"/>
          <w:szCs w:val="21"/>
        </w:rPr>
        <w:t xml:space="preserve"> </w:t>
      </w:r>
      <w:permEnd w:id="1079058952"/>
      <w:r>
        <w:rPr>
          <w:rFonts w:asciiTheme="minorEastAsia" w:eastAsiaTheme="minorEastAsia" w:hAnsiTheme="minorEastAsia" w:hint="eastAsia"/>
          <w:szCs w:val="21"/>
        </w:rPr>
        <w:t xml:space="preserve"> 30日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22DC53C6"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（二十二）合同签订</w:t>
      </w:r>
    </w:p>
    <w:p w14:paraId="79868BA6"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1、招标人与中标单位将根据《中华人民共和国民法典》的规定，依据招标文件和投标文件签订服务合同。</w:t>
      </w:r>
    </w:p>
    <w:p w14:paraId="39A85ACA"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t>排名第一的中标候选人（或者评标委员会依据招标人的授权直接确定的中标人）放弃中标，或因</w:t>
      </w:r>
      <w:r>
        <w:lastRenderedPageBreak/>
        <w:t>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0AAFB80D" w14:textId="77777777" w:rsidR="00005DDD" w:rsidRDefault="00E00635">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br w:type="page"/>
      </w:r>
    </w:p>
    <w:p w14:paraId="123474D6" w14:textId="77777777" w:rsidR="00005DDD" w:rsidRDefault="00E00635">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lastRenderedPageBreak/>
        <w:t>第三章  标准和要求</w:t>
      </w:r>
    </w:p>
    <w:p w14:paraId="0172EC5E" w14:textId="77777777" w:rsidR="00005DDD" w:rsidRDefault="00005DDD">
      <w:pPr>
        <w:spacing w:line="500" w:lineRule="exact"/>
        <w:ind w:firstLine="567"/>
        <w:rPr>
          <w:rFonts w:asciiTheme="minorEastAsia" w:eastAsiaTheme="minorEastAsia" w:hAnsiTheme="minorEastAsia"/>
          <w:szCs w:val="21"/>
        </w:rPr>
      </w:pPr>
    </w:p>
    <w:p w14:paraId="30E29596" w14:textId="77777777" w:rsidR="00005DDD" w:rsidRDefault="00E00635">
      <w:pPr>
        <w:spacing w:line="500" w:lineRule="exact"/>
        <w:ind w:firstLine="567"/>
        <w:rPr>
          <w:rFonts w:asciiTheme="minorEastAsia" w:eastAsiaTheme="minorEastAsia" w:hAnsiTheme="minorEastAsia"/>
          <w:b/>
          <w:sz w:val="28"/>
          <w:szCs w:val="28"/>
        </w:rPr>
      </w:pPr>
      <w:r>
        <w:rPr>
          <w:rFonts w:asciiTheme="minorEastAsia" w:eastAsiaTheme="minorEastAsia" w:hAnsiTheme="minorEastAsia" w:hint="eastAsia"/>
          <w:b/>
          <w:szCs w:val="21"/>
        </w:rPr>
        <w:t>合同主要条款概述（包含但不限于以下条款）</w:t>
      </w:r>
    </w:p>
    <w:p w14:paraId="7F91613F" w14:textId="77777777" w:rsidR="00005DDD" w:rsidRDefault="00E00635">
      <w:pPr>
        <w:spacing w:line="500" w:lineRule="exact"/>
        <w:ind w:firstLine="567"/>
      </w:pPr>
      <w:r>
        <w:rPr>
          <w:rFonts w:hint="eastAsia"/>
        </w:rPr>
        <w:t>一、服务标准和要求：</w:t>
      </w:r>
      <w:permStart w:id="896081429" w:edGrp="everyone"/>
      <w:r>
        <w:t xml:space="preserve"> </w:t>
      </w:r>
      <w:r>
        <w:rPr>
          <w:rFonts w:asciiTheme="minorEastAsia" w:eastAsiaTheme="minorEastAsia" w:hAnsiTheme="minorEastAsia" w:hint="eastAsia"/>
          <w:bCs/>
          <w:sz w:val="28"/>
          <w:szCs w:val="28"/>
        </w:rPr>
        <w:t>符合国家法律、规范、规程和地方法规及技术规范的要求。</w:t>
      </w:r>
    </w:p>
    <w:permEnd w:id="896081429"/>
    <w:p w14:paraId="074CBDB7" w14:textId="77777777" w:rsidR="00005DDD" w:rsidRDefault="00E00635">
      <w:pPr>
        <w:spacing w:line="500" w:lineRule="exact"/>
        <w:ind w:firstLine="567"/>
      </w:pPr>
      <w:r>
        <w:rPr>
          <w:rFonts w:hint="eastAsia"/>
        </w:rPr>
        <w:t>二、验收标准：</w:t>
      </w:r>
      <w:permStart w:id="179126362" w:edGrp="everyone"/>
      <w:r>
        <w:rPr>
          <w:rFonts w:asciiTheme="minorEastAsia" w:eastAsiaTheme="minorEastAsia" w:hAnsiTheme="minorEastAsia" w:hint="eastAsia"/>
          <w:bCs/>
          <w:sz w:val="28"/>
          <w:szCs w:val="28"/>
        </w:rPr>
        <w:t>符合国家法律、规范、规程和地方法规及技术规范的要求。</w:t>
      </w:r>
    </w:p>
    <w:permEnd w:id="179126362"/>
    <w:p w14:paraId="2616CF1A" w14:textId="77777777" w:rsidR="00005DDD" w:rsidRDefault="00E00635">
      <w:pPr>
        <w:spacing w:line="500" w:lineRule="exact"/>
        <w:ind w:firstLine="567"/>
      </w:pPr>
      <w:r>
        <w:rPr>
          <w:rFonts w:hint="eastAsia"/>
        </w:rPr>
        <w:t>三、服务工期要求：</w:t>
      </w:r>
      <w:permStart w:id="2026000101" w:edGrp="everyone"/>
      <w:r>
        <w:rPr>
          <w:rFonts w:asciiTheme="minorEastAsia" w:eastAsiaTheme="minorEastAsia" w:hAnsiTheme="minorEastAsia" w:hint="eastAsia"/>
          <w:bCs/>
          <w:sz w:val="28"/>
          <w:szCs w:val="28"/>
        </w:rPr>
        <w:t>合同一年一签，服务质量达到合同约定顺延条件的续签下一年合同，具体开始日期以甲方指令为准，本合同最多可续签两次</w:t>
      </w:r>
    </w:p>
    <w:permEnd w:id="2026000101"/>
    <w:p w14:paraId="422D4921" w14:textId="77777777" w:rsidR="00005DDD" w:rsidRDefault="00E00635">
      <w:pPr>
        <w:spacing w:line="500" w:lineRule="exact"/>
        <w:ind w:firstLine="567"/>
        <w:rPr>
          <w:rFonts w:ascii="宋体" w:hAnsi="宋体" w:cs="仿宋"/>
          <w:kern w:val="0"/>
          <w:sz w:val="28"/>
          <w:szCs w:val="28"/>
          <w:lang w:val="en-AU"/>
        </w:rPr>
      </w:pPr>
      <w:r>
        <w:rPr>
          <w:rFonts w:hint="eastAsia"/>
        </w:rPr>
        <w:t>四、</w:t>
      </w:r>
      <w:r>
        <w:t>付款条款</w:t>
      </w:r>
      <w:r>
        <w:rPr>
          <w:rFonts w:hint="eastAsia"/>
        </w:rPr>
        <w:t>：</w:t>
      </w:r>
      <w:permStart w:id="78056902" w:edGrp="everyone"/>
      <w:r>
        <w:rPr>
          <w:rFonts w:ascii="宋体" w:hAnsi="宋体" w:cs="仿宋" w:hint="eastAsia"/>
          <w:kern w:val="0"/>
          <w:sz w:val="28"/>
          <w:szCs w:val="28"/>
          <w:lang w:val="en-AU"/>
        </w:rPr>
        <w:t>根据中国人民银行规定的各类结算方式。若采用银行承兑汇票形式支付，招标人将不承担任何贴息费用。中标人须向招标人提供符合双方约定且合法合</w:t>
      </w:r>
      <w:proofErr w:type="gramStart"/>
      <w:r>
        <w:rPr>
          <w:rFonts w:ascii="宋体" w:hAnsi="宋体" w:cs="仿宋" w:hint="eastAsia"/>
          <w:kern w:val="0"/>
          <w:sz w:val="28"/>
          <w:szCs w:val="28"/>
          <w:lang w:val="en-AU"/>
        </w:rPr>
        <w:t>规</w:t>
      </w:r>
      <w:proofErr w:type="gramEnd"/>
      <w:r>
        <w:rPr>
          <w:rFonts w:ascii="宋体" w:hAnsi="宋体" w:cs="仿宋" w:hint="eastAsia"/>
          <w:kern w:val="0"/>
          <w:sz w:val="28"/>
          <w:szCs w:val="28"/>
          <w:lang w:val="en-AU"/>
        </w:rPr>
        <w:t>的增值税专用发票。在审定后首次付款时，中标人需按审定价（如适用）提供</w:t>
      </w:r>
      <w:proofErr w:type="gramStart"/>
      <w:r>
        <w:rPr>
          <w:rFonts w:ascii="宋体" w:hAnsi="宋体" w:cs="仿宋" w:hint="eastAsia"/>
          <w:kern w:val="0"/>
          <w:sz w:val="28"/>
          <w:szCs w:val="28"/>
          <w:lang w:val="en-AU"/>
        </w:rPr>
        <w:t>所有尾</w:t>
      </w:r>
      <w:proofErr w:type="gramEnd"/>
      <w:r>
        <w:rPr>
          <w:rFonts w:ascii="宋体" w:hAnsi="宋体" w:cs="仿宋" w:hint="eastAsia"/>
          <w:kern w:val="0"/>
          <w:sz w:val="28"/>
          <w:szCs w:val="28"/>
          <w:lang w:val="en-AU"/>
        </w:rPr>
        <w:t>款的增值税专用发票。若中标人延迟或拒绝提供发票，招标人有权相应延迟或拒绝付款，且不承担由此产生的逾期付款违约责任。</w:t>
      </w:r>
    </w:p>
    <w:p w14:paraId="5413E612" w14:textId="77777777" w:rsidR="00005DDD" w:rsidRDefault="00E00635">
      <w:pPr>
        <w:spacing w:line="500" w:lineRule="exact"/>
        <w:ind w:firstLine="567"/>
        <w:rPr>
          <w:rFonts w:asciiTheme="minorEastAsia" w:eastAsiaTheme="minorEastAsia" w:hAnsiTheme="minorEastAsia" w:cs="宋体"/>
          <w:color w:val="548DD4" w:themeColor="text2" w:themeTint="99"/>
          <w:sz w:val="28"/>
          <w:szCs w:val="28"/>
        </w:rPr>
      </w:pPr>
      <w:r>
        <w:rPr>
          <w:rFonts w:ascii="宋体" w:hAnsi="宋体" w:cs="仿宋" w:hint="eastAsia"/>
          <w:kern w:val="0"/>
          <w:sz w:val="28"/>
          <w:szCs w:val="28"/>
          <w:lang w:val="en-AU"/>
        </w:rPr>
        <w:t>合同价款的70%将分四个季度支付，</w:t>
      </w:r>
      <w:r>
        <w:rPr>
          <w:rFonts w:asciiTheme="minorEastAsia" w:eastAsiaTheme="minorEastAsia" w:hAnsiTheme="minorEastAsia" w:cs="宋体" w:hint="eastAsia"/>
          <w:sz w:val="28"/>
          <w:szCs w:val="28"/>
        </w:rPr>
        <w:t>合同价款的30%待管养年度结束后，根据资产</w:t>
      </w:r>
      <w:proofErr w:type="gramStart"/>
      <w:r>
        <w:rPr>
          <w:rFonts w:asciiTheme="minorEastAsia" w:eastAsiaTheme="minorEastAsia" w:hAnsiTheme="minorEastAsia" w:cs="宋体" w:hint="eastAsia"/>
          <w:sz w:val="28"/>
          <w:szCs w:val="28"/>
        </w:rPr>
        <w:t>方考核</w:t>
      </w:r>
      <w:proofErr w:type="gramEnd"/>
      <w:r>
        <w:rPr>
          <w:rFonts w:asciiTheme="minorEastAsia" w:eastAsiaTheme="minorEastAsia" w:hAnsiTheme="minorEastAsia" w:cs="宋体" w:hint="eastAsia"/>
          <w:sz w:val="28"/>
          <w:szCs w:val="28"/>
        </w:rPr>
        <w:t>结果及日常管理月度考核结果进行结算支付。</w:t>
      </w:r>
      <w:r>
        <w:rPr>
          <w:rFonts w:ascii="宋体" w:hAnsi="宋体" w:cs="仿宋" w:hint="eastAsia"/>
          <w:kern w:val="0"/>
          <w:sz w:val="28"/>
          <w:szCs w:val="28"/>
          <w:lang w:val="en-AU"/>
        </w:rPr>
        <w:t>合同执行期间，价格保持固定不变。另</w:t>
      </w:r>
      <w:r>
        <w:rPr>
          <w:rFonts w:asciiTheme="minorEastAsia" w:eastAsiaTheme="minorEastAsia" w:hAnsiTheme="minorEastAsia" w:cs="宋体" w:hint="eastAsia"/>
          <w:sz w:val="28"/>
          <w:szCs w:val="28"/>
        </w:rPr>
        <w:t>招标人在收到区城建局运维费后支付上述费用</w:t>
      </w:r>
      <w:r>
        <w:rPr>
          <w:rFonts w:ascii="宋体" w:hAnsi="宋体" w:cs="宋体" w:hint="eastAsia"/>
          <w:sz w:val="28"/>
          <w:szCs w:val="28"/>
        </w:rPr>
        <w:t>。</w:t>
      </w:r>
      <w:proofErr w:type="gramStart"/>
      <w:r>
        <w:rPr>
          <w:rFonts w:asciiTheme="minorEastAsia" w:eastAsiaTheme="minorEastAsia" w:hAnsiTheme="minorEastAsia" w:cs="宋体" w:hint="eastAsia"/>
          <w:sz w:val="28"/>
          <w:szCs w:val="28"/>
        </w:rPr>
        <w:t>若资产</w:t>
      </w:r>
      <w:proofErr w:type="gramEnd"/>
      <w:r>
        <w:rPr>
          <w:rFonts w:asciiTheme="minorEastAsia" w:eastAsiaTheme="minorEastAsia" w:hAnsiTheme="minorEastAsia" w:cs="宋体" w:hint="eastAsia"/>
          <w:sz w:val="28"/>
          <w:szCs w:val="28"/>
        </w:rPr>
        <w:t>方未按时足额支付款项导致甲方付款延迟，甲方不承担任何违约责任</w:t>
      </w:r>
      <w:r>
        <w:rPr>
          <w:rFonts w:asciiTheme="minorEastAsia" w:eastAsiaTheme="minorEastAsia" w:hAnsiTheme="minorEastAsia" w:cs="宋体" w:hint="eastAsia"/>
          <w:szCs w:val="21"/>
        </w:rPr>
        <w:t>。</w:t>
      </w:r>
    </w:p>
    <w:permEnd w:id="78056902"/>
    <w:p w14:paraId="1A6E2146" w14:textId="77777777" w:rsidR="00005DDD" w:rsidRDefault="00E00635">
      <w:pPr>
        <w:spacing w:line="500" w:lineRule="exact"/>
        <w:ind w:firstLine="567"/>
      </w:pPr>
      <w:r>
        <w:rPr>
          <w:rFonts w:hint="eastAsia"/>
        </w:rPr>
        <w:t>五、界面划分：</w:t>
      </w:r>
      <w:permStart w:id="890644653" w:edGrp="everyone"/>
      <w:r>
        <w:rPr>
          <w:rFonts w:asciiTheme="minorEastAsia" w:eastAsiaTheme="minorEastAsia" w:hAnsiTheme="minorEastAsia" w:hint="eastAsia"/>
          <w:b/>
          <w:sz w:val="28"/>
          <w:szCs w:val="28"/>
        </w:rPr>
        <w:t>/</w:t>
      </w:r>
    </w:p>
    <w:permEnd w:id="890644653"/>
    <w:p w14:paraId="0DFF4104" w14:textId="77777777" w:rsidR="00005DDD" w:rsidRDefault="00005DDD">
      <w:pPr>
        <w:spacing w:line="500" w:lineRule="exact"/>
        <w:ind w:firstLineChars="270" w:firstLine="569"/>
        <w:jc w:val="left"/>
        <w:rPr>
          <w:rFonts w:asciiTheme="minorEastAsia" w:eastAsiaTheme="minorEastAsia" w:hAnsiTheme="minorEastAsia"/>
          <w:b/>
          <w:szCs w:val="21"/>
        </w:rPr>
      </w:pPr>
    </w:p>
    <w:p w14:paraId="146DEDFA" w14:textId="77777777" w:rsidR="00005DDD" w:rsidRDefault="00005DDD">
      <w:pPr>
        <w:spacing w:line="500" w:lineRule="exact"/>
        <w:ind w:firstLineChars="270" w:firstLine="569"/>
        <w:jc w:val="left"/>
        <w:rPr>
          <w:rFonts w:asciiTheme="minorEastAsia" w:eastAsiaTheme="minorEastAsia" w:hAnsiTheme="minorEastAsia"/>
          <w:b/>
          <w:szCs w:val="21"/>
        </w:rPr>
      </w:pPr>
    </w:p>
    <w:p w14:paraId="584F5A26" w14:textId="77777777" w:rsidR="00005DDD" w:rsidRDefault="00005DDD">
      <w:pPr>
        <w:spacing w:line="500" w:lineRule="exact"/>
        <w:jc w:val="center"/>
        <w:rPr>
          <w:rFonts w:asciiTheme="minorEastAsia" w:eastAsiaTheme="minorEastAsia" w:hAnsiTheme="minorEastAsia"/>
          <w:b/>
          <w:szCs w:val="21"/>
        </w:rPr>
      </w:pPr>
    </w:p>
    <w:p w14:paraId="774244D5" w14:textId="77777777" w:rsidR="00005DDD" w:rsidRDefault="00E00635">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第四章  合同（详见附件）</w:t>
      </w:r>
    </w:p>
    <w:p w14:paraId="4457A833" w14:textId="77777777" w:rsidR="00005DDD" w:rsidRDefault="00005DDD">
      <w:pPr>
        <w:spacing w:line="500" w:lineRule="exact"/>
        <w:jc w:val="center"/>
        <w:rPr>
          <w:rFonts w:asciiTheme="minorEastAsia" w:eastAsiaTheme="minorEastAsia" w:hAnsiTheme="minorEastAsia"/>
          <w:szCs w:val="21"/>
        </w:rPr>
      </w:pPr>
    </w:p>
    <w:p w14:paraId="71DC7A13" w14:textId="77777777" w:rsidR="00005DDD" w:rsidRDefault="00005DDD">
      <w:pPr>
        <w:spacing w:line="500" w:lineRule="exact"/>
        <w:jc w:val="center"/>
        <w:rPr>
          <w:rFonts w:asciiTheme="minorEastAsia" w:eastAsiaTheme="minorEastAsia" w:hAnsiTheme="minorEastAsia"/>
          <w:szCs w:val="21"/>
        </w:rPr>
      </w:pPr>
    </w:p>
    <w:p w14:paraId="32442B08" w14:textId="77777777" w:rsidR="00005DDD" w:rsidRDefault="00005DDD">
      <w:pPr>
        <w:spacing w:line="500" w:lineRule="exact"/>
        <w:jc w:val="center"/>
        <w:rPr>
          <w:rFonts w:asciiTheme="minorEastAsia" w:eastAsiaTheme="minorEastAsia" w:hAnsiTheme="minorEastAsia"/>
          <w:szCs w:val="21"/>
        </w:rPr>
      </w:pPr>
    </w:p>
    <w:p w14:paraId="7C339CC2" w14:textId="77777777" w:rsidR="00005DDD" w:rsidRDefault="00005DDD">
      <w:pPr>
        <w:spacing w:line="500" w:lineRule="exact"/>
        <w:jc w:val="center"/>
        <w:rPr>
          <w:rFonts w:asciiTheme="minorEastAsia" w:eastAsiaTheme="minorEastAsia" w:hAnsiTheme="minorEastAsia"/>
          <w:b/>
          <w:sz w:val="44"/>
          <w:szCs w:val="44"/>
        </w:rPr>
      </w:pPr>
    </w:p>
    <w:p w14:paraId="6311A9EC" w14:textId="77777777" w:rsidR="00005DDD" w:rsidRDefault="00005DDD">
      <w:pPr>
        <w:spacing w:line="500" w:lineRule="exact"/>
        <w:jc w:val="center"/>
        <w:rPr>
          <w:rFonts w:asciiTheme="minorEastAsia" w:eastAsiaTheme="minorEastAsia" w:hAnsiTheme="minorEastAsia"/>
          <w:b/>
          <w:szCs w:val="21"/>
        </w:rPr>
      </w:pPr>
    </w:p>
    <w:p w14:paraId="37B0AEDB" w14:textId="77777777" w:rsidR="00005DDD" w:rsidRDefault="00005DDD">
      <w:pPr>
        <w:adjustRightInd w:val="0"/>
        <w:snapToGrid w:val="0"/>
        <w:spacing w:line="500" w:lineRule="exact"/>
        <w:jc w:val="center"/>
        <w:rPr>
          <w:rFonts w:asciiTheme="minorEastAsia" w:eastAsiaTheme="minorEastAsia" w:hAnsiTheme="minorEastAsia"/>
          <w:b/>
          <w:szCs w:val="21"/>
        </w:rPr>
      </w:pPr>
    </w:p>
    <w:p w14:paraId="1030E586" w14:textId="77777777" w:rsidR="00005DDD" w:rsidRDefault="00E00635">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3EE1F09D" w14:textId="77777777" w:rsidR="00005DDD" w:rsidRDefault="00005DDD">
      <w:pPr>
        <w:adjustRightInd w:val="0"/>
        <w:snapToGrid w:val="0"/>
        <w:spacing w:line="500" w:lineRule="exact"/>
        <w:jc w:val="center"/>
        <w:rPr>
          <w:rFonts w:asciiTheme="minorEastAsia" w:eastAsiaTheme="minorEastAsia" w:hAnsiTheme="minorEastAsia"/>
          <w:b/>
          <w:szCs w:val="21"/>
        </w:rPr>
      </w:pPr>
    </w:p>
    <w:p w14:paraId="7CD893F1" w14:textId="77777777" w:rsidR="00005DDD" w:rsidRDefault="00E00635">
      <w:pPr>
        <w:widowControl/>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附件1：评标办法</w:t>
      </w:r>
    </w:p>
    <w:p w14:paraId="1BB08DBF" w14:textId="77777777" w:rsidR="00005DDD" w:rsidRDefault="00E00635">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评标、定标办法：本着公平、公正、公开的原则，由评委负责评标，招标人择优确定中标人。</w:t>
      </w:r>
    </w:p>
    <w:p w14:paraId="5F3AA257" w14:textId="77777777" w:rsidR="00005DDD" w:rsidRDefault="00E00635">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6772C828" w14:textId="77777777" w:rsidR="00005DDD" w:rsidRDefault="00E00635">
      <w:pPr>
        <w:widowControl/>
        <w:spacing w:line="500" w:lineRule="exact"/>
        <w:ind w:firstLineChars="200" w:firstLine="420"/>
        <w:jc w:val="left"/>
      </w:pPr>
      <w:permStart w:id="2120632087" w:edGrp="everyone"/>
      <w:r>
        <w:rPr>
          <w:rFonts w:ascii="Segoe UI Symbol" w:hAnsi="Segoe UI Symbol" w:cs="Segoe UI Symbol"/>
          <w:szCs w:val="21"/>
        </w:rPr>
        <w:t>☑</w:t>
      </w:r>
      <w:permEnd w:id="2120632087"/>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1859675709" w:edGrp="everyone"/>
      <w:r>
        <w:rPr>
          <w:rFonts w:ascii="宋体" w:hAnsi="宋体" w:hint="eastAsia"/>
          <w:szCs w:val="21"/>
        </w:rPr>
        <w:sym w:font="Wingdings 2" w:char="0051"/>
      </w:r>
      <w:permEnd w:id="1859675709"/>
      <w:r>
        <w:t>投标人的投标总价不得高于招标控制价（若投标单位任意一家报价的税率与招标控制价税率不一致时，以税前价比较），否则为无效标处理。</w:t>
      </w:r>
    </w:p>
    <w:p w14:paraId="39759D98" w14:textId="77777777" w:rsidR="00005DDD" w:rsidRDefault="00E00635">
      <w:pPr>
        <w:widowControl/>
        <w:spacing w:line="500" w:lineRule="exact"/>
        <w:ind w:firstLineChars="200" w:firstLine="420"/>
        <w:jc w:val="left"/>
        <w:rPr>
          <w:rFonts w:ascii="宋体" w:hAnsi="宋体"/>
          <w:sz w:val="24"/>
        </w:rPr>
      </w:pPr>
      <w:permStart w:id="2067477189" w:edGrp="everyone"/>
      <w:r>
        <w:rPr>
          <w:rFonts w:ascii="宋体" w:hAnsi="宋体" w:hint="eastAsia"/>
          <w:szCs w:val="21"/>
        </w:rPr>
        <w:sym w:font="Wingdings 2" w:char="0051"/>
      </w:r>
      <w:permEnd w:id="2067477189"/>
      <w:r>
        <w:rPr>
          <w:rFonts w:hint="eastAsia"/>
        </w:rPr>
        <w:t>投标人的投标下浮率不得低于控制价下浮率，</w:t>
      </w:r>
      <w:r>
        <w:t>否则为无效标处理。</w:t>
      </w:r>
    </w:p>
    <w:p w14:paraId="702B9BBE" w14:textId="77777777" w:rsidR="00005DDD" w:rsidRDefault="00E00635">
      <w:pPr>
        <w:widowControl/>
        <w:spacing w:line="500" w:lineRule="exact"/>
        <w:ind w:firstLineChars="200" w:firstLine="420"/>
        <w:jc w:val="left"/>
        <w:rPr>
          <w:rFonts w:asciiTheme="minorEastAsia" w:eastAsiaTheme="minorEastAsia" w:hAnsiTheme="minorEastAsia"/>
          <w:szCs w:val="21"/>
        </w:rPr>
      </w:pPr>
      <w:permStart w:id="1454466850" w:edGrp="everyone"/>
      <w:r>
        <w:rPr>
          <w:rFonts w:asciiTheme="minorEastAsia" w:eastAsiaTheme="minorEastAsia" w:hAnsiTheme="minorEastAsia" w:hint="eastAsia"/>
          <w:szCs w:val="21"/>
        </w:rPr>
        <w:t>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2F3FF711" w14:textId="77777777" w:rsidR="00005DDD" w:rsidRDefault="00E00635">
      <w:pPr>
        <w:widowControl/>
        <w:spacing w:line="5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szCs w:val="21"/>
        </w:rPr>
        <w:t>（2）评标细则：</w:t>
      </w:r>
      <w:r>
        <w:rPr>
          <w:rFonts w:asciiTheme="minorEastAsia" w:eastAsiaTheme="minorEastAsia" w:hAnsiTheme="minorEastAsia" w:hint="eastAsia"/>
          <w:color w:val="000000" w:themeColor="text1"/>
          <w:szCs w:val="21"/>
        </w:rPr>
        <w:t>详见招标公告</w:t>
      </w:r>
    </w:p>
    <w:permEnd w:id="1454466850"/>
    <w:p w14:paraId="5BEDC59D" w14:textId="77777777" w:rsidR="00005DDD" w:rsidRDefault="00E00635">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4BC2F565" w14:textId="77777777" w:rsidR="00005DDD" w:rsidRDefault="00E00635">
      <w:pPr>
        <w:adjustRightInd w:val="0"/>
        <w:snapToGrid w:val="0"/>
        <w:spacing w:line="500" w:lineRule="exact"/>
        <w:jc w:val="left"/>
        <w:rPr>
          <w:rFonts w:asciiTheme="minorEastAsia" w:eastAsiaTheme="minorEastAsia" w:hAnsiTheme="minorEastAsia"/>
          <w:b/>
          <w:sz w:val="44"/>
          <w:szCs w:val="44"/>
        </w:rPr>
      </w:pPr>
      <w:r>
        <w:rPr>
          <w:rFonts w:asciiTheme="minorEastAsia" w:eastAsiaTheme="minorEastAsia" w:hAnsiTheme="minorEastAsia" w:hint="eastAsia"/>
          <w:szCs w:val="21"/>
        </w:rPr>
        <w:t xml:space="preserve">    1.符合性评审（资格审查）；2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3.评审（若存在不平衡报价，经招标人充分评估后，可能存在影响工期或可能无法完成招标范围内所有工作项</w:t>
      </w:r>
      <w:permStart w:id="1571818942" w:edGrp="everyone"/>
      <w:permEnd w:id="1571818942"/>
      <w:r>
        <w:rPr>
          <w:rFonts w:asciiTheme="minorEastAsia" w:eastAsiaTheme="minorEastAsia" w:hAnsiTheme="minorEastAsia"/>
          <w:szCs w:val="21"/>
        </w:rPr>
        <w:t>等风险的，招标人可要求中标候选人调整不平衡报价、增加履约保证金等增信措施）；4.定标。</w:t>
      </w:r>
    </w:p>
    <w:p w14:paraId="114D09F9" w14:textId="77777777" w:rsidR="00005DDD" w:rsidRDefault="00005DDD">
      <w:pPr>
        <w:widowControl/>
        <w:spacing w:line="500" w:lineRule="exact"/>
        <w:ind w:firstLine="421"/>
        <w:jc w:val="left"/>
        <w:rPr>
          <w:rFonts w:asciiTheme="minorEastAsia" w:eastAsiaTheme="minorEastAsia" w:hAnsiTheme="minorEastAsia"/>
          <w:b/>
          <w:szCs w:val="21"/>
        </w:rPr>
      </w:pPr>
    </w:p>
    <w:p w14:paraId="5384469C" w14:textId="77777777" w:rsidR="00005DDD" w:rsidRDefault="00E00635">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第七章  投标文件格式</w:t>
      </w:r>
    </w:p>
    <w:p w14:paraId="1495AE82" w14:textId="77777777" w:rsidR="00005DDD" w:rsidRDefault="00005DDD">
      <w:pPr>
        <w:spacing w:line="500" w:lineRule="exact"/>
        <w:rPr>
          <w:rFonts w:asciiTheme="minorEastAsia" w:eastAsiaTheme="minorEastAsia" w:hAnsiTheme="minorEastAsia"/>
          <w:szCs w:val="21"/>
        </w:rPr>
      </w:pPr>
    </w:p>
    <w:p w14:paraId="4D5470EA" w14:textId="77777777" w:rsidR="00005DDD" w:rsidRDefault="00E00635">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(名称)</w:t>
      </w:r>
    </w:p>
    <w:p w14:paraId="3B7CA9FC" w14:textId="77777777" w:rsidR="00005DDD" w:rsidRDefault="00E00635">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标段服务招标</w:t>
      </w:r>
    </w:p>
    <w:p w14:paraId="3891EE61" w14:textId="77777777" w:rsidR="00005DDD" w:rsidRDefault="00E00635">
      <w:pPr>
        <w:spacing w:beforeLines="100" w:before="312"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投  标  文  件</w:t>
      </w:r>
    </w:p>
    <w:p w14:paraId="5172E42A" w14:textId="77777777" w:rsidR="00005DDD" w:rsidRDefault="00005DDD">
      <w:pPr>
        <w:spacing w:line="500" w:lineRule="exact"/>
        <w:jc w:val="center"/>
        <w:rPr>
          <w:rFonts w:asciiTheme="minorEastAsia" w:eastAsiaTheme="minorEastAsia" w:hAnsiTheme="minorEastAsia"/>
          <w:szCs w:val="21"/>
        </w:rPr>
      </w:pPr>
    </w:p>
    <w:p w14:paraId="3FA812CC" w14:textId="77777777" w:rsidR="00005DDD" w:rsidRDefault="00005DDD">
      <w:pPr>
        <w:spacing w:line="500" w:lineRule="exact"/>
        <w:jc w:val="center"/>
        <w:rPr>
          <w:rFonts w:asciiTheme="minorEastAsia" w:eastAsiaTheme="minorEastAsia" w:hAnsiTheme="minorEastAsia"/>
          <w:szCs w:val="21"/>
        </w:rPr>
      </w:pPr>
    </w:p>
    <w:p w14:paraId="2DE5F966" w14:textId="77777777" w:rsidR="00005DDD" w:rsidRDefault="00005DDD">
      <w:pPr>
        <w:spacing w:line="500" w:lineRule="exact"/>
        <w:jc w:val="center"/>
        <w:rPr>
          <w:rFonts w:asciiTheme="minorEastAsia" w:eastAsiaTheme="minorEastAsia" w:hAnsiTheme="minorEastAsia"/>
          <w:szCs w:val="21"/>
        </w:rPr>
      </w:pPr>
    </w:p>
    <w:p w14:paraId="6A9D76FF" w14:textId="77777777" w:rsidR="00005DDD" w:rsidRDefault="00005DDD">
      <w:pPr>
        <w:spacing w:line="500" w:lineRule="exact"/>
        <w:jc w:val="center"/>
        <w:rPr>
          <w:rFonts w:asciiTheme="minorEastAsia" w:eastAsiaTheme="minorEastAsia" w:hAnsiTheme="minorEastAsia"/>
          <w:szCs w:val="21"/>
        </w:rPr>
      </w:pPr>
    </w:p>
    <w:p w14:paraId="35EB16A3" w14:textId="77777777" w:rsidR="00005DDD" w:rsidRDefault="00005DDD">
      <w:pPr>
        <w:spacing w:line="500" w:lineRule="exact"/>
        <w:jc w:val="center"/>
        <w:rPr>
          <w:rFonts w:asciiTheme="minorEastAsia" w:eastAsiaTheme="minorEastAsia" w:hAnsiTheme="minorEastAsia"/>
          <w:szCs w:val="21"/>
        </w:rPr>
      </w:pPr>
    </w:p>
    <w:p w14:paraId="16D04AAD" w14:textId="77777777" w:rsidR="00005DDD" w:rsidRDefault="00005DDD">
      <w:pPr>
        <w:spacing w:line="500" w:lineRule="exact"/>
        <w:jc w:val="center"/>
        <w:rPr>
          <w:rFonts w:asciiTheme="minorEastAsia" w:eastAsiaTheme="minorEastAsia" w:hAnsiTheme="minorEastAsia"/>
          <w:szCs w:val="21"/>
        </w:rPr>
      </w:pPr>
    </w:p>
    <w:p w14:paraId="4FCD920F" w14:textId="77777777" w:rsidR="00005DDD" w:rsidRDefault="00005DDD">
      <w:pPr>
        <w:spacing w:line="500" w:lineRule="exact"/>
        <w:jc w:val="center"/>
        <w:rPr>
          <w:rFonts w:asciiTheme="minorEastAsia" w:eastAsiaTheme="minorEastAsia" w:hAnsiTheme="minorEastAsia"/>
          <w:szCs w:val="21"/>
        </w:rPr>
      </w:pPr>
    </w:p>
    <w:p w14:paraId="1C6920AB" w14:textId="77777777" w:rsidR="00005DDD" w:rsidRDefault="00005DDD">
      <w:pPr>
        <w:spacing w:line="500" w:lineRule="exact"/>
        <w:rPr>
          <w:rFonts w:asciiTheme="minorEastAsia" w:eastAsiaTheme="minorEastAsia" w:hAnsiTheme="minorEastAsia"/>
          <w:szCs w:val="21"/>
        </w:rPr>
      </w:pPr>
    </w:p>
    <w:p w14:paraId="08170416" w14:textId="77777777" w:rsidR="00005DDD" w:rsidRDefault="00005DDD">
      <w:pPr>
        <w:spacing w:line="500" w:lineRule="exact"/>
        <w:jc w:val="center"/>
        <w:rPr>
          <w:rFonts w:asciiTheme="minorEastAsia" w:eastAsiaTheme="minorEastAsia" w:hAnsiTheme="minorEastAsia"/>
          <w:szCs w:val="21"/>
        </w:rPr>
      </w:pPr>
    </w:p>
    <w:p w14:paraId="760469CD" w14:textId="77777777" w:rsidR="00005DDD" w:rsidRDefault="00005DDD">
      <w:pPr>
        <w:spacing w:line="500" w:lineRule="exact"/>
        <w:jc w:val="center"/>
        <w:rPr>
          <w:rFonts w:asciiTheme="minorEastAsia" w:eastAsiaTheme="minorEastAsia" w:hAnsiTheme="minorEastAsia"/>
          <w:szCs w:val="21"/>
        </w:rPr>
      </w:pPr>
    </w:p>
    <w:p w14:paraId="225BC4F3"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投标人：(盖单位章)</w:t>
      </w:r>
    </w:p>
    <w:p w14:paraId="359F7246" w14:textId="77777777" w:rsidR="00005DDD" w:rsidRDefault="00E00635">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法定代表人或其委托代理人：(签字)</w:t>
      </w:r>
    </w:p>
    <w:p w14:paraId="40EFB2A8" w14:textId="77777777" w:rsidR="00005DDD" w:rsidRDefault="00005DDD">
      <w:pPr>
        <w:spacing w:line="500" w:lineRule="exact"/>
        <w:jc w:val="center"/>
        <w:rPr>
          <w:rFonts w:asciiTheme="minorEastAsia" w:eastAsiaTheme="minorEastAsia" w:hAnsiTheme="minorEastAsia"/>
          <w:szCs w:val="21"/>
        </w:rPr>
      </w:pPr>
    </w:p>
    <w:p w14:paraId="46A5BEF5" w14:textId="77777777" w:rsidR="00005DDD" w:rsidRDefault="00E00635">
      <w:pPr>
        <w:spacing w:line="500" w:lineRule="exact"/>
        <w:ind w:firstLineChars="200" w:firstLine="420"/>
        <w:jc w:val="center"/>
        <w:rPr>
          <w:rFonts w:asciiTheme="minorEastAsia" w:eastAsiaTheme="minorEastAsia" w:hAnsiTheme="minorEastAsia"/>
          <w:szCs w:val="21"/>
          <w:highlight w:val="white"/>
        </w:rPr>
      </w:pPr>
      <w:r>
        <w:rPr>
          <w:rFonts w:asciiTheme="minorEastAsia" w:eastAsiaTheme="minorEastAsia" w:hAnsiTheme="minorEastAsia" w:hint="eastAsia"/>
          <w:szCs w:val="21"/>
          <w:highlight w:val="white"/>
        </w:rPr>
        <w:t>年月日</w:t>
      </w:r>
    </w:p>
    <w:p w14:paraId="5F9B945E" w14:textId="77777777" w:rsidR="00005DDD" w:rsidRDefault="00E00635">
      <w:pPr>
        <w:pageBreakBefore/>
        <w:spacing w:line="500" w:lineRule="exact"/>
        <w:jc w:val="center"/>
        <w:outlineLvl w:val="1"/>
        <w:rPr>
          <w:rFonts w:asciiTheme="minorEastAsia" w:eastAsiaTheme="minorEastAsia" w:hAnsiTheme="minorEastAsia" w:cs="宋体"/>
          <w:b/>
          <w:color w:val="000000"/>
          <w:kern w:val="0"/>
          <w:sz w:val="44"/>
          <w:szCs w:val="44"/>
        </w:rPr>
      </w:pPr>
      <w:bookmarkStart w:id="6" w:name="_Toc39736133"/>
      <w:r>
        <w:rPr>
          <w:rFonts w:asciiTheme="minorEastAsia" w:eastAsiaTheme="minorEastAsia" w:hAnsiTheme="minorEastAsia" w:cs="宋体" w:hint="eastAsia"/>
          <w:b/>
          <w:color w:val="000000"/>
          <w:kern w:val="0"/>
          <w:sz w:val="44"/>
          <w:szCs w:val="44"/>
          <w:highlight w:val="white"/>
        </w:rPr>
        <w:lastRenderedPageBreak/>
        <w:t>目   录</w:t>
      </w:r>
      <w:bookmarkEnd w:id="6"/>
    </w:p>
    <w:p w14:paraId="6E97D268"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1.投标函</w:t>
      </w:r>
    </w:p>
    <w:p w14:paraId="516FCE13"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2.法定代表人身份证明</w:t>
      </w:r>
    </w:p>
    <w:p w14:paraId="49419721"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3.授权委托书</w:t>
      </w:r>
    </w:p>
    <w:p w14:paraId="744F99DD"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4.法律声明</w:t>
      </w:r>
    </w:p>
    <w:p w14:paraId="3F909991"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permStart w:id="1957784839" w:edGrp="everyone"/>
      <w:r>
        <w:rPr>
          <w:rFonts w:asciiTheme="minorEastAsia" w:eastAsiaTheme="minorEastAsia" w:hAnsiTheme="minorEastAsia" w:hint="eastAsia"/>
          <w:sz w:val="30"/>
          <w:szCs w:val="30"/>
        </w:rPr>
        <w:t>5</w:t>
      </w:r>
      <w:r>
        <w:rPr>
          <w:rFonts w:asciiTheme="minorEastAsia" w:eastAsiaTheme="minorEastAsia" w:hAnsiTheme="minorEastAsia"/>
          <w:sz w:val="30"/>
          <w:szCs w:val="30"/>
        </w:rPr>
        <w:t>. 项目负责人社保</w:t>
      </w:r>
    </w:p>
    <w:p w14:paraId="4BADEFAE"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6</w:t>
      </w:r>
      <w:r>
        <w:rPr>
          <w:rFonts w:asciiTheme="minorEastAsia" w:eastAsiaTheme="minorEastAsia" w:hAnsiTheme="minorEastAsia"/>
          <w:sz w:val="30"/>
          <w:szCs w:val="30"/>
        </w:rPr>
        <w:t>.投标保证金缴纳凭证</w:t>
      </w:r>
    </w:p>
    <w:p w14:paraId="02DEDBBC"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7</w:t>
      </w:r>
      <w:r>
        <w:rPr>
          <w:rFonts w:asciiTheme="minorEastAsia" w:eastAsiaTheme="minorEastAsia" w:hAnsiTheme="minorEastAsia"/>
          <w:sz w:val="30"/>
          <w:szCs w:val="30"/>
        </w:rPr>
        <w:t>.</w:t>
      </w:r>
      <w:r>
        <w:rPr>
          <w:rFonts w:asciiTheme="minorEastAsia" w:eastAsiaTheme="minorEastAsia" w:hAnsiTheme="minorEastAsia" w:hint="eastAsia"/>
          <w:sz w:val="30"/>
          <w:szCs w:val="30"/>
        </w:rPr>
        <w:t>企业营业执照（副本）</w:t>
      </w:r>
    </w:p>
    <w:p w14:paraId="3AA07E82"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8.</w:t>
      </w:r>
      <w:r>
        <w:rPr>
          <w:rFonts w:asciiTheme="minorEastAsia" w:eastAsiaTheme="minorEastAsia" w:hAnsiTheme="minorEastAsia" w:hint="eastAsia"/>
          <w:sz w:val="30"/>
          <w:szCs w:val="30"/>
        </w:rPr>
        <w:t>投标报价汇总表</w:t>
      </w:r>
    </w:p>
    <w:p w14:paraId="3A221872"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9.</w:t>
      </w:r>
      <w:r>
        <w:rPr>
          <w:rFonts w:asciiTheme="minorEastAsia" w:eastAsiaTheme="minorEastAsia" w:hAnsiTheme="minorEastAsia" w:hint="eastAsia"/>
          <w:sz w:val="30"/>
          <w:szCs w:val="30"/>
        </w:rPr>
        <w:t>分项报价表</w:t>
      </w:r>
    </w:p>
    <w:p w14:paraId="4910A860" w14:textId="77777777" w:rsidR="00005DDD" w:rsidRDefault="00E00635">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sz w:val="30"/>
          <w:szCs w:val="30"/>
        </w:rPr>
        <w:t>10.</w:t>
      </w:r>
      <w:r>
        <w:rPr>
          <w:rFonts w:asciiTheme="minorEastAsia" w:eastAsiaTheme="minorEastAsia" w:hAnsiTheme="minorEastAsia" w:hint="eastAsia"/>
          <w:sz w:val="30"/>
          <w:szCs w:val="30"/>
        </w:rPr>
        <w:t>其他相关资料（投标人总体评价）</w:t>
      </w:r>
    </w:p>
    <w:p w14:paraId="149855EB"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 w14:paraId="205A883C"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 w14:paraId="077CC714"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 w14:paraId="7BE4C490"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 w14:paraId="420BD140"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 w14:paraId="241CC532" w14:textId="77777777" w:rsidR="00005DDD" w:rsidRDefault="00005DDD">
      <w:pPr>
        <w:spacing w:before="100" w:beforeAutospacing="1" w:after="100" w:afterAutospacing="1" w:line="500" w:lineRule="exact"/>
        <w:rPr>
          <w:rFonts w:asciiTheme="minorEastAsia" w:eastAsiaTheme="minorEastAsia" w:hAnsiTheme="minorEastAsia"/>
          <w:sz w:val="30"/>
          <w:szCs w:val="30"/>
        </w:rPr>
      </w:pPr>
    </w:p>
    <w:permEnd w:id="1957784839"/>
    <w:p w14:paraId="0D1F7E52" w14:textId="77777777" w:rsidR="00005DDD" w:rsidRDefault="00E00635">
      <w:pPr>
        <w:spacing w:line="500" w:lineRule="exact"/>
        <w:ind w:firstLineChars="200" w:firstLine="420"/>
        <w:jc w:val="center"/>
        <w:rPr>
          <w:rFonts w:asciiTheme="minorEastAsia" w:eastAsiaTheme="minorEastAsia" w:hAnsiTheme="minorEastAsia"/>
          <w:szCs w:val="21"/>
        </w:rPr>
      </w:pPr>
      <w:r>
        <w:rPr>
          <w:rFonts w:asciiTheme="minorEastAsia" w:eastAsiaTheme="minorEastAsia" w:hAnsiTheme="minorEastAsia"/>
          <w:szCs w:val="21"/>
          <w:highlight w:val="white"/>
        </w:rPr>
        <w:br w:type="page"/>
      </w:r>
    </w:p>
    <w:p w14:paraId="0C3DCA89" w14:textId="77777777" w:rsidR="00005DDD" w:rsidRDefault="00E00635">
      <w:pPr>
        <w:spacing w:line="500" w:lineRule="exact"/>
        <w:ind w:rightChars="-310" w:right="-651"/>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 标 函</w:t>
      </w:r>
    </w:p>
    <w:p w14:paraId="398FACD5" w14:textId="77777777" w:rsidR="00005DDD" w:rsidRDefault="00005DDD">
      <w:pPr>
        <w:spacing w:line="500" w:lineRule="exact"/>
        <w:jc w:val="center"/>
        <w:rPr>
          <w:rFonts w:asciiTheme="minorEastAsia" w:eastAsiaTheme="minorEastAsia" w:hAnsiTheme="minorEastAsia"/>
          <w:szCs w:val="21"/>
        </w:rPr>
      </w:pPr>
    </w:p>
    <w:p w14:paraId="57E630A8" w14:textId="77777777" w:rsidR="00005DDD" w:rsidRDefault="00E00635">
      <w:pPr>
        <w:spacing w:line="500" w:lineRule="exact"/>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14:paraId="34E58F99" w14:textId="77777777" w:rsidR="00005DDD" w:rsidRDefault="00E00635">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在考察现场并充分研究</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（名称）（以下简称“本服务” ）招标文件的全部内容后，</w:t>
      </w:r>
      <w:r>
        <w:rPr>
          <w:b/>
        </w:rPr>
        <w:t>我方兹以</w:t>
      </w:r>
      <w:permStart w:id="206769105"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asciiTheme="minorEastAsia" w:eastAsiaTheme="minorEastAsia" w:hAnsiTheme="minorEastAsia" w:hint="eastAsia"/>
          <w:szCs w:val="21"/>
        </w:rPr>
        <w:t>的投标价格，授权</w:t>
      </w:r>
      <w:r>
        <w:rPr>
          <w:rFonts w:hint="eastAsia"/>
          <w:u w:val="single"/>
        </w:rPr>
        <w:t xml:space="preserve"> </w:t>
      </w:r>
      <w:r>
        <w:rPr>
          <w:u w:val="single"/>
        </w:rPr>
        <w:t xml:space="preserve">        </w:t>
      </w:r>
      <w:r>
        <w:t>为项目</w:t>
      </w:r>
      <w:r>
        <w:rPr>
          <w:rFonts w:hint="eastAsia"/>
        </w:rPr>
        <w:t>现场</w:t>
      </w:r>
      <w:r>
        <w:t>负责人，联系电话：</w:t>
      </w:r>
      <w:r>
        <w:rPr>
          <w:rFonts w:hint="eastAsia"/>
          <w:u w:val="single"/>
        </w:rPr>
        <w:t xml:space="preserve"> </w:t>
      </w:r>
      <w:r>
        <w:rPr>
          <w:u w:val="single"/>
        </w:rPr>
        <w:t xml:space="preserve">             </w:t>
      </w:r>
      <w:r>
        <w:t>，代表中标人在现场签署书面材料的行为，对中标人产生约束力，</w:t>
      </w:r>
      <w:permEnd w:id="206769105"/>
      <w:r>
        <w:rPr>
          <w:rFonts w:asciiTheme="minorEastAsia" w:eastAsiaTheme="minorEastAsia" w:hAnsiTheme="minorEastAsia" w:hint="eastAsia"/>
          <w:szCs w:val="21"/>
        </w:rPr>
        <w:t>并严格按照合同约定，履行合同内容。</w:t>
      </w:r>
    </w:p>
    <w:p w14:paraId="65C2B001" w14:textId="77777777" w:rsidR="00005DDD" w:rsidRDefault="00E00635">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如果我方中标，我方保证按照合同约定的开工日期开始本服务，并保证工期</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。我方确保工程质量达到</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标准。</w:t>
      </w:r>
    </w:p>
    <w:p w14:paraId="78E704E1" w14:textId="77777777" w:rsidR="00005DDD" w:rsidRDefault="00E00635">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我方同意本投标函在招标文件规定的提交投标文件截止时间后，在招标文件规定的投标有效期期满前对我方具有约束力，且随时准备接受你方发出的中标通知书。</w:t>
      </w:r>
    </w:p>
    <w:p w14:paraId="51B328DE" w14:textId="77777777" w:rsidR="00005DDD" w:rsidRDefault="00E00635">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在签署协议书之前，你方的中标通知书连同本投标函，对双方具有约束力。</w:t>
      </w:r>
    </w:p>
    <w:p w14:paraId="6133B3AC" w14:textId="77777777" w:rsidR="00005DDD" w:rsidRDefault="00005DDD">
      <w:pPr>
        <w:spacing w:line="500" w:lineRule="exact"/>
        <w:rPr>
          <w:rFonts w:asciiTheme="minorEastAsia" w:eastAsiaTheme="minorEastAsia" w:hAnsiTheme="minorEastAsia"/>
          <w:szCs w:val="21"/>
        </w:rPr>
      </w:pPr>
    </w:p>
    <w:p w14:paraId="1780C453" w14:textId="77777777" w:rsidR="00005DDD" w:rsidRDefault="00005DDD">
      <w:pPr>
        <w:spacing w:line="500" w:lineRule="exact"/>
        <w:rPr>
          <w:rFonts w:asciiTheme="minorEastAsia" w:eastAsiaTheme="minorEastAsia" w:hAnsiTheme="minorEastAsia"/>
          <w:szCs w:val="21"/>
        </w:rPr>
      </w:pPr>
    </w:p>
    <w:p w14:paraId="41F85AC6" w14:textId="77777777" w:rsidR="00005DDD" w:rsidRDefault="00005DDD">
      <w:pPr>
        <w:spacing w:line="500" w:lineRule="exact"/>
        <w:rPr>
          <w:rFonts w:asciiTheme="minorEastAsia" w:eastAsiaTheme="minorEastAsia" w:hAnsiTheme="minorEastAsia"/>
          <w:szCs w:val="21"/>
        </w:rPr>
      </w:pPr>
    </w:p>
    <w:p w14:paraId="6FBF47BA" w14:textId="77777777" w:rsidR="00005DDD" w:rsidRDefault="00005DDD">
      <w:pPr>
        <w:spacing w:line="500" w:lineRule="exact"/>
        <w:rPr>
          <w:rFonts w:asciiTheme="minorEastAsia" w:eastAsiaTheme="minorEastAsia" w:hAnsiTheme="minorEastAsia"/>
          <w:szCs w:val="21"/>
        </w:rPr>
      </w:pPr>
    </w:p>
    <w:p w14:paraId="182F96B2" w14:textId="77777777" w:rsidR="00005DDD" w:rsidRDefault="00005DDD">
      <w:pPr>
        <w:spacing w:line="500" w:lineRule="exact"/>
        <w:rPr>
          <w:rFonts w:asciiTheme="minorEastAsia" w:eastAsiaTheme="minorEastAsia" w:hAnsiTheme="minorEastAsia"/>
          <w:szCs w:val="21"/>
        </w:rPr>
      </w:pPr>
    </w:p>
    <w:p w14:paraId="74B4E255"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szCs w:val="21"/>
        </w:rPr>
        <w:t>投标人：（盖章）</w:t>
      </w:r>
    </w:p>
    <w:p w14:paraId="5A5BD582" w14:textId="77777777" w:rsidR="00005DDD" w:rsidRDefault="00005DDD">
      <w:pPr>
        <w:spacing w:line="500" w:lineRule="exact"/>
        <w:rPr>
          <w:rFonts w:asciiTheme="minorEastAsia" w:eastAsiaTheme="minorEastAsia" w:hAnsiTheme="minorEastAsia"/>
          <w:szCs w:val="21"/>
        </w:rPr>
      </w:pPr>
    </w:p>
    <w:p w14:paraId="101AB52B"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szCs w:val="21"/>
        </w:rPr>
        <w:t>法定代表人或委托代理人：（签</w:t>
      </w:r>
      <w:r>
        <w:rPr>
          <w:rFonts w:asciiTheme="minorEastAsia" w:eastAsiaTheme="minorEastAsia" w:hAnsiTheme="minorEastAsia" w:hint="eastAsia"/>
          <w:szCs w:val="21"/>
        </w:rPr>
        <w:t>字或盖</w:t>
      </w:r>
      <w:r>
        <w:rPr>
          <w:rFonts w:asciiTheme="minorEastAsia" w:eastAsiaTheme="minorEastAsia" w:hAnsiTheme="minorEastAsia"/>
          <w:szCs w:val="21"/>
        </w:rPr>
        <w:t>章）</w:t>
      </w:r>
    </w:p>
    <w:p w14:paraId="6BA4FD66" w14:textId="77777777" w:rsidR="00005DDD" w:rsidRDefault="00005DDD">
      <w:pPr>
        <w:spacing w:line="500" w:lineRule="exact"/>
        <w:ind w:right="480"/>
        <w:jc w:val="right"/>
        <w:rPr>
          <w:rFonts w:asciiTheme="minorEastAsia" w:eastAsiaTheme="minorEastAsia" w:hAnsiTheme="minorEastAsia"/>
          <w:szCs w:val="21"/>
        </w:rPr>
      </w:pPr>
    </w:p>
    <w:p w14:paraId="339A1689" w14:textId="77777777" w:rsidR="00005DDD" w:rsidRDefault="00005DDD">
      <w:pPr>
        <w:spacing w:line="500" w:lineRule="exact"/>
        <w:ind w:right="480"/>
        <w:jc w:val="right"/>
        <w:rPr>
          <w:rFonts w:asciiTheme="minorEastAsia" w:eastAsiaTheme="minorEastAsia" w:hAnsiTheme="minorEastAsia"/>
          <w:szCs w:val="21"/>
        </w:rPr>
      </w:pPr>
    </w:p>
    <w:p w14:paraId="395F4F93" w14:textId="77777777" w:rsidR="00005DDD" w:rsidRDefault="00E00635">
      <w:pPr>
        <w:spacing w:line="500" w:lineRule="exact"/>
        <w:ind w:right="480"/>
        <w:jc w:val="right"/>
        <w:rPr>
          <w:rFonts w:asciiTheme="minorEastAsia" w:eastAsiaTheme="minorEastAsia" w:hAnsiTheme="minorEastAsia"/>
          <w:szCs w:val="21"/>
        </w:rPr>
      </w:pPr>
      <w:r>
        <w:rPr>
          <w:rFonts w:asciiTheme="minorEastAsia" w:eastAsiaTheme="minorEastAsia" w:hAnsiTheme="minorEastAsia"/>
          <w:szCs w:val="21"/>
        </w:rPr>
        <w:t>日期：年月日</w:t>
      </w:r>
    </w:p>
    <w:p w14:paraId="187C9106" w14:textId="77777777" w:rsidR="00005DDD" w:rsidRDefault="00005DDD">
      <w:pPr>
        <w:spacing w:line="500" w:lineRule="exact"/>
        <w:ind w:right="480"/>
        <w:jc w:val="right"/>
        <w:rPr>
          <w:rFonts w:asciiTheme="minorEastAsia" w:eastAsiaTheme="minorEastAsia" w:hAnsiTheme="minorEastAsia"/>
          <w:szCs w:val="21"/>
        </w:rPr>
      </w:pPr>
    </w:p>
    <w:p w14:paraId="7DD445C1" w14:textId="77777777" w:rsidR="00005DDD" w:rsidRDefault="00E00635">
      <w:pPr>
        <w:spacing w:line="500" w:lineRule="exact"/>
        <w:rPr>
          <w:rFonts w:asciiTheme="minorEastAsia" w:eastAsiaTheme="minorEastAsia" w:hAnsiTheme="minorEastAsia"/>
          <w:b/>
          <w:szCs w:val="21"/>
        </w:rPr>
      </w:pPr>
      <w:r>
        <w:rPr>
          <w:rFonts w:asciiTheme="minorEastAsia" w:eastAsiaTheme="minorEastAsia" w:hAnsiTheme="minorEastAsia"/>
          <w:b/>
          <w:szCs w:val="21"/>
        </w:rPr>
        <w:br w:type="page"/>
      </w:r>
    </w:p>
    <w:p w14:paraId="5384EE41" w14:textId="77777777" w:rsidR="00005DDD" w:rsidRDefault="00E00635">
      <w:pPr>
        <w:spacing w:line="500" w:lineRule="exact"/>
        <w:jc w:val="center"/>
        <w:rPr>
          <w:rFonts w:asciiTheme="minorEastAsia" w:eastAsiaTheme="minorEastAsia" w:hAnsiTheme="minorEastAsia"/>
          <w:b/>
          <w:kern w:val="0"/>
          <w:sz w:val="44"/>
          <w:szCs w:val="44"/>
        </w:rPr>
      </w:pPr>
      <w:r>
        <w:rPr>
          <w:rFonts w:asciiTheme="minorEastAsia" w:eastAsiaTheme="minorEastAsia" w:hAnsiTheme="minorEastAsia" w:hint="eastAsia"/>
          <w:b/>
          <w:kern w:val="0"/>
          <w:sz w:val="44"/>
          <w:szCs w:val="44"/>
          <w:highlight w:val="white"/>
        </w:rPr>
        <w:lastRenderedPageBreak/>
        <w:t>法定代表人身份证明</w:t>
      </w:r>
    </w:p>
    <w:p w14:paraId="2DB5183E" w14:textId="77777777" w:rsidR="00005DDD" w:rsidRDefault="00005DDD">
      <w:pPr>
        <w:spacing w:line="500" w:lineRule="exact"/>
        <w:jc w:val="center"/>
        <w:rPr>
          <w:rFonts w:asciiTheme="minorEastAsia" w:eastAsiaTheme="minorEastAsia" w:hAnsiTheme="minorEastAsia"/>
          <w:b/>
          <w:szCs w:val="21"/>
        </w:rPr>
      </w:pPr>
    </w:p>
    <w:p w14:paraId="176FDA31"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p>
    <w:p w14:paraId="39125135"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单位性质：</w:t>
      </w:r>
      <w:r>
        <w:rPr>
          <w:rFonts w:asciiTheme="minorEastAsia" w:eastAsiaTheme="minorEastAsia" w:hAnsiTheme="minorEastAsia" w:hint="eastAsia"/>
          <w:szCs w:val="21"/>
          <w:highlight w:val="white"/>
          <w:u w:val="single"/>
        </w:rPr>
        <w:t xml:space="preserve">                                                        </w:t>
      </w:r>
    </w:p>
    <w:p w14:paraId="0EC23C11"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地    址：</w:t>
      </w:r>
      <w:r>
        <w:rPr>
          <w:rFonts w:asciiTheme="minorEastAsia" w:eastAsiaTheme="minorEastAsia" w:hAnsiTheme="minorEastAsia" w:hint="eastAsia"/>
          <w:szCs w:val="21"/>
          <w:highlight w:val="white"/>
          <w:u w:val="single"/>
        </w:rPr>
        <w:t xml:space="preserve">                                                        </w:t>
      </w:r>
    </w:p>
    <w:p w14:paraId="4C871B89"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成立时间：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76383BEB"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经营期限：</w:t>
      </w:r>
      <w:r>
        <w:rPr>
          <w:rFonts w:asciiTheme="minorEastAsia" w:eastAsiaTheme="minorEastAsia" w:hAnsiTheme="minorEastAsia" w:hint="eastAsia"/>
          <w:szCs w:val="21"/>
          <w:highlight w:val="white"/>
          <w:u w:val="single"/>
        </w:rPr>
        <w:t xml:space="preserve">                                                        </w:t>
      </w:r>
    </w:p>
    <w:p w14:paraId="665FAED0"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姓    名：</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性        别：</w:t>
      </w:r>
      <w:r>
        <w:rPr>
          <w:rFonts w:asciiTheme="minorEastAsia" w:eastAsiaTheme="minorEastAsia" w:hAnsiTheme="minorEastAsia" w:hint="eastAsia"/>
          <w:szCs w:val="21"/>
          <w:highlight w:val="white"/>
          <w:u w:val="single"/>
        </w:rPr>
        <w:t xml:space="preserve">                </w:t>
      </w:r>
    </w:p>
    <w:p w14:paraId="7FC258EB"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年    龄：</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职        务：</w:t>
      </w:r>
      <w:r>
        <w:rPr>
          <w:rFonts w:asciiTheme="minorEastAsia" w:eastAsiaTheme="minorEastAsia" w:hAnsiTheme="minorEastAsia" w:hint="eastAsia"/>
          <w:szCs w:val="21"/>
          <w:highlight w:val="white"/>
          <w:u w:val="single"/>
        </w:rPr>
        <w:t xml:space="preserve">                </w:t>
      </w:r>
    </w:p>
    <w:p w14:paraId="5DDA3D22"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w:t>
      </w:r>
    </w:p>
    <w:p w14:paraId="186834AB"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特此证明。</w:t>
      </w:r>
    </w:p>
    <w:p w14:paraId="70B94C80" w14:textId="77777777" w:rsidR="00005DDD" w:rsidRDefault="00005DDD">
      <w:pPr>
        <w:spacing w:line="500" w:lineRule="exact"/>
        <w:rPr>
          <w:rFonts w:asciiTheme="minorEastAsia" w:eastAsiaTheme="minorEastAsia" w:hAnsiTheme="minorEastAsia"/>
          <w:szCs w:val="21"/>
        </w:rPr>
      </w:pPr>
    </w:p>
    <w:p w14:paraId="0FB8B62D"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附：</w:t>
      </w:r>
      <w:r>
        <w:rPr>
          <w:rFonts w:asciiTheme="minorEastAsia" w:eastAsiaTheme="minorEastAsia" w:hAnsiTheme="minorEastAsia" w:hint="eastAsia"/>
          <w:szCs w:val="21"/>
        </w:rPr>
        <w:t>法定代表人身份证</w:t>
      </w:r>
    </w:p>
    <w:p w14:paraId="3C319093"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（双面复印件）粘贴处</w:t>
      </w:r>
    </w:p>
    <w:p w14:paraId="54842208" w14:textId="77777777" w:rsidR="00005DDD" w:rsidRDefault="00005DDD">
      <w:pPr>
        <w:spacing w:line="500" w:lineRule="exact"/>
        <w:rPr>
          <w:rFonts w:asciiTheme="minorEastAsia" w:eastAsiaTheme="minorEastAsia" w:hAnsiTheme="minorEastAsia"/>
          <w:szCs w:val="21"/>
        </w:rPr>
      </w:pPr>
    </w:p>
    <w:p w14:paraId="6C1A6372" w14:textId="77777777" w:rsidR="00005DDD" w:rsidRDefault="00E00635">
      <w:pPr>
        <w:spacing w:line="500" w:lineRule="exact"/>
        <w:jc w:val="right"/>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4B6604C0" w14:textId="77777777" w:rsidR="00005DDD" w:rsidRDefault="00005DDD">
      <w:pPr>
        <w:spacing w:line="500" w:lineRule="exact"/>
        <w:jc w:val="right"/>
        <w:rPr>
          <w:rFonts w:asciiTheme="minorEastAsia" w:eastAsiaTheme="minorEastAsia" w:hAnsiTheme="minorEastAsia"/>
          <w:szCs w:val="21"/>
        </w:rPr>
      </w:pPr>
    </w:p>
    <w:p w14:paraId="23D108CD" w14:textId="77777777" w:rsidR="00005DDD" w:rsidRDefault="00E00635">
      <w:pPr>
        <w:spacing w:line="500" w:lineRule="exact"/>
        <w:jc w:val="center"/>
        <w:rPr>
          <w:rFonts w:asciiTheme="minorEastAsia" w:eastAsiaTheme="minorEastAsia" w:hAnsiTheme="minorEastAsia" w:cs="Arial"/>
          <w:b/>
          <w:bCs/>
          <w:snapToGrid w:val="0"/>
          <w:szCs w:val="21"/>
          <w:highlight w:val="white"/>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 xml:space="preserve">日         </w:t>
      </w:r>
      <w:r>
        <w:rPr>
          <w:rFonts w:asciiTheme="minorEastAsia" w:eastAsiaTheme="minorEastAsia" w:hAnsiTheme="minorEastAsia" w:cs="Arial"/>
          <w:b/>
          <w:bCs/>
          <w:snapToGrid w:val="0"/>
          <w:szCs w:val="21"/>
          <w:highlight w:val="white"/>
        </w:rPr>
        <w:br w:type="page"/>
      </w:r>
    </w:p>
    <w:p w14:paraId="254B6C27" w14:textId="77777777" w:rsidR="00005DDD" w:rsidRDefault="00E00635">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highlight w:val="white"/>
        </w:rPr>
        <w:lastRenderedPageBreak/>
        <w:t>授权委托书</w:t>
      </w:r>
    </w:p>
    <w:p w14:paraId="5980D92D" w14:textId="77777777" w:rsidR="00005DDD" w:rsidRDefault="00005DDD">
      <w:pPr>
        <w:spacing w:line="500" w:lineRule="exact"/>
        <w:rPr>
          <w:rFonts w:asciiTheme="minorEastAsia" w:eastAsiaTheme="minorEastAsia" w:hAnsiTheme="minorEastAsia"/>
          <w:szCs w:val="21"/>
        </w:rPr>
      </w:pPr>
    </w:p>
    <w:p w14:paraId="3F18785A" w14:textId="77777777" w:rsidR="00005DDD" w:rsidRDefault="00E00635">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本人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(投标人名称)的法定代表人，现委托</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(姓名)为我方代理人。代理人根据授权，以我方名义签署、澄清、说明、补正、递交、撤回、修改</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(项目名称)</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标段服务投标文件、签订合同和处理有关事宜，其法律后果由我方承担。</w:t>
      </w:r>
    </w:p>
    <w:p w14:paraId="28CDE8D7" w14:textId="77777777" w:rsidR="00005DDD" w:rsidRDefault="00E00635">
      <w:pPr>
        <w:spacing w:beforeLines="50" w:before="156"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委托期限：</w:t>
      </w:r>
      <w:r>
        <w:rPr>
          <w:rFonts w:asciiTheme="minorEastAsia" w:eastAsiaTheme="minorEastAsia" w:hAnsiTheme="minorEastAsia" w:hint="eastAsia"/>
          <w:szCs w:val="21"/>
          <w:highlight w:val="white"/>
          <w:u w:val="single"/>
        </w:rPr>
        <w:t xml:space="preserve">                                                          </w:t>
      </w:r>
    </w:p>
    <w:p w14:paraId="7E6A5944" w14:textId="77777777" w:rsidR="00005DDD" w:rsidRDefault="00E00635">
      <w:pPr>
        <w:spacing w:line="500" w:lineRule="exact"/>
        <w:ind w:firstLineChars="600" w:firstLine="1260"/>
        <w:rPr>
          <w:rFonts w:asciiTheme="minorEastAsia" w:eastAsiaTheme="minorEastAsia" w:hAnsiTheme="minorEastAsia"/>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p>
    <w:p w14:paraId="50EF8BC0" w14:textId="77777777" w:rsidR="00005DDD" w:rsidRDefault="00E00635">
      <w:pPr>
        <w:spacing w:beforeLines="100" w:before="312"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代理人无转委托权。</w:t>
      </w:r>
    </w:p>
    <w:p w14:paraId="10D11CF2" w14:textId="77777777" w:rsidR="00005DDD" w:rsidRDefault="00E00635">
      <w:pPr>
        <w:spacing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附：法定代表人身份证明</w:t>
      </w:r>
    </w:p>
    <w:p w14:paraId="41501B5F" w14:textId="77777777" w:rsidR="00005DDD" w:rsidRDefault="00005DDD">
      <w:pPr>
        <w:spacing w:line="500" w:lineRule="exact"/>
        <w:rPr>
          <w:rFonts w:asciiTheme="minorEastAsia" w:eastAsiaTheme="minorEastAsia" w:hAnsiTheme="minorEastAsia"/>
          <w:szCs w:val="21"/>
        </w:rPr>
      </w:pPr>
    </w:p>
    <w:p w14:paraId="3936F2D7" w14:textId="77777777" w:rsidR="00005DDD" w:rsidRDefault="00E00635">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0C0EE818" w14:textId="77777777" w:rsidR="00005DDD" w:rsidRDefault="00005DDD">
      <w:pPr>
        <w:spacing w:line="500" w:lineRule="exact"/>
        <w:ind w:firstLineChars="1700" w:firstLine="3570"/>
        <w:rPr>
          <w:rFonts w:asciiTheme="minorEastAsia" w:eastAsiaTheme="minorEastAsia" w:hAnsiTheme="minorEastAsia"/>
          <w:szCs w:val="21"/>
        </w:rPr>
      </w:pPr>
    </w:p>
    <w:p w14:paraId="32EA86DC" w14:textId="77777777" w:rsidR="00005DDD" w:rsidRDefault="00E00635">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法定代表人：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(签字)</w:t>
      </w:r>
    </w:p>
    <w:p w14:paraId="6A446ADB" w14:textId="77777777" w:rsidR="00005DDD" w:rsidRDefault="00005DDD">
      <w:pPr>
        <w:spacing w:line="500" w:lineRule="exact"/>
        <w:ind w:firstLineChars="1700" w:firstLine="3570"/>
        <w:rPr>
          <w:rFonts w:asciiTheme="minorEastAsia" w:eastAsiaTheme="minorEastAsia" w:hAnsiTheme="minorEastAsia"/>
          <w:szCs w:val="21"/>
        </w:rPr>
      </w:pPr>
    </w:p>
    <w:p w14:paraId="5DC43198" w14:textId="77777777" w:rsidR="00005DDD" w:rsidRDefault="00E00635">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4AAF6C7C" w14:textId="77777777" w:rsidR="00005DDD" w:rsidRDefault="00005DDD">
      <w:pPr>
        <w:spacing w:line="500" w:lineRule="exact"/>
        <w:ind w:firstLineChars="1700" w:firstLine="3570"/>
        <w:rPr>
          <w:rFonts w:asciiTheme="minorEastAsia" w:eastAsiaTheme="minorEastAsia" w:hAnsiTheme="minorEastAsia"/>
          <w:szCs w:val="21"/>
          <w:u w:val="single"/>
        </w:rPr>
      </w:pPr>
    </w:p>
    <w:p w14:paraId="46E1A9D6" w14:textId="77777777" w:rsidR="00005DDD" w:rsidRDefault="00E00635">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委托代理人：</w:t>
      </w:r>
      <w:r>
        <w:rPr>
          <w:rFonts w:asciiTheme="minorEastAsia" w:eastAsiaTheme="minorEastAsia" w:hAnsiTheme="minorEastAsia" w:hint="eastAsia"/>
          <w:szCs w:val="21"/>
          <w:highlight w:val="white"/>
          <w:u w:val="single"/>
        </w:rPr>
        <w:t xml:space="preserve">                            </w:t>
      </w:r>
    </w:p>
    <w:p w14:paraId="5A3D59F2" w14:textId="77777777" w:rsidR="00005DDD" w:rsidRDefault="00005DDD">
      <w:pPr>
        <w:spacing w:line="500" w:lineRule="exact"/>
        <w:ind w:firstLineChars="1700" w:firstLine="3570"/>
        <w:rPr>
          <w:rFonts w:asciiTheme="minorEastAsia" w:eastAsiaTheme="minorEastAsia" w:hAnsiTheme="minorEastAsia"/>
          <w:szCs w:val="21"/>
        </w:rPr>
      </w:pPr>
    </w:p>
    <w:p w14:paraId="7EB085A2" w14:textId="77777777" w:rsidR="00005DDD" w:rsidRDefault="00E00635">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55038732" w14:textId="77777777" w:rsidR="00005DDD" w:rsidRDefault="00005DDD">
      <w:pPr>
        <w:spacing w:line="500" w:lineRule="exact"/>
        <w:ind w:firstLineChars="1700" w:firstLine="3570"/>
        <w:rPr>
          <w:rFonts w:asciiTheme="minorEastAsia" w:eastAsiaTheme="minorEastAsia" w:hAnsiTheme="minorEastAsia"/>
          <w:szCs w:val="21"/>
        </w:rPr>
      </w:pPr>
    </w:p>
    <w:p w14:paraId="03666003" w14:textId="77777777" w:rsidR="00005DDD" w:rsidRDefault="00E00635">
      <w:pPr>
        <w:adjustRightInd w:val="0"/>
        <w:snapToGrid w:val="0"/>
        <w:spacing w:line="500" w:lineRule="exact"/>
        <w:jc w:val="center"/>
        <w:rPr>
          <w:rFonts w:asciiTheme="minorEastAsia" w:eastAsiaTheme="minorEastAsia" w:hAnsiTheme="minorEastAsia"/>
          <w:b/>
          <w:szCs w:val="21"/>
        </w:rPr>
      </w:pPr>
      <w:r>
        <w:rPr>
          <w:rFonts w:asciiTheme="minorEastAsia" w:eastAsiaTheme="minorEastAsia" w:hAnsiTheme="minorEastAsia" w:hint="eastAsia"/>
          <w:szCs w:val="21"/>
          <w:highlight w:val="white"/>
        </w:rPr>
        <w:t xml:space="preserve">                                                                   年        月        日</w:t>
      </w:r>
    </w:p>
    <w:p w14:paraId="097DF436" w14:textId="77777777" w:rsidR="00005DDD" w:rsidRDefault="00E00635">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代理人身份证</w:t>
      </w:r>
    </w:p>
    <w:p w14:paraId="400E7A08" w14:textId="77777777" w:rsidR="00005DDD" w:rsidRDefault="00E00635">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（双面复印件）粘贴处</w:t>
      </w:r>
    </w:p>
    <w:p w14:paraId="066C6A83" w14:textId="77777777" w:rsidR="00005DDD" w:rsidRDefault="00E00635">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备注：</w:t>
      </w:r>
    </w:p>
    <w:p w14:paraId="083EE2C2" w14:textId="77777777" w:rsidR="00005DDD" w:rsidRDefault="00E00635">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1.法定代表人参加开标会议时，需携带本人身份证明文件。</w:t>
      </w:r>
    </w:p>
    <w:p w14:paraId="6F8DE4AC" w14:textId="77777777" w:rsidR="00005DDD" w:rsidRDefault="00E00635">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2.委托代理人参加开标会议时，需携带授权委托书和本人身份证明文件。</w:t>
      </w:r>
    </w:p>
    <w:p w14:paraId="318A7D2B" w14:textId="77777777" w:rsidR="00005DDD" w:rsidRDefault="00E00635">
      <w:pPr>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法律声明</w:t>
      </w:r>
    </w:p>
    <w:p w14:paraId="28F096A4" w14:textId="77777777" w:rsidR="00005DDD" w:rsidRDefault="00005DDD">
      <w:pPr>
        <w:spacing w:line="500" w:lineRule="exact"/>
        <w:rPr>
          <w:rFonts w:asciiTheme="minorEastAsia" w:eastAsiaTheme="minorEastAsia" w:hAnsiTheme="minorEastAsia"/>
          <w:szCs w:val="21"/>
        </w:rPr>
      </w:pPr>
    </w:p>
    <w:p w14:paraId="30CFD803" w14:textId="77777777" w:rsidR="00005DDD" w:rsidRDefault="00E00635">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szCs w:val="21"/>
        </w:rPr>
        <w:br/>
        <w:t>我公司_______（全称），就______（名称）与贵公司无法律纠纷事宜在此郑重回声明：</w:t>
      </w:r>
      <w:r>
        <w:rPr>
          <w:rFonts w:asciiTheme="minorEastAsia" w:eastAsiaTheme="minorEastAsia" w:hAnsiTheme="minorEastAsia"/>
          <w:szCs w:val="21"/>
        </w:rPr>
        <w:br/>
        <w:t>1、我公司以诚信为本、重视合作伙伴，重信誉讲诚信，与客户均能友好相处，共谋发展。</w:t>
      </w:r>
      <w:r>
        <w:rPr>
          <w:rFonts w:asciiTheme="minorEastAsia" w:eastAsiaTheme="minorEastAsia" w:hAnsiTheme="minorEastAsia"/>
          <w:szCs w:val="21"/>
        </w:rPr>
        <w:br/>
        <w:t>2、我公司</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424703904" w:edGrp="everyone"/>
      <w:r>
        <w:rPr>
          <w:rFonts w:asciiTheme="minorEastAsia" w:eastAsiaTheme="minorEastAsia" w:hAnsiTheme="minorEastAsia" w:hint="eastAsia"/>
          <w:szCs w:val="21"/>
        </w:rPr>
        <w:t>黑牡丹（集团）股份有限公司及旗下所控股子公司</w:t>
      </w:r>
      <w:permEnd w:id="424703904"/>
      <w:r>
        <w:rPr>
          <w:rFonts w:asciiTheme="minorEastAsia" w:eastAsiaTheme="minorEastAsia" w:hAnsiTheme="minorEastAsia"/>
          <w:szCs w:val="21"/>
        </w:rPr>
        <w:t>不存在任何法律纠纷。</w:t>
      </w:r>
      <w:r>
        <w:rPr>
          <w:rFonts w:asciiTheme="minorEastAsia" w:eastAsiaTheme="minorEastAsia" w:hAnsiTheme="minorEastAsia"/>
          <w:szCs w:val="21"/>
        </w:rPr>
        <w:br/>
        <w:t>3、本公司参与________（名称）投标工作中，若评标过程中发现</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1473465911" w:edGrp="everyone"/>
      <w:r>
        <w:rPr>
          <w:rFonts w:asciiTheme="minorEastAsia" w:eastAsiaTheme="minorEastAsia" w:hAnsiTheme="minorEastAsia" w:hint="eastAsia"/>
          <w:szCs w:val="21"/>
        </w:rPr>
        <w:t>黑牡丹（集团）股份有限公司及旗下所控股子公司</w:t>
      </w:r>
      <w:permEnd w:id="1473465911"/>
      <w:r>
        <w:rPr>
          <w:rFonts w:asciiTheme="minorEastAsia" w:eastAsiaTheme="minorEastAsia" w:hAnsiTheme="minorEastAsia"/>
          <w:szCs w:val="21"/>
        </w:rPr>
        <w:t>有法律纠纷，我公司承诺愿意放弃本次投标，并为此而承担一切法律责任，与贵公司无关！</w:t>
      </w:r>
      <w:r>
        <w:rPr>
          <w:rFonts w:asciiTheme="minorEastAsia" w:eastAsiaTheme="minorEastAsia" w:hAnsiTheme="minorEastAsia"/>
          <w:szCs w:val="21"/>
        </w:rPr>
        <w:br/>
        <w:t>特此声明!</w:t>
      </w:r>
    </w:p>
    <w:p w14:paraId="309EBB0A" w14:textId="77777777" w:rsidR="00005DDD" w:rsidRDefault="00005DDD">
      <w:pPr>
        <w:spacing w:line="500" w:lineRule="exact"/>
        <w:rPr>
          <w:rFonts w:asciiTheme="minorEastAsia" w:eastAsiaTheme="minorEastAsia" w:hAnsiTheme="minorEastAsia"/>
          <w:szCs w:val="21"/>
        </w:rPr>
      </w:pPr>
    </w:p>
    <w:p w14:paraId="547A4134" w14:textId="77777777" w:rsidR="00005DDD" w:rsidRDefault="00005DDD">
      <w:pPr>
        <w:spacing w:line="500" w:lineRule="exact"/>
        <w:rPr>
          <w:rFonts w:asciiTheme="minorEastAsia" w:eastAsiaTheme="minorEastAsia" w:hAnsiTheme="minorEastAsia"/>
          <w:szCs w:val="21"/>
        </w:rPr>
      </w:pPr>
    </w:p>
    <w:p w14:paraId="7124482C" w14:textId="77777777" w:rsidR="00005DDD" w:rsidRDefault="00005DDD">
      <w:pPr>
        <w:spacing w:line="500" w:lineRule="exact"/>
        <w:rPr>
          <w:rFonts w:asciiTheme="minorEastAsia" w:eastAsiaTheme="minorEastAsia" w:hAnsiTheme="minorEastAsia"/>
          <w:szCs w:val="21"/>
        </w:rPr>
      </w:pPr>
    </w:p>
    <w:p w14:paraId="17F1A97C" w14:textId="77777777" w:rsidR="00005DDD" w:rsidRDefault="00005DDD">
      <w:pPr>
        <w:spacing w:line="500" w:lineRule="exact"/>
        <w:rPr>
          <w:rFonts w:asciiTheme="minorEastAsia" w:eastAsiaTheme="minorEastAsia" w:hAnsiTheme="minorEastAsia"/>
          <w:szCs w:val="21"/>
        </w:rPr>
      </w:pPr>
    </w:p>
    <w:p w14:paraId="2CFFCA4C" w14:textId="77777777" w:rsidR="00005DDD" w:rsidRDefault="00005DDD">
      <w:pPr>
        <w:spacing w:line="500" w:lineRule="exact"/>
        <w:rPr>
          <w:rFonts w:asciiTheme="minorEastAsia" w:eastAsiaTheme="minorEastAsia" w:hAnsiTheme="minorEastAsia"/>
          <w:szCs w:val="21"/>
        </w:rPr>
      </w:pPr>
    </w:p>
    <w:p w14:paraId="6C008DB0" w14:textId="77777777" w:rsidR="00005DDD" w:rsidRDefault="00005DDD">
      <w:pPr>
        <w:spacing w:line="500" w:lineRule="exact"/>
        <w:rPr>
          <w:rFonts w:asciiTheme="minorEastAsia" w:eastAsiaTheme="minorEastAsia" w:hAnsiTheme="minorEastAsia"/>
          <w:szCs w:val="21"/>
        </w:rPr>
      </w:pPr>
    </w:p>
    <w:p w14:paraId="6C488F19" w14:textId="77777777" w:rsidR="00005DDD" w:rsidRDefault="00005DDD">
      <w:pPr>
        <w:spacing w:line="500" w:lineRule="exact"/>
        <w:rPr>
          <w:rFonts w:asciiTheme="minorEastAsia" w:eastAsiaTheme="minorEastAsia" w:hAnsiTheme="minorEastAsia"/>
          <w:szCs w:val="21"/>
        </w:rPr>
      </w:pPr>
    </w:p>
    <w:p w14:paraId="36A69D28" w14:textId="77777777" w:rsidR="00005DDD" w:rsidRDefault="00005DDD">
      <w:pPr>
        <w:spacing w:line="500" w:lineRule="exact"/>
        <w:rPr>
          <w:rFonts w:asciiTheme="minorEastAsia" w:eastAsiaTheme="minorEastAsia" w:hAnsiTheme="minorEastAsia"/>
          <w:szCs w:val="21"/>
        </w:rPr>
      </w:pPr>
    </w:p>
    <w:p w14:paraId="30E7D0BD" w14:textId="77777777" w:rsidR="00005DDD" w:rsidRDefault="00005DDD">
      <w:pPr>
        <w:spacing w:line="500" w:lineRule="exact"/>
        <w:rPr>
          <w:rFonts w:asciiTheme="minorEastAsia" w:eastAsiaTheme="minorEastAsia" w:hAnsiTheme="minorEastAsia"/>
          <w:szCs w:val="21"/>
        </w:rPr>
      </w:pPr>
    </w:p>
    <w:p w14:paraId="483FA7E5" w14:textId="77777777" w:rsidR="00005DDD" w:rsidRDefault="00005DDD">
      <w:pPr>
        <w:spacing w:line="500" w:lineRule="exact"/>
        <w:rPr>
          <w:rFonts w:asciiTheme="minorEastAsia" w:eastAsiaTheme="minorEastAsia" w:hAnsiTheme="minorEastAsia"/>
          <w:szCs w:val="21"/>
        </w:rPr>
      </w:pPr>
    </w:p>
    <w:p w14:paraId="4D18CFBC" w14:textId="77777777" w:rsidR="00005DDD" w:rsidRDefault="00E00635">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投标单位：</w:t>
      </w:r>
    </w:p>
    <w:p w14:paraId="4BE64D71" w14:textId="77777777" w:rsidR="00005DDD" w:rsidRDefault="00E00635">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法定代表人签字或盖章：</w:t>
      </w:r>
    </w:p>
    <w:p w14:paraId="5D35C257" w14:textId="77777777" w:rsidR="00005DDD" w:rsidRDefault="00E00635">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年  月  日</w:t>
      </w:r>
    </w:p>
    <w:p w14:paraId="726D58B9" w14:textId="77777777" w:rsidR="00005DDD" w:rsidRDefault="00E00635">
      <w:pPr>
        <w:pStyle w:val="2"/>
        <w:spacing w:line="500" w:lineRule="exact"/>
        <w:jc w:val="center"/>
        <w:rPr>
          <w:rFonts w:asciiTheme="minorEastAsia" w:eastAsiaTheme="minorEastAsia" w:hAnsiTheme="minorEastAsia"/>
          <w:sz w:val="44"/>
          <w:szCs w:val="44"/>
          <w:highlight w:val="white"/>
        </w:rPr>
      </w:pPr>
      <w:r>
        <w:rPr>
          <w:rFonts w:asciiTheme="minorEastAsia" w:eastAsiaTheme="minorEastAsia" w:hAnsiTheme="minorEastAsia"/>
          <w:b w:val="0"/>
          <w:sz w:val="21"/>
          <w:szCs w:val="21"/>
        </w:rPr>
        <w:br w:type="page"/>
      </w:r>
      <w:r>
        <w:rPr>
          <w:rFonts w:asciiTheme="minorEastAsia" w:eastAsiaTheme="minorEastAsia" w:hAnsiTheme="minorEastAsia" w:hint="eastAsia"/>
          <w:sz w:val="44"/>
          <w:szCs w:val="44"/>
          <w:highlight w:val="white"/>
        </w:rPr>
        <w:lastRenderedPageBreak/>
        <w:t>投标报价汇总表</w:t>
      </w:r>
    </w:p>
    <w:p w14:paraId="67F1983B" w14:textId="77777777" w:rsidR="00005DDD" w:rsidRDefault="00E00635">
      <w:pPr>
        <w:spacing w:line="500" w:lineRule="exact"/>
        <w:rPr>
          <w:rFonts w:asciiTheme="minorEastAsia" w:eastAsiaTheme="minorEastAsia" w:hAnsiTheme="minorEastAsia" w:cs="Arial"/>
          <w:bCs/>
          <w:szCs w:val="21"/>
        </w:rPr>
      </w:pPr>
      <w:r>
        <w:rPr>
          <w:rFonts w:asciiTheme="minorEastAsia" w:eastAsiaTheme="minorEastAsia" w:hAnsiTheme="minorEastAsia" w:cs="Arial" w:hint="eastAsia"/>
          <w:bCs/>
          <w:szCs w:val="21"/>
        </w:rPr>
        <w:t>投标人名称[盖章]：</w:t>
      </w:r>
      <w:r>
        <w:rPr>
          <w:rFonts w:asciiTheme="minorEastAsia" w:eastAsiaTheme="minorEastAsia" w:hAnsiTheme="minorEastAsia" w:cs="Arial" w:hint="eastAsia"/>
          <w:bCs/>
          <w:szCs w:val="21"/>
          <w:u w:val="single"/>
        </w:rPr>
        <w:t xml:space="preserve">              </w:t>
      </w:r>
      <w:r>
        <w:rPr>
          <w:rFonts w:asciiTheme="minorEastAsia" w:eastAsiaTheme="minorEastAsia" w:hAnsiTheme="minorEastAsia" w:cs="Arial" w:hint="eastAsia"/>
          <w:bCs/>
          <w:szCs w:val="21"/>
        </w:rPr>
        <w:t xml:space="preserve">                            单位：</w:t>
      </w:r>
      <w:r>
        <w:rPr>
          <w:rFonts w:asciiTheme="minorEastAsia" w:eastAsiaTheme="minorEastAsia" w:hAnsiTheme="minorEastAsia" w:cs="Arial" w:hint="eastAsia"/>
          <w:szCs w:val="21"/>
        </w:rPr>
        <w:t>人民币元</w:t>
      </w:r>
    </w:p>
    <w:p w14:paraId="3A6A0658" w14:textId="77777777" w:rsidR="00005DDD" w:rsidRDefault="00E00635">
      <w:pPr>
        <w:tabs>
          <w:tab w:val="left" w:pos="1125"/>
        </w:tabs>
        <w:spacing w:line="500" w:lineRule="exact"/>
        <w:rPr>
          <w:u w:val="single"/>
        </w:rPr>
      </w:pPr>
      <w:r>
        <w:rPr>
          <w:rFonts w:hint="eastAsia"/>
        </w:rPr>
        <w:t>项目名称：</w:t>
      </w:r>
      <w:r>
        <w:rPr>
          <w:rFonts w:hint="eastAsia"/>
          <w:u w:val="single"/>
        </w:rPr>
        <w:t xml:space="preserve">                  </w:t>
      </w:r>
    </w:p>
    <w:p w14:paraId="108241ED" w14:textId="77777777" w:rsidR="00005DDD" w:rsidRDefault="00005DDD">
      <w:pPr>
        <w:tabs>
          <w:tab w:val="left" w:pos="1125"/>
        </w:tabs>
        <w:spacing w:line="500" w:lineRule="exact"/>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3843"/>
        <w:gridCol w:w="3603"/>
        <w:gridCol w:w="1488"/>
      </w:tblGrid>
      <w:tr w:rsidR="00005DDD" w14:paraId="7284EC02" w14:textId="77777777">
        <w:trPr>
          <w:cantSplit/>
          <w:trHeight w:val="607"/>
        </w:trPr>
        <w:tc>
          <w:tcPr>
            <w:tcW w:w="360" w:type="pct"/>
            <w:vAlign w:val="center"/>
          </w:tcPr>
          <w:p w14:paraId="7027E069" w14:textId="77777777" w:rsidR="00005DDD" w:rsidRDefault="00E00635">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序号</w:t>
            </w:r>
          </w:p>
        </w:tc>
        <w:tc>
          <w:tcPr>
            <w:tcW w:w="1996" w:type="pct"/>
            <w:vAlign w:val="center"/>
          </w:tcPr>
          <w:p w14:paraId="44D908A4" w14:textId="77777777" w:rsidR="00005DDD" w:rsidRDefault="00E00635">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1871" w:type="pct"/>
            <w:vAlign w:val="center"/>
          </w:tcPr>
          <w:p w14:paraId="552D5604" w14:textId="77777777" w:rsidR="00005DDD" w:rsidRDefault="00E00635">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含税投标报价/投标下浮率</w:t>
            </w:r>
          </w:p>
        </w:tc>
        <w:tc>
          <w:tcPr>
            <w:tcW w:w="773" w:type="pct"/>
            <w:vAlign w:val="center"/>
          </w:tcPr>
          <w:p w14:paraId="4749BA82" w14:textId="77777777" w:rsidR="00005DDD" w:rsidRDefault="00E00635">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005DDD" w14:paraId="7348059B" w14:textId="77777777">
        <w:trPr>
          <w:cantSplit/>
          <w:trHeight w:val="771"/>
        </w:trPr>
        <w:tc>
          <w:tcPr>
            <w:tcW w:w="360" w:type="pct"/>
            <w:vAlign w:val="center"/>
          </w:tcPr>
          <w:p w14:paraId="705F004F" w14:textId="77777777" w:rsidR="00005DDD" w:rsidRDefault="00E00635">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996" w:type="pct"/>
            <w:vAlign w:val="center"/>
          </w:tcPr>
          <w:p w14:paraId="079BD302" w14:textId="77777777" w:rsidR="00005DDD" w:rsidRDefault="00005DDD">
            <w:pPr>
              <w:spacing w:line="500" w:lineRule="exact"/>
              <w:jc w:val="center"/>
              <w:rPr>
                <w:rFonts w:asciiTheme="minorEastAsia" w:eastAsiaTheme="minorEastAsia" w:hAnsiTheme="minorEastAsia" w:cs="Arial"/>
                <w:szCs w:val="21"/>
              </w:rPr>
            </w:pPr>
          </w:p>
        </w:tc>
        <w:tc>
          <w:tcPr>
            <w:tcW w:w="1871" w:type="pct"/>
            <w:vAlign w:val="center"/>
          </w:tcPr>
          <w:p w14:paraId="7FFAB463" w14:textId="77777777" w:rsidR="00005DDD" w:rsidRDefault="00005DDD">
            <w:pPr>
              <w:spacing w:line="500" w:lineRule="exact"/>
              <w:ind w:firstLineChars="200" w:firstLine="420"/>
              <w:jc w:val="center"/>
              <w:rPr>
                <w:rFonts w:asciiTheme="minorEastAsia" w:eastAsiaTheme="minorEastAsia" w:hAnsiTheme="minorEastAsia" w:cs="Arial"/>
                <w:szCs w:val="21"/>
              </w:rPr>
            </w:pPr>
          </w:p>
        </w:tc>
        <w:tc>
          <w:tcPr>
            <w:tcW w:w="773" w:type="pct"/>
            <w:vAlign w:val="center"/>
          </w:tcPr>
          <w:p w14:paraId="4FE730CD" w14:textId="77777777" w:rsidR="00005DDD" w:rsidRDefault="00E00635">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r>
      <w:tr w:rsidR="00005DDD" w14:paraId="293E3A07" w14:textId="77777777">
        <w:trPr>
          <w:cantSplit/>
          <w:trHeight w:val="771"/>
        </w:trPr>
        <w:tc>
          <w:tcPr>
            <w:tcW w:w="360" w:type="pct"/>
            <w:tcBorders>
              <w:bottom w:val="single" w:sz="4" w:space="0" w:color="auto"/>
            </w:tcBorders>
            <w:vAlign w:val="center"/>
          </w:tcPr>
          <w:p w14:paraId="2D0C030C" w14:textId="77777777" w:rsidR="00005DDD" w:rsidRDefault="00005DDD">
            <w:pPr>
              <w:spacing w:line="500" w:lineRule="exact"/>
              <w:jc w:val="center"/>
              <w:rPr>
                <w:rFonts w:asciiTheme="minorEastAsia" w:eastAsiaTheme="minorEastAsia" w:hAnsiTheme="minorEastAsia" w:cs="Arial"/>
                <w:szCs w:val="21"/>
              </w:rPr>
            </w:pPr>
          </w:p>
        </w:tc>
        <w:tc>
          <w:tcPr>
            <w:tcW w:w="4640" w:type="pct"/>
            <w:gridSpan w:val="3"/>
            <w:tcBorders>
              <w:bottom w:val="single" w:sz="4" w:space="0" w:color="auto"/>
            </w:tcBorders>
          </w:tcPr>
          <w:p w14:paraId="40DDA107" w14:textId="77777777" w:rsidR="00005DDD" w:rsidRDefault="00E00635">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不含税投标报价</w:t>
            </w:r>
            <w:r>
              <w:rPr>
                <w:rFonts w:asciiTheme="minorEastAsia" w:eastAsiaTheme="minorEastAsia" w:hAnsiTheme="minorEastAsia" w:cs="Arial"/>
                <w:szCs w:val="21"/>
              </w:rPr>
              <w:t>合计</w:t>
            </w:r>
            <w:r>
              <w:rPr>
                <w:rFonts w:asciiTheme="minorEastAsia" w:eastAsiaTheme="minorEastAsia" w:hAnsiTheme="minorEastAsia" w:cs="Arial" w:hint="eastAsia"/>
                <w:szCs w:val="21"/>
              </w:rPr>
              <w:t>（大写）：___________________________</w:t>
            </w:r>
          </w:p>
          <w:p w14:paraId="11774FD4" w14:textId="77777777" w:rsidR="00005DDD" w:rsidRDefault="00E00635">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税金（大写）</w:t>
            </w:r>
            <w:r>
              <w:rPr>
                <w:rFonts w:asciiTheme="minorEastAsia" w:eastAsiaTheme="minorEastAsia" w:hAnsiTheme="minorEastAsia" w:cs="Arial"/>
                <w:szCs w:val="21"/>
              </w:rPr>
              <w:t>：</w:t>
            </w:r>
            <w:r>
              <w:rPr>
                <w:rFonts w:asciiTheme="minorEastAsia" w:eastAsiaTheme="minorEastAsia" w:hAnsiTheme="minorEastAsia" w:cs="Arial" w:hint="eastAsia"/>
                <w:szCs w:val="21"/>
              </w:rPr>
              <w:t>____________________________</w:t>
            </w:r>
          </w:p>
        </w:tc>
      </w:tr>
    </w:tbl>
    <w:p w14:paraId="5344F95B" w14:textId="77777777" w:rsidR="00005DDD" w:rsidRDefault="00005DDD">
      <w:pPr>
        <w:tabs>
          <w:tab w:val="left" w:pos="1125"/>
        </w:tabs>
        <w:spacing w:line="500" w:lineRule="exact"/>
        <w:ind w:firstLineChars="300" w:firstLine="630"/>
        <w:rPr>
          <w:rFonts w:asciiTheme="minorEastAsia" w:eastAsiaTheme="minorEastAsia" w:hAnsiTheme="minorEastAsia"/>
          <w:kern w:val="16"/>
          <w:szCs w:val="21"/>
        </w:rPr>
      </w:pPr>
    </w:p>
    <w:p w14:paraId="345C3EE8" w14:textId="77777777" w:rsidR="00005DDD" w:rsidRDefault="00E00635">
      <w:pPr>
        <w:spacing w:line="500" w:lineRule="exact"/>
      </w:pPr>
      <w:r>
        <w:rPr>
          <w:rFonts w:asciiTheme="minorEastAsia" w:eastAsiaTheme="minorEastAsia" w:hAnsiTheme="minorEastAsia" w:hint="eastAsia"/>
          <w:kern w:val="16"/>
          <w:szCs w:val="21"/>
        </w:rPr>
        <w:t>说明：</w:t>
      </w:r>
      <w:permStart w:id="475035873" w:edGrp="everyone"/>
      <w:r>
        <w:rPr>
          <w:rFonts w:hint="eastAsia"/>
        </w:rPr>
        <w:t>“</w:t>
      </w:r>
      <w:r>
        <w:rPr>
          <w:rFonts w:asciiTheme="minorEastAsia" w:eastAsiaTheme="minorEastAsia" w:hAnsiTheme="minorEastAsia" w:cs="Arial" w:hint="eastAsia"/>
          <w:szCs w:val="21"/>
        </w:rPr>
        <w:t>含税投标报价/投标下浮率</w:t>
      </w:r>
      <w:r>
        <w:rPr>
          <w:rFonts w:hint="eastAsia"/>
        </w:rPr>
        <w:t>”栏仅填含税投标报价，不需填写下浮率</w:t>
      </w:r>
    </w:p>
    <w:p w14:paraId="4DDD65C6" w14:textId="77777777" w:rsidR="00005DDD" w:rsidRDefault="00005DDD">
      <w:pPr>
        <w:spacing w:line="500" w:lineRule="exact"/>
      </w:pPr>
    </w:p>
    <w:permEnd w:id="475035873"/>
    <w:p w14:paraId="770D4C65" w14:textId="77777777" w:rsidR="00005DDD" w:rsidRDefault="00E00635">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投标人：（盖章）</w:t>
      </w:r>
    </w:p>
    <w:p w14:paraId="5438B826" w14:textId="77777777" w:rsidR="00005DDD" w:rsidRDefault="00005DDD">
      <w:pPr>
        <w:spacing w:line="500" w:lineRule="exact"/>
        <w:rPr>
          <w:rFonts w:asciiTheme="minorEastAsia" w:eastAsiaTheme="minorEastAsia" w:hAnsiTheme="minorEastAsia" w:cs="Arial"/>
          <w:szCs w:val="21"/>
        </w:rPr>
      </w:pPr>
    </w:p>
    <w:p w14:paraId="1EFD7494" w14:textId="77777777" w:rsidR="00005DDD" w:rsidRDefault="00E00635">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法定代表人或委托代理人：（签章）</w:t>
      </w:r>
    </w:p>
    <w:p w14:paraId="7C6E2562" w14:textId="77777777" w:rsidR="00005DDD" w:rsidRDefault="00005DDD">
      <w:pPr>
        <w:spacing w:line="500" w:lineRule="exact"/>
        <w:rPr>
          <w:rFonts w:asciiTheme="minorEastAsia" w:eastAsiaTheme="minorEastAsia" w:hAnsiTheme="minorEastAsia" w:cs="Arial"/>
          <w:szCs w:val="21"/>
        </w:rPr>
      </w:pPr>
    </w:p>
    <w:p w14:paraId="289D15B7" w14:textId="77777777" w:rsidR="00005DDD" w:rsidRDefault="00E00635">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 xml:space="preserve">日期：         年    月    日 </w:t>
      </w:r>
      <w:r>
        <w:rPr>
          <w:rFonts w:asciiTheme="minorEastAsia" w:eastAsiaTheme="minorEastAsia" w:hAnsiTheme="minorEastAsia" w:cs="Arial"/>
          <w:szCs w:val="21"/>
        </w:rPr>
        <w:t xml:space="preserve"> </w:t>
      </w:r>
    </w:p>
    <w:p w14:paraId="50382431" w14:textId="77777777" w:rsidR="00005DDD" w:rsidRDefault="00005DDD">
      <w:pPr>
        <w:spacing w:line="360" w:lineRule="auto"/>
        <w:jc w:val="center"/>
        <w:rPr>
          <w:rFonts w:asciiTheme="minorEastAsia" w:eastAsiaTheme="minorEastAsia" w:hAnsiTheme="minorEastAsia"/>
          <w:b/>
          <w:bCs/>
          <w:szCs w:val="21"/>
        </w:rPr>
      </w:pPr>
      <w:permStart w:id="190146623" w:edGrp="everyone"/>
    </w:p>
    <w:p w14:paraId="236E6A37" w14:textId="77777777" w:rsidR="00005DDD" w:rsidRDefault="00E00635">
      <w:r>
        <w:br w:type="page"/>
      </w:r>
    </w:p>
    <w:tbl>
      <w:tblPr>
        <w:tblW w:w="10680" w:type="dxa"/>
        <w:tblLook w:val="04A0" w:firstRow="1" w:lastRow="0" w:firstColumn="1" w:lastColumn="0" w:noHBand="0" w:noVBand="1"/>
      </w:tblPr>
      <w:tblGrid>
        <w:gridCol w:w="1040"/>
        <w:gridCol w:w="1340"/>
        <w:gridCol w:w="1080"/>
        <w:gridCol w:w="1040"/>
        <w:gridCol w:w="640"/>
        <w:gridCol w:w="500"/>
        <w:gridCol w:w="460"/>
        <w:gridCol w:w="980"/>
        <w:gridCol w:w="1760"/>
        <w:gridCol w:w="1840"/>
      </w:tblGrid>
      <w:tr w:rsidR="00005DDD" w14:paraId="10D513C0" w14:textId="77777777">
        <w:trPr>
          <w:trHeight w:val="408"/>
        </w:trPr>
        <w:tc>
          <w:tcPr>
            <w:tcW w:w="10680" w:type="dxa"/>
            <w:gridSpan w:val="10"/>
            <w:tcBorders>
              <w:top w:val="nil"/>
              <w:left w:val="nil"/>
              <w:bottom w:val="single" w:sz="4" w:space="0" w:color="000000"/>
              <w:right w:val="nil"/>
            </w:tcBorders>
            <w:shd w:val="clear" w:color="auto" w:fill="auto"/>
            <w:noWrap/>
            <w:vAlign w:val="center"/>
          </w:tcPr>
          <w:p w14:paraId="10831BFB" w14:textId="77777777" w:rsidR="00005DDD" w:rsidRDefault="00E00635">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分项报价表</w:t>
            </w:r>
          </w:p>
        </w:tc>
      </w:tr>
      <w:tr w:rsidR="00005DDD" w14:paraId="6C44D256" w14:textId="77777777">
        <w:trPr>
          <w:trHeight w:val="270"/>
        </w:trPr>
        <w:tc>
          <w:tcPr>
            <w:tcW w:w="1040" w:type="dxa"/>
            <w:tcBorders>
              <w:top w:val="nil"/>
              <w:left w:val="single" w:sz="4" w:space="0" w:color="000000"/>
              <w:bottom w:val="single" w:sz="4" w:space="0" w:color="000000"/>
              <w:right w:val="single" w:sz="4" w:space="0" w:color="000000"/>
            </w:tcBorders>
            <w:shd w:val="clear" w:color="auto" w:fill="auto"/>
            <w:vAlign w:val="center"/>
          </w:tcPr>
          <w:p w14:paraId="59635CA1"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项目</w:t>
            </w:r>
          </w:p>
        </w:tc>
        <w:tc>
          <w:tcPr>
            <w:tcW w:w="2420" w:type="dxa"/>
            <w:gridSpan w:val="2"/>
            <w:tcBorders>
              <w:top w:val="single" w:sz="4" w:space="0" w:color="000000"/>
              <w:left w:val="nil"/>
              <w:bottom w:val="single" w:sz="4" w:space="0" w:color="000000"/>
              <w:right w:val="single" w:sz="4" w:space="0" w:color="000000"/>
            </w:tcBorders>
            <w:shd w:val="clear" w:color="auto" w:fill="auto"/>
            <w:vAlign w:val="center"/>
          </w:tcPr>
          <w:p w14:paraId="53E568F3"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分项</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22F811AA"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计算</w:t>
            </w:r>
          </w:p>
        </w:tc>
        <w:tc>
          <w:tcPr>
            <w:tcW w:w="1840" w:type="dxa"/>
            <w:tcBorders>
              <w:top w:val="nil"/>
              <w:left w:val="nil"/>
              <w:bottom w:val="single" w:sz="4" w:space="0" w:color="000000"/>
              <w:right w:val="single" w:sz="4" w:space="0" w:color="000000"/>
            </w:tcBorders>
            <w:shd w:val="clear" w:color="auto" w:fill="auto"/>
            <w:vAlign w:val="center"/>
          </w:tcPr>
          <w:p w14:paraId="21CA630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005DDD" w14:paraId="44804903" w14:textId="77777777">
        <w:trPr>
          <w:trHeight w:val="270"/>
        </w:trPr>
        <w:tc>
          <w:tcPr>
            <w:tcW w:w="1040" w:type="dxa"/>
            <w:vMerge w:val="restart"/>
            <w:tcBorders>
              <w:top w:val="nil"/>
              <w:left w:val="single" w:sz="4" w:space="0" w:color="000000"/>
              <w:bottom w:val="single" w:sz="4" w:space="0" w:color="000000"/>
              <w:right w:val="single" w:sz="4" w:space="0" w:color="000000"/>
            </w:tcBorders>
            <w:shd w:val="clear" w:color="auto" w:fill="auto"/>
            <w:vAlign w:val="center"/>
          </w:tcPr>
          <w:p w14:paraId="27461731"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(1）人工费用</w:t>
            </w:r>
          </w:p>
        </w:tc>
        <w:tc>
          <w:tcPr>
            <w:tcW w:w="1340" w:type="dxa"/>
            <w:vMerge w:val="restart"/>
            <w:tcBorders>
              <w:top w:val="nil"/>
              <w:left w:val="single" w:sz="4" w:space="0" w:color="000000"/>
              <w:bottom w:val="single" w:sz="4" w:space="0" w:color="000000"/>
              <w:right w:val="single" w:sz="4" w:space="0" w:color="000000"/>
            </w:tcBorders>
            <w:shd w:val="clear" w:color="auto" w:fill="auto"/>
            <w:vAlign w:val="center"/>
          </w:tcPr>
          <w:p w14:paraId="46F486A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工资</w:t>
            </w:r>
          </w:p>
        </w:tc>
        <w:tc>
          <w:tcPr>
            <w:tcW w:w="1080" w:type="dxa"/>
            <w:tcBorders>
              <w:top w:val="nil"/>
              <w:left w:val="nil"/>
              <w:bottom w:val="single" w:sz="4" w:space="0" w:color="000000"/>
              <w:right w:val="single" w:sz="4" w:space="0" w:color="000000"/>
            </w:tcBorders>
            <w:shd w:val="clear" w:color="auto" w:fill="auto"/>
            <w:vAlign w:val="center"/>
          </w:tcPr>
          <w:p w14:paraId="2DDE4B9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岗位</w:t>
            </w:r>
          </w:p>
        </w:tc>
        <w:tc>
          <w:tcPr>
            <w:tcW w:w="1040" w:type="dxa"/>
            <w:tcBorders>
              <w:top w:val="nil"/>
              <w:left w:val="nil"/>
              <w:bottom w:val="single" w:sz="4" w:space="0" w:color="000000"/>
              <w:right w:val="single" w:sz="4" w:space="0" w:color="000000"/>
            </w:tcBorders>
            <w:shd w:val="clear" w:color="auto" w:fill="auto"/>
            <w:vAlign w:val="center"/>
          </w:tcPr>
          <w:p w14:paraId="4406F663"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月工资／人</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5A270A9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年工资／人</w:t>
            </w:r>
          </w:p>
        </w:tc>
        <w:tc>
          <w:tcPr>
            <w:tcW w:w="980" w:type="dxa"/>
            <w:tcBorders>
              <w:top w:val="nil"/>
              <w:left w:val="nil"/>
              <w:bottom w:val="single" w:sz="4" w:space="0" w:color="000000"/>
              <w:right w:val="single" w:sz="4" w:space="0" w:color="000000"/>
            </w:tcBorders>
            <w:shd w:val="clear" w:color="auto" w:fill="auto"/>
            <w:vAlign w:val="center"/>
          </w:tcPr>
          <w:p w14:paraId="26CDCF1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人数</w:t>
            </w:r>
          </w:p>
        </w:tc>
        <w:tc>
          <w:tcPr>
            <w:tcW w:w="1760" w:type="dxa"/>
            <w:tcBorders>
              <w:top w:val="nil"/>
              <w:left w:val="nil"/>
              <w:bottom w:val="single" w:sz="4" w:space="0" w:color="000000"/>
              <w:right w:val="single" w:sz="4" w:space="0" w:color="000000"/>
            </w:tcBorders>
            <w:shd w:val="clear" w:color="auto" w:fill="auto"/>
            <w:vAlign w:val="center"/>
          </w:tcPr>
          <w:p w14:paraId="408DB05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合计（元／年）</w:t>
            </w:r>
          </w:p>
        </w:tc>
        <w:tc>
          <w:tcPr>
            <w:tcW w:w="1840" w:type="dxa"/>
            <w:tcBorders>
              <w:top w:val="nil"/>
              <w:left w:val="nil"/>
              <w:bottom w:val="single" w:sz="4" w:space="0" w:color="000000"/>
              <w:right w:val="single" w:sz="4" w:space="0" w:color="000000"/>
            </w:tcBorders>
            <w:shd w:val="clear" w:color="auto" w:fill="auto"/>
            <w:vAlign w:val="center"/>
          </w:tcPr>
          <w:p w14:paraId="16B1F7E8"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4AB08699"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087DC7BE"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5C647AB8"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15C4D59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物业经理</w:t>
            </w:r>
          </w:p>
        </w:tc>
        <w:tc>
          <w:tcPr>
            <w:tcW w:w="1040" w:type="dxa"/>
            <w:tcBorders>
              <w:top w:val="nil"/>
              <w:left w:val="nil"/>
              <w:bottom w:val="single" w:sz="4" w:space="0" w:color="000000"/>
              <w:right w:val="single" w:sz="4" w:space="0" w:color="000000"/>
            </w:tcBorders>
            <w:shd w:val="clear" w:color="auto" w:fill="auto"/>
            <w:vAlign w:val="center"/>
          </w:tcPr>
          <w:p w14:paraId="3B43A9AC"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2DD109D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47728B1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760" w:type="dxa"/>
            <w:tcBorders>
              <w:top w:val="nil"/>
              <w:left w:val="nil"/>
              <w:bottom w:val="single" w:sz="4" w:space="0" w:color="000000"/>
              <w:right w:val="single" w:sz="4" w:space="0" w:color="000000"/>
            </w:tcBorders>
            <w:shd w:val="clear" w:color="auto" w:fill="auto"/>
            <w:vAlign w:val="center"/>
          </w:tcPr>
          <w:p w14:paraId="104DD37C"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14B6FA64"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31C1E4D8"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7128853A"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3A8C069E"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28E6C1A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客服</w:t>
            </w:r>
          </w:p>
        </w:tc>
        <w:tc>
          <w:tcPr>
            <w:tcW w:w="1040" w:type="dxa"/>
            <w:tcBorders>
              <w:top w:val="nil"/>
              <w:left w:val="nil"/>
              <w:bottom w:val="single" w:sz="4" w:space="0" w:color="000000"/>
              <w:right w:val="single" w:sz="4" w:space="0" w:color="000000"/>
            </w:tcBorders>
            <w:shd w:val="clear" w:color="auto" w:fill="auto"/>
            <w:vAlign w:val="center"/>
          </w:tcPr>
          <w:p w14:paraId="37A0E15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31F28C9F"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41096F73"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760" w:type="dxa"/>
            <w:tcBorders>
              <w:top w:val="nil"/>
              <w:left w:val="nil"/>
              <w:bottom w:val="single" w:sz="4" w:space="0" w:color="000000"/>
              <w:right w:val="single" w:sz="4" w:space="0" w:color="000000"/>
            </w:tcBorders>
            <w:shd w:val="clear" w:color="auto" w:fill="auto"/>
            <w:vAlign w:val="center"/>
          </w:tcPr>
          <w:p w14:paraId="220577C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46CFECF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295981AC"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7674FFA4"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01803A3B"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2F46A27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维修工</w:t>
            </w:r>
          </w:p>
        </w:tc>
        <w:tc>
          <w:tcPr>
            <w:tcW w:w="1040" w:type="dxa"/>
            <w:tcBorders>
              <w:top w:val="nil"/>
              <w:left w:val="nil"/>
              <w:bottom w:val="single" w:sz="4" w:space="0" w:color="000000"/>
              <w:right w:val="single" w:sz="4" w:space="0" w:color="000000"/>
            </w:tcBorders>
            <w:shd w:val="clear" w:color="auto" w:fill="auto"/>
            <w:vAlign w:val="center"/>
          </w:tcPr>
          <w:p w14:paraId="43D31EBF"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154F6C3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22F7BF58"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0.5</w:t>
            </w:r>
          </w:p>
        </w:tc>
        <w:tc>
          <w:tcPr>
            <w:tcW w:w="1760" w:type="dxa"/>
            <w:tcBorders>
              <w:top w:val="nil"/>
              <w:left w:val="nil"/>
              <w:bottom w:val="single" w:sz="4" w:space="0" w:color="000000"/>
              <w:right w:val="single" w:sz="4" w:space="0" w:color="000000"/>
            </w:tcBorders>
            <w:shd w:val="clear" w:color="auto" w:fill="auto"/>
            <w:vAlign w:val="center"/>
          </w:tcPr>
          <w:p w14:paraId="1574576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2B48F7DC"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58FAA187" w14:textId="77777777">
        <w:trPr>
          <w:trHeight w:val="288"/>
        </w:trPr>
        <w:tc>
          <w:tcPr>
            <w:tcW w:w="1040" w:type="dxa"/>
            <w:vMerge/>
            <w:tcBorders>
              <w:top w:val="nil"/>
              <w:left w:val="single" w:sz="4" w:space="0" w:color="000000"/>
              <w:bottom w:val="single" w:sz="4" w:space="0" w:color="000000"/>
              <w:right w:val="single" w:sz="4" w:space="0" w:color="000000"/>
            </w:tcBorders>
            <w:vAlign w:val="center"/>
          </w:tcPr>
          <w:p w14:paraId="69D079A6"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7DD7D128"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5B7FF566"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保安</w:t>
            </w:r>
          </w:p>
        </w:tc>
        <w:tc>
          <w:tcPr>
            <w:tcW w:w="1040" w:type="dxa"/>
            <w:tcBorders>
              <w:top w:val="nil"/>
              <w:left w:val="nil"/>
              <w:bottom w:val="single" w:sz="4" w:space="0" w:color="000000"/>
              <w:right w:val="single" w:sz="4" w:space="0" w:color="000000"/>
            </w:tcBorders>
            <w:shd w:val="clear" w:color="auto" w:fill="auto"/>
            <w:vAlign w:val="center"/>
          </w:tcPr>
          <w:p w14:paraId="56F62C4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3D0DCB6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5540206E"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10</w:t>
            </w:r>
          </w:p>
        </w:tc>
        <w:tc>
          <w:tcPr>
            <w:tcW w:w="1760" w:type="dxa"/>
            <w:tcBorders>
              <w:top w:val="nil"/>
              <w:left w:val="nil"/>
              <w:bottom w:val="single" w:sz="4" w:space="0" w:color="000000"/>
              <w:right w:val="single" w:sz="4" w:space="0" w:color="000000"/>
            </w:tcBorders>
            <w:shd w:val="clear" w:color="auto" w:fill="auto"/>
            <w:vAlign w:val="center"/>
          </w:tcPr>
          <w:p w14:paraId="1828EDC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7536F8F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3班（含监控）</w:t>
            </w:r>
          </w:p>
        </w:tc>
      </w:tr>
      <w:tr w:rsidR="00005DDD" w14:paraId="723C1FD4"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2213AB0F"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67963151"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07EEEC96"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保洁</w:t>
            </w:r>
          </w:p>
        </w:tc>
        <w:tc>
          <w:tcPr>
            <w:tcW w:w="1040" w:type="dxa"/>
            <w:tcBorders>
              <w:top w:val="nil"/>
              <w:left w:val="nil"/>
              <w:bottom w:val="single" w:sz="4" w:space="0" w:color="000000"/>
              <w:right w:val="single" w:sz="4" w:space="0" w:color="000000"/>
            </w:tcBorders>
            <w:shd w:val="clear" w:color="auto" w:fill="auto"/>
            <w:vAlign w:val="center"/>
          </w:tcPr>
          <w:p w14:paraId="73F6E924"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600" w:type="dxa"/>
            <w:gridSpan w:val="3"/>
            <w:tcBorders>
              <w:top w:val="single" w:sz="4" w:space="0" w:color="000000"/>
              <w:left w:val="nil"/>
              <w:bottom w:val="single" w:sz="4" w:space="0" w:color="000000"/>
              <w:right w:val="single" w:sz="4" w:space="0" w:color="000000"/>
            </w:tcBorders>
            <w:shd w:val="clear" w:color="auto" w:fill="auto"/>
            <w:vAlign w:val="center"/>
          </w:tcPr>
          <w:p w14:paraId="625B0230"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586FCBDE"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760" w:type="dxa"/>
            <w:tcBorders>
              <w:top w:val="nil"/>
              <w:left w:val="nil"/>
              <w:bottom w:val="single" w:sz="4" w:space="0" w:color="000000"/>
              <w:right w:val="single" w:sz="4" w:space="0" w:color="000000"/>
            </w:tcBorders>
            <w:shd w:val="clear" w:color="auto" w:fill="auto"/>
            <w:vAlign w:val="center"/>
          </w:tcPr>
          <w:p w14:paraId="53ECFB1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45694300"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2班</w:t>
            </w:r>
          </w:p>
        </w:tc>
      </w:tr>
      <w:tr w:rsidR="00005DDD" w14:paraId="524FFF2F"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079DF723"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521EBB93"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000EE9A5"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小计1</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5726205A"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6CB40C7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1E9775B5"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61FD9DF1" w14:textId="77777777" w:rsidR="00005DDD" w:rsidRDefault="00005DDD">
            <w:pPr>
              <w:widowControl/>
              <w:jc w:val="left"/>
              <w:rPr>
                <w:rFonts w:ascii="宋体" w:hAnsi="宋体" w:cs="宋体"/>
                <w:color w:val="000000"/>
                <w:kern w:val="0"/>
                <w:sz w:val="22"/>
                <w:szCs w:val="22"/>
              </w:rPr>
            </w:pPr>
          </w:p>
        </w:tc>
        <w:tc>
          <w:tcPr>
            <w:tcW w:w="1340" w:type="dxa"/>
            <w:vMerge w:val="restart"/>
            <w:tcBorders>
              <w:top w:val="nil"/>
              <w:left w:val="single" w:sz="4" w:space="0" w:color="000000"/>
              <w:bottom w:val="single" w:sz="4" w:space="0" w:color="000000"/>
              <w:right w:val="single" w:sz="4" w:space="0" w:color="000000"/>
            </w:tcBorders>
            <w:shd w:val="clear" w:color="auto" w:fill="auto"/>
            <w:vAlign w:val="center"/>
          </w:tcPr>
          <w:p w14:paraId="59A107A8"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社会保险费（企业缴纳）</w:t>
            </w:r>
          </w:p>
        </w:tc>
        <w:tc>
          <w:tcPr>
            <w:tcW w:w="1080" w:type="dxa"/>
            <w:tcBorders>
              <w:top w:val="nil"/>
              <w:left w:val="nil"/>
              <w:bottom w:val="single" w:sz="4" w:space="0" w:color="000000"/>
              <w:right w:val="single" w:sz="4" w:space="0" w:color="000000"/>
            </w:tcBorders>
            <w:shd w:val="clear" w:color="auto" w:fill="auto"/>
            <w:vAlign w:val="center"/>
          </w:tcPr>
          <w:p w14:paraId="11AFA17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40" w:type="dxa"/>
            <w:tcBorders>
              <w:top w:val="nil"/>
              <w:left w:val="nil"/>
              <w:bottom w:val="single" w:sz="4" w:space="0" w:color="000000"/>
              <w:right w:val="single" w:sz="4" w:space="0" w:color="000000"/>
            </w:tcBorders>
            <w:shd w:val="clear" w:color="auto" w:fill="auto"/>
            <w:vAlign w:val="center"/>
          </w:tcPr>
          <w:p w14:paraId="19D1CEC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月缴费基数</w:t>
            </w:r>
          </w:p>
        </w:tc>
        <w:tc>
          <w:tcPr>
            <w:tcW w:w="1140" w:type="dxa"/>
            <w:gridSpan w:val="2"/>
            <w:tcBorders>
              <w:top w:val="single" w:sz="4" w:space="0" w:color="000000"/>
              <w:left w:val="nil"/>
              <w:bottom w:val="single" w:sz="4" w:space="0" w:color="000000"/>
              <w:right w:val="single" w:sz="4" w:space="0" w:color="000000"/>
            </w:tcBorders>
            <w:shd w:val="clear" w:color="auto" w:fill="auto"/>
            <w:vAlign w:val="center"/>
          </w:tcPr>
          <w:p w14:paraId="20F6C13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月缴费比例</w:t>
            </w:r>
          </w:p>
        </w:tc>
        <w:tc>
          <w:tcPr>
            <w:tcW w:w="460" w:type="dxa"/>
            <w:tcBorders>
              <w:top w:val="nil"/>
              <w:left w:val="nil"/>
              <w:bottom w:val="single" w:sz="4" w:space="0" w:color="000000"/>
              <w:right w:val="single" w:sz="4" w:space="0" w:color="000000"/>
            </w:tcBorders>
            <w:shd w:val="clear" w:color="auto" w:fill="auto"/>
            <w:vAlign w:val="center"/>
          </w:tcPr>
          <w:p w14:paraId="355F772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元／月</w:t>
            </w:r>
          </w:p>
        </w:tc>
        <w:tc>
          <w:tcPr>
            <w:tcW w:w="980" w:type="dxa"/>
            <w:tcBorders>
              <w:top w:val="nil"/>
              <w:left w:val="nil"/>
              <w:bottom w:val="single" w:sz="4" w:space="0" w:color="000000"/>
              <w:right w:val="single" w:sz="4" w:space="0" w:color="000000"/>
            </w:tcBorders>
            <w:shd w:val="clear" w:color="auto" w:fill="auto"/>
            <w:vAlign w:val="center"/>
          </w:tcPr>
          <w:p w14:paraId="2A6A1B8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人数</w:t>
            </w:r>
          </w:p>
        </w:tc>
        <w:tc>
          <w:tcPr>
            <w:tcW w:w="1760" w:type="dxa"/>
            <w:tcBorders>
              <w:top w:val="nil"/>
              <w:left w:val="nil"/>
              <w:bottom w:val="single" w:sz="4" w:space="0" w:color="000000"/>
              <w:right w:val="single" w:sz="4" w:space="0" w:color="000000"/>
            </w:tcBorders>
            <w:shd w:val="clear" w:color="auto" w:fill="auto"/>
            <w:vAlign w:val="center"/>
          </w:tcPr>
          <w:p w14:paraId="43AE20FE"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合计（元／年）</w:t>
            </w:r>
          </w:p>
        </w:tc>
        <w:tc>
          <w:tcPr>
            <w:tcW w:w="1840" w:type="dxa"/>
            <w:tcBorders>
              <w:top w:val="nil"/>
              <w:left w:val="nil"/>
              <w:bottom w:val="single" w:sz="4" w:space="0" w:color="000000"/>
              <w:right w:val="single" w:sz="4" w:space="0" w:color="000000"/>
            </w:tcBorders>
            <w:shd w:val="clear" w:color="auto" w:fill="auto"/>
            <w:vAlign w:val="center"/>
          </w:tcPr>
          <w:p w14:paraId="0A349727"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4B73E5BF"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338B5F9F"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04E01974"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243D1D9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040" w:type="dxa"/>
            <w:tcBorders>
              <w:top w:val="nil"/>
              <w:left w:val="nil"/>
              <w:bottom w:val="single" w:sz="4" w:space="0" w:color="000000"/>
              <w:right w:val="single" w:sz="4" w:space="0" w:color="000000"/>
            </w:tcBorders>
            <w:shd w:val="clear" w:color="auto" w:fill="auto"/>
            <w:vAlign w:val="center"/>
          </w:tcPr>
          <w:p w14:paraId="57A49792"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40" w:type="dxa"/>
            <w:gridSpan w:val="2"/>
            <w:tcBorders>
              <w:top w:val="single" w:sz="4" w:space="0" w:color="000000"/>
              <w:left w:val="nil"/>
              <w:bottom w:val="single" w:sz="4" w:space="0" w:color="000000"/>
              <w:right w:val="single" w:sz="4" w:space="0" w:color="000000"/>
            </w:tcBorders>
            <w:shd w:val="clear" w:color="auto" w:fill="auto"/>
            <w:vAlign w:val="center"/>
          </w:tcPr>
          <w:p w14:paraId="6057AFF4"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60" w:type="dxa"/>
            <w:tcBorders>
              <w:top w:val="nil"/>
              <w:left w:val="nil"/>
              <w:bottom w:val="single" w:sz="4" w:space="0" w:color="000000"/>
              <w:right w:val="single" w:sz="4" w:space="0" w:color="000000"/>
            </w:tcBorders>
            <w:shd w:val="clear" w:color="auto" w:fill="auto"/>
            <w:vAlign w:val="center"/>
          </w:tcPr>
          <w:p w14:paraId="1F05FD68"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80" w:type="dxa"/>
            <w:tcBorders>
              <w:top w:val="nil"/>
              <w:left w:val="nil"/>
              <w:bottom w:val="single" w:sz="4" w:space="0" w:color="000000"/>
              <w:right w:val="single" w:sz="4" w:space="0" w:color="000000"/>
            </w:tcBorders>
            <w:shd w:val="clear" w:color="auto" w:fill="auto"/>
            <w:vAlign w:val="center"/>
          </w:tcPr>
          <w:p w14:paraId="43D7497C"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15.5</w:t>
            </w:r>
          </w:p>
        </w:tc>
        <w:tc>
          <w:tcPr>
            <w:tcW w:w="1760" w:type="dxa"/>
            <w:tcBorders>
              <w:top w:val="nil"/>
              <w:left w:val="nil"/>
              <w:bottom w:val="single" w:sz="4" w:space="0" w:color="000000"/>
              <w:right w:val="single" w:sz="4" w:space="0" w:color="000000"/>
            </w:tcBorders>
            <w:shd w:val="clear" w:color="auto" w:fill="auto"/>
            <w:vAlign w:val="center"/>
          </w:tcPr>
          <w:p w14:paraId="352AF78F"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4C67F6C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0C88AA5C"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3841B0F8"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4B2EF91A"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64174092"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小计2</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6B1510F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22395543"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0B494B2D"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71FC35AE" w14:textId="77777777" w:rsidR="00005DDD" w:rsidRDefault="00005DDD">
            <w:pPr>
              <w:widowControl/>
              <w:jc w:val="left"/>
              <w:rPr>
                <w:rFonts w:ascii="宋体" w:hAnsi="宋体" w:cs="宋体"/>
                <w:color w:val="000000"/>
                <w:kern w:val="0"/>
                <w:sz w:val="22"/>
                <w:szCs w:val="22"/>
              </w:rPr>
            </w:pPr>
          </w:p>
        </w:tc>
        <w:tc>
          <w:tcPr>
            <w:tcW w:w="1340" w:type="dxa"/>
            <w:vMerge w:val="restart"/>
            <w:tcBorders>
              <w:top w:val="nil"/>
              <w:left w:val="single" w:sz="4" w:space="0" w:color="000000"/>
              <w:bottom w:val="single" w:sz="4" w:space="0" w:color="000000"/>
              <w:right w:val="single" w:sz="4" w:space="0" w:color="000000"/>
            </w:tcBorders>
            <w:shd w:val="clear" w:color="auto" w:fill="auto"/>
            <w:vAlign w:val="center"/>
          </w:tcPr>
          <w:p w14:paraId="73A43F2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其他费用</w:t>
            </w:r>
          </w:p>
        </w:tc>
        <w:tc>
          <w:tcPr>
            <w:tcW w:w="1080" w:type="dxa"/>
            <w:tcBorders>
              <w:top w:val="nil"/>
              <w:left w:val="nil"/>
              <w:bottom w:val="single" w:sz="4" w:space="0" w:color="000000"/>
              <w:right w:val="single" w:sz="4" w:space="0" w:color="000000"/>
            </w:tcBorders>
            <w:shd w:val="clear" w:color="auto" w:fill="auto"/>
            <w:vAlign w:val="center"/>
          </w:tcPr>
          <w:p w14:paraId="7F16DCF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620" w:type="dxa"/>
            <w:gridSpan w:val="5"/>
            <w:tcBorders>
              <w:top w:val="single" w:sz="4" w:space="0" w:color="000000"/>
              <w:left w:val="nil"/>
              <w:bottom w:val="single" w:sz="4" w:space="0" w:color="000000"/>
              <w:right w:val="single" w:sz="4" w:space="0" w:color="000000"/>
            </w:tcBorders>
            <w:shd w:val="clear" w:color="auto" w:fill="auto"/>
            <w:vAlign w:val="center"/>
          </w:tcPr>
          <w:p w14:paraId="2B287D1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计算式（元／年）</w:t>
            </w:r>
          </w:p>
        </w:tc>
        <w:tc>
          <w:tcPr>
            <w:tcW w:w="1760" w:type="dxa"/>
            <w:tcBorders>
              <w:top w:val="nil"/>
              <w:left w:val="nil"/>
              <w:bottom w:val="single" w:sz="4" w:space="0" w:color="000000"/>
              <w:right w:val="single" w:sz="4" w:space="0" w:color="000000"/>
            </w:tcBorders>
            <w:shd w:val="clear" w:color="auto" w:fill="auto"/>
            <w:vAlign w:val="center"/>
          </w:tcPr>
          <w:p w14:paraId="4B5401EC"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合计（元／年）</w:t>
            </w:r>
          </w:p>
        </w:tc>
        <w:tc>
          <w:tcPr>
            <w:tcW w:w="1840" w:type="dxa"/>
            <w:tcBorders>
              <w:top w:val="nil"/>
              <w:left w:val="nil"/>
              <w:bottom w:val="single" w:sz="4" w:space="0" w:color="000000"/>
              <w:right w:val="single" w:sz="4" w:space="0" w:color="000000"/>
            </w:tcBorders>
            <w:shd w:val="clear" w:color="auto" w:fill="auto"/>
            <w:vAlign w:val="center"/>
          </w:tcPr>
          <w:p w14:paraId="70DA8C67"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410CF8D9" w14:textId="77777777">
        <w:trPr>
          <w:trHeight w:val="540"/>
        </w:trPr>
        <w:tc>
          <w:tcPr>
            <w:tcW w:w="1040" w:type="dxa"/>
            <w:vMerge/>
            <w:tcBorders>
              <w:top w:val="nil"/>
              <w:left w:val="single" w:sz="4" w:space="0" w:color="000000"/>
              <w:bottom w:val="single" w:sz="4" w:space="0" w:color="000000"/>
              <w:right w:val="single" w:sz="4" w:space="0" w:color="000000"/>
            </w:tcBorders>
            <w:vAlign w:val="center"/>
          </w:tcPr>
          <w:p w14:paraId="15D5A54A"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4032B43E"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74397660"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法定节假日</w:t>
            </w:r>
            <w:r>
              <w:rPr>
                <w:rFonts w:ascii="宋体" w:hAnsi="宋体" w:cs="宋体" w:hint="eastAsia"/>
                <w:color w:val="000000"/>
                <w:kern w:val="0"/>
                <w:sz w:val="22"/>
                <w:szCs w:val="22"/>
              </w:rPr>
              <w:br/>
              <w:t>加班</w:t>
            </w:r>
          </w:p>
        </w:tc>
        <w:tc>
          <w:tcPr>
            <w:tcW w:w="3620" w:type="dxa"/>
            <w:gridSpan w:val="5"/>
            <w:tcBorders>
              <w:top w:val="single" w:sz="4" w:space="0" w:color="000000"/>
              <w:left w:val="nil"/>
              <w:bottom w:val="single" w:sz="4" w:space="0" w:color="000000"/>
              <w:right w:val="single" w:sz="4" w:space="0" w:color="000000"/>
            </w:tcBorders>
            <w:shd w:val="clear" w:color="000000" w:fill="FFFFFF"/>
            <w:vAlign w:val="center"/>
          </w:tcPr>
          <w:p w14:paraId="5B7F487E" w14:textId="77777777" w:rsidR="00005DDD" w:rsidRDefault="00E00635">
            <w:pPr>
              <w:widowControl/>
              <w:jc w:val="left"/>
              <w:rPr>
                <w:rFonts w:ascii="宋体" w:hAnsi="宋体" w:cs="宋体"/>
                <w:kern w:val="0"/>
                <w:sz w:val="22"/>
                <w:szCs w:val="22"/>
              </w:rPr>
            </w:pPr>
            <w:r>
              <w:rPr>
                <w:rFonts w:ascii="宋体" w:hAnsi="宋体" w:cs="宋体" w:hint="eastAsia"/>
                <w:kern w:val="0"/>
                <w:sz w:val="22"/>
                <w:szCs w:val="22"/>
              </w:rPr>
              <w:t>不低于2490/21.75*3倍*13天*15.5人</w:t>
            </w:r>
          </w:p>
        </w:tc>
        <w:tc>
          <w:tcPr>
            <w:tcW w:w="1760" w:type="dxa"/>
            <w:tcBorders>
              <w:top w:val="nil"/>
              <w:left w:val="nil"/>
              <w:bottom w:val="single" w:sz="4" w:space="0" w:color="000000"/>
              <w:right w:val="single" w:sz="4" w:space="0" w:color="000000"/>
            </w:tcBorders>
            <w:shd w:val="clear" w:color="auto" w:fill="auto"/>
            <w:vAlign w:val="center"/>
          </w:tcPr>
          <w:p w14:paraId="3D0D014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36F71C7F"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0F0DFC9A"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29B365F7"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625B72FE"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6957784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高温费</w:t>
            </w:r>
          </w:p>
        </w:tc>
        <w:tc>
          <w:tcPr>
            <w:tcW w:w="3620" w:type="dxa"/>
            <w:gridSpan w:val="5"/>
            <w:tcBorders>
              <w:top w:val="single" w:sz="4" w:space="0" w:color="000000"/>
              <w:left w:val="nil"/>
              <w:bottom w:val="single" w:sz="4" w:space="0" w:color="000000"/>
              <w:right w:val="single" w:sz="4" w:space="0" w:color="000000"/>
            </w:tcBorders>
            <w:shd w:val="clear" w:color="000000" w:fill="FFFFFF"/>
            <w:vAlign w:val="center"/>
          </w:tcPr>
          <w:p w14:paraId="5BAF0FBE" w14:textId="77777777" w:rsidR="00005DDD" w:rsidRDefault="00E00635">
            <w:pPr>
              <w:widowControl/>
              <w:jc w:val="left"/>
              <w:rPr>
                <w:rFonts w:ascii="宋体" w:hAnsi="宋体" w:cs="宋体"/>
                <w:kern w:val="0"/>
                <w:sz w:val="22"/>
                <w:szCs w:val="22"/>
              </w:rPr>
            </w:pPr>
            <w:r>
              <w:rPr>
                <w:rFonts w:ascii="宋体" w:hAnsi="宋体" w:cs="宋体" w:hint="eastAsia"/>
                <w:kern w:val="0"/>
                <w:sz w:val="22"/>
                <w:szCs w:val="22"/>
              </w:rPr>
              <w:t>不低于300元/人*4月*15.5人</w:t>
            </w:r>
          </w:p>
        </w:tc>
        <w:tc>
          <w:tcPr>
            <w:tcW w:w="1760" w:type="dxa"/>
            <w:tcBorders>
              <w:top w:val="nil"/>
              <w:left w:val="nil"/>
              <w:bottom w:val="single" w:sz="4" w:space="0" w:color="000000"/>
              <w:right w:val="single" w:sz="4" w:space="0" w:color="000000"/>
            </w:tcBorders>
            <w:shd w:val="clear" w:color="auto" w:fill="auto"/>
            <w:vAlign w:val="center"/>
          </w:tcPr>
          <w:p w14:paraId="65FBC9D5"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077ADA1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06ABA998"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26A05BAA" w14:textId="77777777" w:rsidR="00005DDD" w:rsidRDefault="00005DDD">
            <w:pPr>
              <w:widowControl/>
              <w:jc w:val="left"/>
              <w:rPr>
                <w:rFonts w:ascii="宋体" w:hAnsi="宋体" w:cs="宋体"/>
                <w:color w:val="000000"/>
                <w:kern w:val="0"/>
                <w:sz w:val="22"/>
                <w:szCs w:val="22"/>
              </w:rPr>
            </w:pPr>
          </w:p>
        </w:tc>
        <w:tc>
          <w:tcPr>
            <w:tcW w:w="1340" w:type="dxa"/>
            <w:vMerge/>
            <w:tcBorders>
              <w:top w:val="nil"/>
              <w:left w:val="single" w:sz="4" w:space="0" w:color="000000"/>
              <w:bottom w:val="single" w:sz="4" w:space="0" w:color="000000"/>
              <w:right w:val="single" w:sz="4" w:space="0" w:color="000000"/>
            </w:tcBorders>
            <w:vAlign w:val="center"/>
          </w:tcPr>
          <w:p w14:paraId="70E959AD" w14:textId="77777777" w:rsidR="00005DDD" w:rsidRDefault="00005DDD">
            <w:pPr>
              <w:widowControl/>
              <w:jc w:val="left"/>
              <w:rPr>
                <w:rFonts w:ascii="宋体" w:hAnsi="宋体" w:cs="宋体"/>
                <w:color w:val="000000"/>
                <w:kern w:val="0"/>
                <w:sz w:val="22"/>
                <w:szCs w:val="22"/>
              </w:rPr>
            </w:pPr>
          </w:p>
        </w:tc>
        <w:tc>
          <w:tcPr>
            <w:tcW w:w="1080" w:type="dxa"/>
            <w:tcBorders>
              <w:top w:val="nil"/>
              <w:left w:val="nil"/>
              <w:bottom w:val="single" w:sz="4" w:space="0" w:color="000000"/>
              <w:right w:val="single" w:sz="4" w:space="0" w:color="000000"/>
            </w:tcBorders>
            <w:shd w:val="clear" w:color="auto" w:fill="auto"/>
            <w:vAlign w:val="center"/>
          </w:tcPr>
          <w:p w14:paraId="432248A5"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小计3</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1549B317"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47684854"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46476A07" w14:textId="77777777">
        <w:trPr>
          <w:trHeight w:val="270"/>
        </w:trPr>
        <w:tc>
          <w:tcPr>
            <w:tcW w:w="1040" w:type="dxa"/>
            <w:vMerge/>
            <w:tcBorders>
              <w:top w:val="nil"/>
              <w:left w:val="single" w:sz="4" w:space="0" w:color="000000"/>
              <w:bottom w:val="single" w:sz="4" w:space="0" w:color="000000"/>
              <w:right w:val="single" w:sz="4" w:space="0" w:color="000000"/>
            </w:tcBorders>
            <w:vAlign w:val="center"/>
          </w:tcPr>
          <w:p w14:paraId="0295CEFD" w14:textId="77777777" w:rsidR="00005DDD" w:rsidRDefault="00005DDD">
            <w:pPr>
              <w:widowControl/>
              <w:jc w:val="left"/>
              <w:rPr>
                <w:rFonts w:ascii="宋体" w:hAnsi="宋体" w:cs="宋体"/>
                <w:color w:val="000000"/>
                <w:kern w:val="0"/>
                <w:sz w:val="22"/>
                <w:szCs w:val="22"/>
              </w:rPr>
            </w:pPr>
          </w:p>
        </w:tc>
        <w:tc>
          <w:tcPr>
            <w:tcW w:w="2420" w:type="dxa"/>
            <w:gridSpan w:val="2"/>
            <w:tcBorders>
              <w:top w:val="single" w:sz="4" w:space="0" w:color="000000"/>
              <w:left w:val="nil"/>
              <w:bottom w:val="single" w:sz="4" w:space="0" w:color="000000"/>
              <w:right w:val="single" w:sz="4" w:space="0" w:color="000000"/>
            </w:tcBorders>
            <w:shd w:val="clear" w:color="auto" w:fill="auto"/>
            <w:vAlign w:val="center"/>
          </w:tcPr>
          <w:p w14:paraId="48327E2D"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合计（元）</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541F5C04"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5219E3DD"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1D33D805" w14:textId="77777777">
        <w:trPr>
          <w:trHeight w:val="864"/>
        </w:trPr>
        <w:tc>
          <w:tcPr>
            <w:tcW w:w="1040" w:type="dxa"/>
            <w:tcBorders>
              <w:top w:val="nil"/>
              <w:left w:val="single" w:sz="4" w:space="0" w:color="000000"/>
              <w:bottom w:val="single" w:sz="4" w:space="0" w:color="000000"/>
              <w:right w:val="single" w:sz="4" w:space="0" w:color="000000"/>
            </w:tcBorders>
            <w:shd w:val="clear" w:color="auto" w:fill="auto"/>
            <w:vAlign w:val="center"/>
          </w:tcPr>
          <w:p w14:paraId="3CBB7917"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(2）其他费用</w:t>
            </w:r>
          </w:p>
        </w:tc>
        <w:tc>
          <w:tcPr>
            <w:tcW w:w="2420" w:type="dxa"/>
            <w:gridSpan w:val="2"/>
            <w:tcBorders>
              <w:top w:val="single" w:sz="4" w:space="0" w:color="000000"/>
              <w:left w:val="nil"/>
              <w:bottom w:val="single" w:sz="4" w:space="0" w:color="000000"/>
              <w:right w:val="single" w:sz="4" w:space="0" w:color="000000"/>
            </w:tcBorders>
            <w:shd w:val="clear" w:color="auto" w:fill="auto"/>
            <w:vAlign w:val="center"/>
          </w:tcPr>
          <w:p w14:paraId="7F214C6E"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合计（元／年）</w:t>
            </w:r>
          </w:p>
        </w:tc>
        <w:tc>
          <w:tcPr>
            <w:tcW w:w="1040" w:type="dxa"/>
            <w:tcBorders>
              <w:top w:val="nil"/>
              <w:left w:val="nil"/>
              <w:bottom w:val="single" w:sz="4" w:space="0" w:color="000000"/>
              <w:right w:val="single" w:sz="4" w:space="0" w:color="000000"/>
            </w:tcBorders>
            <w:shd w:val="clear" w:color="auto" w:fill="auto"/>
            <w:vAlign w:val="center"/>
          </w:tcPr>
          <w:p w14:paraId="3B7E1970"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项</w:t>
            </w:r>
          </w:p>
        </w:tc>
        <w:tc>
          <w:tcPr>
            <w:tcW w:w="4340" w:type="dxa"/>
            <w:gridSpan w:val="5"/>
            <w:tcBorders>
              <w:top w:val="single" w:sz="4" w:space="0" w:color="000000"/>
              <w:left w:val="nil"/>
              <w:bottom w:val="single" w:sz="4" w:space="0" w:color="000000"/>
              <w:right w:val="single" w:sz="4" w:space="0" w:color="000000"/>
            </w:tcBorders>
            <w:shd w:val="clear" w:color="auto" w:fill="auto"/>
            <w:vAlign w:val="center"/>
          </w:tcPr>
          <w:p w14:paraId="6FA2B2BB"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80000</w:t>
            </w:r>
          </w:p>
        </w:tc>
        <w:tc>
          <w:tcPr>
            <w:tcW w:w="1840" w:type="dxa"/>
            <w:tcBorders>
              <w:top w:val="nil"/>
              <w:left w:val="nil"/>
              <w:bottom w:val="single" w:sz="4" w:space="0" w:color="000000"/>
              <w:right w:val="single" w:sz="4" w:space="0" w:color="000000"/>
            </w:tcBorders>
            <w:shd w:val="clear" w:color="auto" w:fill="auto"/>
            <w:vAlign w:val="center"/>
          </w:tcPr>
          <w:p w14:paraId="4FAF8FFE"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包括办公耗材、零星维修、假日装扮、公众责任险等</w:t>
            </w:r>
          </w:p>
        </w:tc>
      </w:tr>
      <w:tr w:rsidR="00005DDD" w14:paraId="741925B9" w14:textId="77777777">
        <w:trPr>
          <w:trHeight w:val="270"/>
        </w:trPr>
        <w:tc>
          <w:tcPr>
            <w:tcW w:w="1040" w:type="dxa"/>
            <w:tcBorders>
              <w:top w:val="nil"/>
              <w:left w:val="single" w:sz="4" w:space="0" w:color="000000"/>
              <w:bottom w:val="single" w:sz="4" w:space="0" w:color="000000"/>
              <w:right w:val="single" w:sz="4" w:space="0" w:color="000000"/>
            </w:tcBorders>
            <w:shd w:val="clear" w:color="auto" w:fill="auto"/>
            <w:vAlign w:val="center"/>
          </w:tcPr>
          <w:p w14:paraId="68F2FC00"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(3）税金</w:t>
            </w:r>
          </w:p>
        </w:tc>
        <w:tc>
          <w:tcPr>
            <w:tcW w:w="2420" w:type="dxa"/>
            <w:gridSpan w:val="2"/>
            <w:tcBorders>
              <w:top w:val="single" w:sz="4" w:space="0" w:color="000000"/>
              <w:left w:val="nil"/>
              <w:bottom w:val="single" w:sz="4" w:space="0" w:color="000000"/>
              <w:right w:val="single" w:sz="4" w:space="0" w:color="000000"/>
            </w:tcBorders>
            <w:shd w:val="clear" w:color="auto" w:fill="auto"/>
            <w:vAlign w:val="center"/>
          </w:tcPr>
          <w:p w14:paraId="4CBA7114"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合计（元／年）</w:t>
            </w:r>
          </w:p>
        </w:tc>
        <w:tc>
          <w:tcPr>
            <w:tcW w:w="1680" w:type="dxa"/>
            <w:gridSpan w:val="2"/>
            <w:tcBorders>
              <w:top w:val="single" w:sz="4" w:space="0" w:color="000000"/>
              <w:left w:val="nil"/>
              <w:bottom w:val="single" w:sz="4" w:space="0" w:color="000000"/>
              <w:right w:val="single" w:sz="4" w:space="0" w:color="000000"/>
            </w:tcBorders>
            <w:shd w:val="clear" w:color="auto" w:fill="auto"/>
            <w:vAlign w:val="center"/>
          </w:tcPr>
          <w:p w14:paraId="2790E761"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[(1)+(2)]*税率6%</w:t>
            </w:r>
          </w:p>
        </w:tc>
        <w:tc>
          <w:tcPr>
            <w:tcW w:w="3700" w:type="dxa"/>
            <w:gridSpan w:val="4"/>
            <w:tcBorders>
              <w:top w:val="single" w:sz="4" w:space="0" w:color="000000"/>
              <w:left w:val="nil"/>
              <w:bottom w:val="single" w:sz="4" w:space="0" w:color="000000"/>
              <w:right w:val="single" w:sz="4" w:space="0" w:color="000000"/>
            </w:tcBorders>
            <w:shd w:val="clear" w:color="auto" w:fill="auto"/>
            <w:vAlign w:val="center"/>
          </w:tcPr>
          <w:p w14:paraId="7D094947"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684D2F36"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按比例计取</w:t>
            </w:r>
          </w:p>
        </w:tc>
      </w:tr>
      <w:tr w:rsidR="00005DDD" w14:paraId="162E60D6" w14:textId="77777777">
        <w:trPr>
          <w:trHeight w:val="270"/>
        </w:trPr>
        <w:tc>
          <w:tcPr>
            <w:tcW w:w="34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C914C2" w14:textId="77777777" w:rsidR="00005DDD" w:rsidRDefault="00E00635">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总计（元／年）</w:t>
            </w:r>
          </w:p>
        </w:tc>
        <w:tc>
          <w:tcPr>
            <w:tcW w:w="5380" w:type="dxa"/>
            <w:gridSpan w:val="6"/>
            <w:tcBorders>
              <w:top w:val="single" w:sz="4" w:space="0" w:color="000000"/>
              <w:left w:val="nil"/>
              <w:bottom w:val="single" w:sz="4" w:space="0" w:color="000000"/>
              <w:right w:val="single" w:sz="4" w:space="0" w:color="000000"/>
            </w:tcBorders>
            <w:shd w:val="clear" w:color="auto" w:fill="auto"/>
            <w:vAlign w:val="center"/>
          </w:tcPr>
          <w:p w14:paraId="542E1557"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840" w:type="dxa"/>
            <w:tcBorders>
              <w:top w:val="nil"/>
              <w:left w:val="nil"/>
              <w:bottom w:val="single" w:sz="4" w:space="0" w:color="000000"/>
              <w:right w:val="single" w:sz="4" w:space="0" w:color="000000"/>
            </w:tcBorders>
            <w:shd w:val="clear" w:color="auto" w:fill="auto"/>
            <w:vAlign w:val="center"/>
          </w:tcPr>
          <w:p w14:paraId="06F593A9" w14:textId="77777777" w:rsidR="00005DDD" w:rsidRDefault="00E00635">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005DDD" w14:paraId="5FEF8C73" w14:textId="77777777">
        <w:trPr>
          <w:trHeight w:val="288"/>
        </w:trPr>
        <w:tc>
          <w:tcPr>
            <w:tcW w:w="1040" w:type="dxa"/>
            <w:tcBorders>
              <w:top w:val="nil"/>
              <w:left w:val="nil"/>
              <w:bottom w:val="nil"/>
              <w:right w:val="nil"/>
            </w:tcBorders>
            <w:shd w:val="clear" w:color="auto" w:fill="auto"/>
            <w:noWrap/>
            <w:vAlign w:val="bottom"/>
          </w:tcPr>
          <w:p w14:paraId="0C45AC31" w14:textId="77777777" w:rsidR="00005DDD" w:rsidRDefault="00005DDD">
            <w:pPr>
              <w:widowControl/>
              <w:jc w:val="center"/>
              <w:rPr>
                <w:rFonts w:ascii="宋体" w:hAnsi="宋体" w:cs="宋体"/>
                <w:color w:val="000000"/>
                <w:kern w:val="0"/>
                <w:sz w:val="22"/>
                <w:szCs w:val="22"/>
              </w:rPr>
            </w:pPr>
          </w:p>
        </w:tc>
        <w:tc>
          <w:tcPr>
            <w:tcW w:w="1340" w:type="dxa"/>
            <w:tcBorders>
              <w:top w:val="nil"/>
              <w:left w:val="nil"/>
              <w:bottom w:val="nil"/>
              <w:right w:val="nil"/>
            </w:tcBorders>
            <w:shd w:val="clear" w:color="auto" w:fill="auto"/>
            <w:noWrap/>
            <w:vAlign w:val="bottom"/>
          </w:tcPr>
          <w:p w14:paraId="67EB7AFC" w14:textId="77777777" w:rsidR="00005DDD" w:rsidRDefault="00005DDD">
            <w:pPr>
              <w:widowControl/>
              <w:jc w:val="left"/>
              <w:rPr>
                <w:rFonts w:eastAsia="Times New Roman"/>
                <w:kern w:val="0"/>
                <w:sz w:val="20"/>
                <w:szCs w:val="20"/>
              </w:rPr>
            </w:pPr>
          </w:p>
        </w:tc>
        <w:tc>
          <w:tcPr>
            <w:tcW w:w="1080" w:type="dxa"/>
            <w:tcBorders>
              <w:top w:val="nil"/>
              <w:left w:val="nil"/>
              <w:bottom w:val="nil"/>
              <w:right w:val="nil"/>
            </w:tcBorders>
            <w:shd w:val="clear" w:color="auto" w:fill="auto"/>
            <w:noWrap/>
            <w:vAlign w:val="bottom"/>
          </w:tcPr>
          <w:p w14:paraId="4FDA15AC" w14:textId="77777777" w:rsidR="00005DDD" w:rsidRDefault="00005DDD">
            <w:pPr>
              <w:widowControl/>
              <w:jc w:val="left"/>
              <w:rPr>
                <w:rFonts w:eastAsia="Times New Roman"/>
                <w:kern w:val="0"/>
                <w:sz w:val="20"/>
                <w:szCs w:val="20"/>
              </w:rPr>
            </w:pPr>
          </w:p>
        </w:tc>
        <w:tc>
          <w:tcPr>
            <w:tcW w:w="1040" w:type="dxa"/>
            <w:tcBorders>
              <w:top w:val="nil"/>
              <w:left w:val="nil"/>
              <w:bottom w:val="nil"/>
              <w:right w:val="nil"/>
            </w:tcBorders>
            <w:shd w:val="clear" w:color="auto" w:fill="auto"/>
            <w:noWrap/>
            <w:vAlign w:val="bottom"/>
          </w:tcPr>
          <w:p w14:paraId="7C7E588C" w14:textId="77777777" w:rsidR="00005DDD" w:rsidRDefault="00005DDD">
            <w:pPr>
              <w:widowControl/>
              <w:jc w:val="left"/>
              <w:rPr>
                <w:rFonts w:eastAsia="Times New Roman"/>
                <w:kern w:val="0"/>
                <w:sz w:val="20"/>
                <w:szCs w:val="20"/>
              </w:rPr>
            </w:pPr>
          </w:p>
        </w:tc>
        <w:tc>
          <w:tcPr>
            <w:tcW w:w="640" w:type="dxa"/>
            <w:tcBorders>
              <w:top w:val="nil"/>
              <w:left w:val="nil"/>
              <w:bottom w:val="nil"/>
              <w:right w:val="nil"/>
            </w:tcBorders>
            <w:shd w:val="clear" w:color="auto" w:fill="auto"/>
            <w:noWrap/>
            <w:vAlign w:val="bottom"/>
          </w:tcPr>
          <w:p w14:paraId="1617F6BC" w14:textId="77777777" w:rsidR="00005DDD" w:rsidRDefault="00005DDD">
            <w:pPr>
              <w:widowControl/>
              <w:jc w:val="left"/>
              <w:rPr>
                <w:rFonts w:eastAsia="Times New Roman"/>
                <w:kern w:val="0"/>
                <w:sz w:val="20"/>
                <w:szCs w:val="20"/>
              </w:rPr>
            </w:pPr>
          </w:p>
        </w:tc>
        <w:tc>
          <w:tcPr>
            <w:tcW w:w="500" w:type="dxa"/>
            <w:tcBorders>
              <w:top w:val="nil"/>
              <w:left w:val="nil"/>
              <w:bottom w:val="nil"/>
              <w:right w:val="nil"/>
            </w:tcBorders>
            <w:shd w:val="clear" w:color="auto" w:fill="auto"/>
            <w:noWrap/>
            <w:vAlign w:val="bottom"/>
          </w:tcPr>
          <w:p w14:paraId="30615826" w14:textId="77777777" w:rsidR="00005DDD" w:rsidRDefault="00005DDD">
            <w:pPr>
              <w:widowControl/>
              <w:jc w:val="left"/>
              <w:rPr>
                <w:rFonts w:eastAsia="Times New Roman"/>
                <w:kern w:val="0"/>
                <w:sz w:val="20"/>
                <w:szCs w:val="20"/>
              </w:rPr>
            </w:pPr>
          </w:p>
        </w:tc>
        <w:tc>
          <w:tcPr>
            <w:tcW w:w="460" w:type="dxa"/>
            <w:tcBorders>
              <w:top w:val="nil"/>
              <w:left w:val="nil"/>
              <w:bottom w:val="nil"/>
              <w:right w:val="nil"/>
            </w:tcBorders>
            <w:shd w:val="clear" w:color="auto" w:fill="auto"/>
            <w:noWrap/>
            <w:vAlign w:val="bottom"/>
          </w:tcPr>
          <w:p w14:paraId="217F7915" w14:textId="77777777" w:rsidR="00005DDD" w:rsidRDefault="00005DDD">
            <w:pPr>
              <w:widowControl/>
              <w:jc w:val="left"/>
              <w:rPr>
                <w:rFonts w:eastAsia="Times New Roman"/>
                <w:kern w:val="0"/>
                <w:sz w:val="20"/>
                <w:szCs w:val="20"/>
              </w:rPr>
            </w:pPr>
          </w:p>
        </w:tc>
        <w:tc>
          <w:tcPr>
            <w:tcW w:w="980" w:type="dxa"/>
            <w:tcBorders>
              <w:top w:val="nil"/>
              <w:left w:val="nil"/>
              <w:bottom w:val="nil"/>
              <w:right w:val="nil"/>
            </w:tcBorders>
            <w:shd w:val="clear" w:color="auto" w:fill="auto"/>
            <w:noWrap/>
            <w:vAlign w:val="bottom"/>
          </w:tcPr>
          <w:p w14:paraId="3254D4D9" w14:textId="77777777" w:rsidR="00005DDD" w:rsidRDefault="00005DDD">
            <w:pPr>
              <w:widowControl/>
              <w:jc w:val="left"/>
              <w:rPr>
                <w:rFonts w:eastAsia="Times New Roman"/>
                <w:kern w:val="0"/>
                <w:sz w:val="20"/>
                <w:szCs w:val="20"/>
              </w:rPr>
            </w:pPr>
          </w:p>
        </w:tc>
        <w:tc>
          <w:tcPr>
            <w:tcW w:w="1760" w:type="dxa"/>
            <w:tcBorders>
              <w:top w:val="nil"/>
              <w:left w:val="nil"/>
              <w:bottom w:val="nil"/>
              <w:right w:val="nil"/>
            </w:tcBorders>
            <w:shd w:val="clear" w:color="auto" w:fill="auto"/>
            <w:noWrap/>
            <w:vAlign w:val="bottom"/>
          </w:tcPr>
          <w:p w14:paraId="7B7667D6" w14:textId="77777777" w:rsidR="00005DDD" w:rsidRDefault="00005DDD">
            <w:pPr>
              <w:widowControl/>
              <w:jc w:val="left"/>
              <w:rPr>
                <w:rFonts w:eastAsia="Times New Roman"/>
                <w:kern w:val="0"/>
                <w:sz w:val="20"/>
                <w:szCs w:val="20"/>
              </w:rPr>
            </w:pPr>
          </w:p>
        </w:tc>
        <w:tc>
          <w:tcPr>
            <w:tcW w:w="1840" w:type="dxa"/>
            <w:tcBorders>
              <w:top w:val="nil"/>
              <w:left w:val="nil"/>
              <w:bottom w:val="nil"/>
              <w:right w:val="nil"/>
            </w:tcBorders>
            <w:shd w:val="clear" w:color="auto" w:fill="auto"/>
            <w:noWrap/>
            <w:vAlign w:val="bottom"/>
          </w:tcPr>
          <w:p w14:paraId="087A893D" w14:textId="77777777" w:rsidR="00005DDD" w:rsidRDefault="00005DDD">
            <w:pPr>
              <w:widowControl/>
              <w:jc w:val="left"/>
              <w:rPr>
                <w:rFonts w:eastAsia="Times New Roman"/>
                <w:kern w:val="0"/>
                <w:sz w:val="20"/>
                <w:szCs w:val="20"/>
              </w:rPr>
            </w:pPr>
          </w:p>
        </w:tc>
      </w:tr>
      <w:tr w:rsidR="00005DDD" w14:paraId="10CE8779" w14:textId="77777777">
        <w:trPr>
          <w:trHeight w:val="1965"/>
        </w:trPr>
        <w:tc>
          <w:tcPr>
            <w:tcW w:w="10680" w:type="dxa"/>
            <w:gridSpan w:val="10"/>
            <w:tcBorders>
              <w:top w:val="nil"/>
              <w:left w:val="nil"/>
              <w:bottom w:val="nil"/>
              <w:right w:val="nil"/>
            </w:tcBorders>
            <w:shd w:val="clear" w:color="auto" w:fill="auto"/>
            <w:vAlign w:val="center"/>
          </w:tcPr>
          <w:p w14:paraId="66DC3C4E" w14:textId="77777777" w:rsidR="00005DDD" w:rsidRDefault="00E00635">
            <w:pPr>
              <w:widowControl/>
              <w:jc w:val="left"/>
              <w:rPr>
                <w:rFonts w:ascii="宋体" w:hAnsi="宋体" w:cs="宋体"/>
                <w:color w:val="000000"/>
                <w:kern w:val="0"/>
                <w:sz w:val="22"/>
                <w:szCs w:val="22"/>
              </w:rPr>
            </w:pPr>
            <w:r>
              <w:rPr>
                <w:rFonts w:ascii="宋体" w:hAnsi="宋体" w:cs="宋体" w:hint="eastAsia"/>
                <w:color w:val="000000"/>
                <w:kern w:val="0"/>
                <w:sz w:val="22"/>
                <w:szCs w:val="22"/>
              </w:rPr>
              <w:t>备注：1、管理服务人员费用至少包含人员工资、社保、法定节假日加班费和高温费，人数不低于表格内人数，同时须符合当地同岗位薪资水平，其中，工资标准不得低于2490元/人•月,项目经理不得高于5000元/人•月，维修工、客服、消控、保安员、保洁员不得高于2500元/人•月；社保月缴费基数不低于4879元，社保月缴费比例不低于25.2%；法定节假日加班费不低于每人每年2490/21.75*3*13，高温费不低于每人每年1200元；税率一般纳税人按6%计算、小规模纳税人按3%计算；（此为实质性投标，不满足视为无效投标）。</w:t>
            </w:r>
          </w:p>
          <w:p w14:paraId="19BFE123" w14:textId="77777777" w:rsidR="00A831AE" w:rsidRDefault="00A831AE">
            <w:pPr>
              <w:widowControl/>
              <w:jc w:val="left"/>
              <w:rPr>
                <w:rFonts w:ascii="宋体" w:hAnsi="宋体" w:cs="宋体"/>
                <w:color w:val="000000"/>
                <w:kern w:val="0"/>
                <w:sz w:val="22"/>
                <w:szCs w:val="22"/>
              </w:rPr>
            </w:pPr>
          </w:p>
          <w:p w14:paraId="712CB974" w14:textId="77777777" w:rsidR="00A831AE" w:rsidRDefault="00A831AE">
            <w:pPr>
              <w:widowControl/>
              <w:jc w:val="left"/>
              <w:rPr>
                <w:rFonts w:ascii="宋体" w:hAnsi="宋体" w:cs="宋体"/>
                <w:color w:val="000000"/>
                <w:kern w:val="0"/>
                <w:sz w:val="22"/>
                <w:szCs w:val="22"/>
              </w:rPr>
            </w:pPr>
          </w:p>
          <w:p w14:paraId="5BD38AC1" w14:textId="77777777" w:rsidR="00A831AE" w:rsidRDefault="00A831AE">
            <w:pPr>
              <w:widowControl/>
              <w:jc w:val="left"/>
              <w:rPr>
                <w:rFonts w:ascii="宋体" w:hAnsi="宋体" w:cs="宋体"/>
                <w:color w:val="000000"/>
                <w:kern w:val="0"/>
                <w:sz w:val="22"/>
                <w:szCs w:val="22"/>
              </w:rPr>
            </w:pPr>
          </w:p>
          <w:p w14:paraId="1145B826" w14:textId="77777777" w:rsidR="00A831AE" w:rsidRDefault="00A831AE">
            <w:pPr>
              <w:widowControl/>
              <w:jc w:val="left"/>
              <w:rPr>
                <w:rFonts w:ascii="宋体" w:hAnsi="宋体" w:cs="宋体"/>
                <w:color w:val="000000"/>
                <w:kern w:val="0"/>
                <w:sz w:val="22"/>
                <w:szCs w:val="22"/>
              </w:rPr>
            </w:pPr>
          </w:p>
          <w:p w14:paraId="51F478CC" w14:textId="77777777" w:rsidR="00A831AE" w:rsidRDefault="00A831AE">
            <w:pPr>
              <w:widowControl/>
              <w:jc w:val="left"/>
              <w:rPr>
                <w:rFonts w:ascii="宋体" w:hAnsi="宋体" w:cs="宋体"/>
                <w:color w:val="000000"/>
                <w:kern w:val="0"/>
                <w:sz w:val="22"/>
                <w:szCs w:val="22"/>
              </w:rPr>
            </w:pPr>
          </w:p>
          <w:p w14:paraId="2DBF045B" w14:textId="77777777" w:rsidR="00A831AE" w:rsidRDefault="00A831AE">
            <w:pPr>
              <w:widowControl/>
              <w:jc w:val="left"/>
              <w:rPr>
                <w:rFonts w:ascii="宋体" w:hAnsi="宋体" w:cs="宋体"/>
                <w:color w:val="000000"/>
                <w:kern w:val="0"/>
                <w:sz w:val="22"/>
                <w:szCs w:val="22"/>
              </w:rPr>
            </w:pPr>
          </w:p>
          <w:p w14:paraId="592A33D8" w14:textId="77777777" w:rsidR="00A831AE" w:rsidRDefault="00A831AE">
            <w:pPr>
              <w:widowControl/>
              <w:jc w:val="left"/>
              <w:rPr>
                <w:rFonts w:ascii="宋体" w:hAnsi="宋体" w:cs="宋体"/>
                <w:color w:val="000000"/>
                <w:kern w:val="0"/>
                <w:sz w:val="22"/>
                <w:szCs w:val="22"/>
              </w:rPr>
            </w:pPr>
          </w:p>
          <w:p w14:paraId="416F8E5E" w14:textId="77777777" w:rsidR="00A831AE" w:rsidRDefault="00A831AE">
            <w:pPr>
              <w:widowControl/>
              <w:jc w:val="left"/>
              <w:rPr>
                <w:rFonts w:ascii="宋体" w:hAnsi="宋体" w:cs="宋体"/>
                <w:color w:val="000000"/>
                <w:kern w:val="0"/>
                <w:sz w:val="22"/>
                <w:szCs w:val="22"/>
              </w:rPr>
            </w:pPr>
          </w:p>
          <w:p w14:paraId="5A8943DB" w14:textId="77777777" w:rsidR="00A831AE" w:rsidRDefault="00A831AE">
            <w:pPr>
              <w:widowControl/>
              <w:jc w:val="left"/>
              <w:rPr>
                <w:rFonts w:ascii="宋体" w:hAnsi="宋体" w:cs="宋体"/>
                <w:color w:val="000000"/>
                <w:kern w:val="0"/>
                <w:sz w:val="22"/>
                <w:szCs w:val="22"/>
              </w:rPr>
            </w:pPr>
          </w:p>
          <w:p w14:paraId="13E30DD3" w14:textId="77777777" w:rsidR="00A831AE" w:rsidRDefault="00A831AE">
            <w:pPr>
              <w:widowControl/>
              <w:jc w:val="left"/>
              <w:rPr>
                <w:rFonts w:ascii="宋体" w:hAnsi="宋体" w:cs="宋体"/>
                <w:color w:val="000000"/>
                <w:kern w:val="0"/>
                <w:sz w:val="22"/>
                <w:szCs w:val="22"/>
              </w:rPr>
            </w:pPr>
          </w:p>
          <w:p w14:paraId="697D782B" w14:textId="77777777" w:rsidR="00A831AE" w:rsidRDefault="00A831AE">
            <w:pPr>
              <w:widowControl/>
              <w:jc w:val="left"/>
              <w:rPr>
                <w:rFonts w:ascii="宋体" w:hAnsi="宋体" w:cs="宋体"/>
                <w:color w:val="000000"/>
                <w:kern w:val="0"/>
                <w:sz w:val="22"/>
                <w:szCs w:val="22"/>
              </w:rPr>
            </w:pPr>
          </w:p>
          <w:p w14:paraId="252A24A8" w14:textId="78612258" w:rsidR="00A831AE" w:rsidRDefault="00A831AE">
            <w:pPr>
              <w:widowControl/>
              <w:jc w:val="left"/>
              <w:rPr>
                <w:rFonts w:ascii="宋体" w:hAnsi="宋体" w:cs="宋体"/>
                <w:color w:val="000000"/>
                <w:kern w:val="0"/>
                <w:sz w:val="22"/>
                <w:szCs w:val="22"/>
              </w:rPr>
            </w:pPr>
            <w:r w:rsidRPr="00A831AE">
              <w:rPr>
                <w:rFonts w:ascii="宋体" w:hAnsi="宋体" w:cs="宋体" w:hint="eastAsia"/>
                <w:color w:val="000000"/>
                <w:kern w:val="0"/>
                <w:sz w:val="22"/>
                <w:szCs w:val="22"/>
              </w:rPr>
              <w:t>所有个人信息以及附件中的投标保证金专用账户信息由于工作需要</w:t>
            </w:r>
            <w:proofErr w:type="gramStart"/>
            <w:r w:rsidRPr="00A831AE">
              <w:rPr>
                <w:rFonts w:ascii="宋体" w:hAnsi="宋体" w:cs="宋体" w:hint="eastAsia"/>
                <w:color w:val="000000"/>
                <w:kern w:val="0"/>
                <w:sz w:val="22"/>
                <w:szCs w:val="22"/>
              </w:rPr>
              <w:t>经机构</w:t>
            </w:r>
            <w:proofErr w:type="gramEnd"/>
            <w:r w:rsidRPr="00A831AE">
              <w:rPr>
                <w:rFonts w:ascii="宋体" w:hAnsi="宋体" w:cs="宋体" w:hint="eastAsia"/>
                <w:color w:val="000000"/>
                <w:kern w:val="0"/>
                <w:sz w:val="22"/>
                <w:szCs w:val="22"/>
              </w:rPr>
              <w:t>或本人同意对外公布</w:t>
            </w:r>
          </w:p>
          <w:p w14:paraId="03EC06D3" w14:textId="77777777" w:rsidR="00A831AE" w:rsidRDefault="00A831AE">
            <w:pPr>
              <w:widowControl/>
              <w:jc w:val="left"/>
              <w:rPr>
                <w:rFonts w:ascii="宋体" w:hAnsi="宋体" w:cs="宋体"/>
                <w:color w:val="000000"/>
                <w:kern w:val="0"/>
                <w:sz w:val="22"/>
                <w:szCs w:val="22"/>
              </w:rPr>
            </w:pPr>
          </w:p>
        </w:tc>
      </w:tr>
      <w:permEnd w:id="190146623"/>
    </w:tbl>
    <w:p w14:paraId="236AE527" w14:textId="77777777" w:rsidR="00005DDD" w:rsidRDefault="00005DDD">
      <w:pPr>
        <w:spacing w:line="360" w:lineRule="auto"/>
        <w:jc w:val="center"/>
        <w:rPr>
          <w:rFonts w:asciiTheme="minorEastAsia" w:eastAsiaTheme="minorEastAsia" w:hAnsiTheme="minorEastAsia"/>
          <w:b/>
          <w:bCs/>
          <w:szCs w:val="21"/>
        </w:rPr>
      </w:pPr>
    </w:p>
    <w:sectPr w:rsidR="00005DDD">
      <w:footerReference w:type="even" r:id="rId8"/>
      <w:footerReference w:type="default" r:id="rId9"/>
      <w:headerReference w:type="first" r:id="rId10"/>
      <w:footerReference w:type="first" r:id="rId11"/>
      <w:pgSz w:w="11906" w:h="16838"/>
      <w:pgMar w:top="1134" w:right="1134" w:bottom="1134" w:left="1134"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42C716" w14:textId="77777777" w:rsidR="00104C49" w:rsidRDefault="00104C49">
      <w:r>
        <w:separator/>
      </w:r>
    </w:p>
  </w:endnote>
  <w:endnote w:type="continuationSeparator" w:id="0">
    <w:p w14:paraId="469D1E32" w14:textId="77777777" w:rsidR="00104C49" w:rsidRDefault="00104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9FE19" w14:textId="77777777" w:rsidR="00005DDD" w:rsidRDefault="00E00635">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395DEC5" w14:textId="77777777" w:rsidR="00005DDD" w:rsidRDefault="00005D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4"/>
    </w:sdtPr>
    <w:sdtEndPr/>
    <w:sdtContent>
      <w:sdt>
        <w:sdtPr>
          <w:id w:val="20285373"/>
        </w:sdtPr>
        <w:sdtEndPr/>
        <w:sdtContent>
          <w:p w14:paraId="1D9BFC64" w14:textId="77777777" w:rsidR="00005DDD" w:rsidRDefault="00E00635">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34137E">
              <w:rPr>
                <w:b/>
                <w:noProof/>
              </w:rPr>
              <w:t>7</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34137E">
              <w:rPr>
                <w:b/>
                <w:noProof/>
              </w:rPr>
              <w:t>22</w:t>
            </w:r>
            <w:r>
              <w:rPr>
                <w:b/>
                <w:sz w:val="24"/>
                <w:szCs w:val="24"/>
              </w:rPr>
              <w:fldChar w:fldCharType="end"/>
            </w:r>
          </w:p>
        </w:sdtContent>
      </w:sdt>
    </w:sdtContent>
  </w:sdt>
  <w:p w14:paraId="042E55CF" w14:textId="77777777" w:rsidR="00005DDD" w:rsidRDefault="00005DDD">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2"/>
    </w:sdtPr>
    <w:sdtEndPr/>
    <w:sdtContent>
      <w:sdt>
        <w:sdtPr>
          <w:id w:val="171357217"/>
        </w:sdtPr>
        <w:sdtEndPr/>
        <w:sdtContent>
          <w:p w14:paraId="50E6FC62" w14:textId="77777777" w:rsidR="00005DDD" w:rsidRDefault="00E00635">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34137E">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34137E">
              <w:rPr>
                <w:b/>
                <w:noProof/>
              </w:rPr>
              <w:t>22</w:t>
            </w:r>
            <w:r>
              <w:rPr>
                <w:b/>
                <w:sz w:val="24"/>
                <w:szCs w:val="24"/>
              </w:rPr>
              <w:fldChar w:fldCharType="end"/>
            </w:r>
          </w:p>
        </w:sdtContent>
      </w:sdt>
    </w:sdtContent>
  </w:sdt>
  <w:p w14:paraId="486D178A" w14:textId="77777777" w:rsidR="00005DDD" w:rsidRDefault="00005D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93F7FC" w14:textId="77777777" w:rsidR="00104C49" w:rsidRDefault="00104C49">
      <w:r>
        <w:separator/>
      </w:r>
    </w:p>
  </w:footnote>
  <w:footnote w:type="continuationSeparator" w:id="0">
    <w:p w14:paraId="6F327835" w14:textId="77777777" w:rsidR="00104C49" w:rsidRDefault="00104C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C1FAD" w14:textId="77777777" w:rsidR="00005DDD" w:rsidRDefault="00005DDD">
    <w:pPr>
      <w:jc w:val="center"/>
      <w:rPr>
        <w:rFonts w:ascii="宋体" w:hAnsi="宋体" w:cs="宋体"/>
        <w:kern w:val="0"/>
        <w:sz w:val="20"/>
        <w:szCs w:val="20"/>
      </w:rPr>
    </w:pPr>
    <w:permStart w:id="927810031" w:edGrp="everyone"/>
    <w:permEnd w:id="92781003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7249C"/>
    <w:multiLevelType w:val="multilevel"/>
    <w:tmpl w:val="2D57249C"/>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teEMZLwkcvxjYjqm7dK7Ll0dmDdnO3FXum8kAOaDW5Vxkmwf9BOKdTvVet8+qYe4amb11fJ2O5GJFW9qVe/ozA==" w:salt="5VXI8tf8WYvvFIAtAklCM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2CAE"/>
    <w:rsid w:val="000030AA"/>
    <w:rsid w:val="00003452"/>
    <w:rsid w:val="000036AD"/>
    <w:rsid w:val="00004293"/>
    <w:rsid w:val="000049C6"/>
    <w:rsid w:val="00004B76"/>
    <w:rsid w:val="00004FB9"/>
    <w:rsid w:val="00005DDD"/>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5EB"/>
    <w:rsid w:val="000136F1"/>
    <w:rsid w:val="00013999"/>
    <w:rsid w:val="00013AE8"/>
    <w:rsid w:val="000149CF"/>
    <w:rsid w:val="000149DF"/>
    <w:rsid w:val="00014B97"/>
    <w:rsid w:val="00014CD9"/>
    <w:rsid w:val="00014F95"/>
    <w:rsid w:val="000157BA"/>
    <w:rsid w:val="00015843"/>
    <w:rsid w:val="00016D58"/>
    <w:rsid w:val="0001725B"/>
    <w:rsid w:val="00017296"/>
    <w:rsid w:val="000172E8"/>
    <w:rsid w:val="00017A98"/>
    <w:rsid w:val="00017BB5"/>
    <w:rsid w:val="00017D16"/>
    <w:rsid w:val="00017EF7"/>
    <w:rsid w:val="000201FF"/>
    <w:rsid w:val="00020269"/>
    <w:rsid w:val="0002028A"/>
    <w:rsid w:val="00020762"/>
    <w:rsid w:val="00020A3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248"/>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0AE"/>
    <w:rsid w:val="00076681"/>
    <w:rsid w:val="00076E8F"/>
    <w:rsid w:val="00076F5C"/>
    <w:rsid w:val="00077276"/>
    <w:rsid w:val="000772DA"/>
    <w:rsid w:val="00077476"/>
    <w:rsid w:val="000776CA"/>
    <w:rsid w:val="00077704"/>
    <w:rsid w:val="00077897"/>
    <w:rsid w:val="000779BD"/>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9CB"/>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C70"/>
    <w:rsid w:val="000D3DFD"/>
    <w:rsid w:val="000D3E1C"/>
    <w:rsid w:val="000D3E9E"/>
    <w:rsid w:val="000D3F90"/>
    <w:rsid w:val="000D3FD5"/>
    <w:rsid w:val="000D44FC"/>
    <w:rsid w:val="000D4AB8"/>
    <w:rsid w:val="000D540F"/>
    <w:rsid w:val="000D543D"/>
    <w:rsid w:val="000D5792"/>
    <w:rsid w:val="000D5B83"/>
    <w:rsid w:val="000D5C28"/>
    <w:rsid w:val="000D60CC"/>
    <w:rsid w:val="000D6756"/>
    <w:rsid w:val="000D6DD6"/>
    <w:rsid w:val="000D6E8A"/>
    <w:rsid w:val="000D748D"/>
    <w:rsid w:val="000D771E"/>
    <w:rsid w:val="000E07A6"/>
    <w:rsid w:val="000E0E92"/>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894"/>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16C4"/>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49"/>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9E5"/>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50"/>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A39"/>
    <w:rsid w:val="00167C3C"/>
    <w:rsid w:val="001701B8"/>
    <w:rsid w:val="00170335"/>
    <w:rsid w:val="0017074D"/>
    <w:rsid w:val="00170A46"/>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68E6"/>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6DD0"/>
    <w:rsid w:val="0019721A"/>
    <w:rsid w:val="00197678"/>
    <w:rsid w:val="00197975"/>
    <w:rsid w:val="00197A8C"/>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322"/>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5EF7"/>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109"/>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5FE6"/>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A8A"/>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7A0"/>
    <w:rsid w:val="0023386B"/>
    <w:rsid w:val="00233909"/>
    <w:rsid w:val="0023418F"/>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263"/>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127D"/>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97F8D"/>
    <w:rsid w:val="002A0644"/>
    <w:rsid w:val="002A1426"/>
    <w:rsid w:val="002A1A12"/>
    <w:rsid w:val="002A241A"/>
    <w:rsid w:val="002A251D"/>
    <w:rsid w:val="002A26D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810"/>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6E"/>
    <w:rsid w:val="002F4AE4"/>
    <w:rsid w:val="002F4F1D"/>
    <w:rsid w:val="002F51FE"/>
    <w:rsid w:val="002F5DEC"/>
    <w:rsid w:val="002F5E4C"/>
    <w:rsid w:val="002F5EEA"/>
    <w:rsid w:val="002F5F92"/>
    <w:rsid w:val="002F6906"/>
    <w:rsid w:val="002F69A8"/>
    <w:rsid w:val="002F70BF"/>
    <w:rsid w:val="002F717A"/>
    <w:rsid w:val="002F736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891"/>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EE3"/>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8A"/>
    <w:rsid w:val="003374CE"/>
    <w:rsid w:val="00337850"/>
    <w:rsid w:val="00337A68"/>
    <w:rsid w:val="00337EC6"/>
    <w:rsid w:val="00337FB4"/>
    <w:rsid w:val="003401C8"/>
    <w:rsid w:val="00340849"/>
    <w:rsid w:val="00340D3E"/>
    <w:rsid w:val="00340D81"/>
    <w:rsid w:val="00340FD4"/>
    <w:rsid w:val="003412C2"/>
    <w:rsid w:val="0034137E"/>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294"/>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8CA"/>
    <w:rsid w:val="0038692B"/>
    <w:rsid w:val="00387667"/>
    <w:rsid w:val="00387A51"/>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545B"/>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3C1"/>
    <w:rsid w:val="003B35A4"/>
    <w:rsid w:val="003B35AC"/>
    <w:rsid w:val="003B393C"/>
    <w:rsid w:val="003B3B55"/>
    <w:rsid w:val="003B3F1C"/>
    <w:rsid w:val="003B4032"/>
    <w:rsid w:val="003B41ED"/>
    <w:rsid w:val="003B535A"/>
    <w:rsid w:val="003B5AAD"/>
    <w:rsid w:val="003B6323"/>
    <w:rsid w:val="003B67AD"/>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AA1"/>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8BE"/>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003"/>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5E1"/>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945"/>
    <w:rsid w:val="00453B0D"/>
    <w:rsid w:val="00454057"/>
    <w:rsid w:val="00454571"/>
    <w:rsid w:val="0045471D"/>
    <w:rsid w:val="0045524B"/>
    <w:rsid w:val="00455914"/>
    <w:rsid w:val="00455C78"/>
    <w:rsid w:val="00455CF7"/>
    <w:rsid w:val="00455EB5"/>
    <w:rsid w:val="00456087"/>
    <w:rsid w:val="004565B5"/>
    <w:rsid w:val="004566D6"/>
    <w:rsid w:val="004566FA"/>
    <w:rsid w:val="0045686B"/>
    <w:rsid w:val="004573CF"/>
    <w:rsid w:val="00457CD1"/>
    <w:rsid w:val="00457E27"/>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B3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6A"/>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C98"/>
    <w:rsid w:val="004E3D80"/>
    <w:rsid w:val="004E3D92"/>
    <w:rsid w:val="004E44EE"/>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0B71"/>
    <w:rsid w:val="00521421"/>
    <w:rsid w:val="00521FB4"/>
    <w:rsid w:val="00522F0E"/>
    <w:rsid w:val="00523018"/>
    <w:rsid w:val="00523324"/>
    <w:rsid w:val="00523AA7"/>
    <w:rsid w:val="0052419D"/>
    <w:rsid w:val="00524238"/>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362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3C6C"/>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5D6"/>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1A4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02B"/>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CBF"/>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BF6"/>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3B5"/>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BE1"/>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2DEC"/>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D7FF4"/>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99F"/>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382"/>
    <w:rsid w:val="00720C9F"/>
    <w:rsid w:val="00720D80"/>
    <w:rsid w:val="0072123B"/>
    <w:rsid w:val="007214A5"/>
    <w:rsid w:val="00721D36"/>
    <w:rsid w:val="00722272"/>
    <w:rsid w:val="00722D77"/>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4E4"/>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DEF"/>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3A1"/>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BA1"/>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556"/>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1455"/>
    <w:rsid w:val="007819B2"/>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88C"/>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62"/>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70C"/>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124"/>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26AD"/>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870"/>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5B5"/>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691"/>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E5C"/>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080"/>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3E68"/>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69D5"/>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1813"/>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C5"/>
    <w:rsid w:val="009400D9"/>
    <w:rsid w:val="00940439"/>
    <w:rsid w:val="009405D9"/>
    <w:rsid w:val="0094096A"/>
    <w:rsid w:val="00940BB8"/>
    <w:rsid w:val="00941154"/>
    <w:rsid w:val="00941B75"/>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5D3"/>
    <w:rsid w:val="00966839"/>
    <w:rsid w:val="00966955"/>
    <w:rsid w:val="00966C7B"/>
    <w:rsid w:val="00966E48"/>
    <w:rsid w:val="00966EF4"/>
    <w:rsid w:val="009671D0"/>
    <w:rsid w:val="009675AF"/>
    <w:rsid w:val="009678F2"/>
    <w:rsid w:val="0096795A"/>
    <w:rsid w:val="00967964"/>
    <w:rsid w:val="00967B61"/>
    <w:rsid w:val="00967DB6"/>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90D"/>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2B9E"/>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137"/>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45D"/>
    <w:rsid w:val="00A41997"/>
    <w:rsid w:val="00A41F6C"/>
    <w:rsid w:val="00A41FDA"/>
    <w:rsid w:val="00A42115"/>
    <w:rsid w:val="00A42459"/>
    <w:rsid w:val="00A426D5"/>
    <w:rsid w:val="00A42DA3"/>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59A"/>
    <w:rsid w:val="00A7278F"/>
    <w:rsid w:val="00A72E8B"/>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1AE"/>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1F"/>
    <w:rsid w:val="00AB08AE"/>
    <w:rsid w:val="00AB0BD9"/>
    <w:rsid w:val="00AB1853"/>
    <w:rsid w:val="00AB18C4"/>
    <w:rsid w:val="00AB1A03"/>
    <w:rsid w:val="00AB1F07"/>
    <w:rsid w:val="00AB1FCB"/>
    <w:rsid w:val="00AB2057"/>
    <w:rsid w:val="00AB20BF"/>
    <w:rsid w:val="00AB26E4"/>
    <w:rsid w:val="00AB2859"/>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4F9A"/>
    <w:rsid w:val="00AC535C"/>
    <w:rsid w:val="00AC5678"/>
    <w:rsid w:val="00AC5D06"/>
    <w:rsid w:val="00AC5D72"/>
    <w:rsid w:val="00AC6313"/>
    <w:rsid w:val="00AC663C"/>
    <w:rsid w:val="00AC6D5A"/>
    <w:rsid w:val="00AC71CE"/>
    <w:rsid w:val="00AC756E"/>
    <w:rsid w:val="00AC7F25"/>
    <w:rsid w:val="00AD008A"/>
    <w:rsid w:val="00AD067D"/>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431"/>
    <w:rsid w:val="00B01440"/>
    <w:rsid w:val="00B01AC8"/>
    <w:rsid w:val="00B01D86"/>
    <w:rsid w:val="00B02062"/>
    <w:rsid w:val="00B02BFB"/>
    <w:rsid w:val="00B02E46"/>
    <w:rsid w:val="00B035FB"/>
    <w:rsid w:val="00B0381B"/>
    <w:rsid w:val="00B04040"/>
    <w:rsid w:val="00B0414E"/>
    <w:rsid w:val="00B04987"/>
    <w:rsid w:val="00B04C11"/>
    <w:rsid w:val="00B0509F"/>
    <w:rsid w:val="00B05E91"/>
    <w:rsid w:val="00B061C7"/>
    <w:rsid w:val="00B064F9"/>
    <w:rsid w:val="00B07097"/>
    <w:rsid w:val="00B07CFC"/>
    <w:rsid w:val="00B10A29"/>
    <w:rsid w:val="00B10B3C"/>
    <w:rsid w:val="00B10C46"/>
    <w:rsid w:val="00B1148A"/>
    <w:rsid w:val="00B11AB1"/>
    <w:rsid w:val="00B12268"/>
    <w:rsid w:val="00B12D83"/>
    <w:rsid w:val="00B12FEC"/>
    <w:rsid w:val="00B1315C"/>
    <w:rsid w:val="00B13895"/>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EDA"/>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1857"/>
    <w:rsid w:val="00B3293A"/>
    <w:rsid w:val="00B32FE9"/>
    <w:rsid w:val="00B340EF"/>
    <w:rsid w:val="00B346EC"/>
    <w:rsid w:val="00B34AFC"/>
    <w:rsid w:val="00B34D52"/>
    <w:rsid w:val="00B3544C"/>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AF3"/>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236"/>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2A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BAD"/>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BF764D"/>
    <w:rsid w:val="00C001AB"/>
    <w:rsid w:val="00C00410"/>
    <w:rsid w:val="00C004C9"/>
    <w:rsid w:val="00C008D5"/>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7AF"/>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398"/>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05A"/>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9E9"/>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C7E00"/>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386"/>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40"/>
    <w:rsid w:val="00D2339B"/>
    <w:rsid w:val="00D23716"/>
    <w:rsid w:val="00D23854"/>
    <w:rsid w:val="00D2385E"/>
    <w:rsid w:val="00D23B55"/>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99F"/>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44D"/>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643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6F3"/>
    <w:rsid w:val="00D61892"/>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245"/>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24D"/>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35"/>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19C"/>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255"/>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846"/>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3B74"/>
    <w:rsid w:val="00E75398"/>
    <w:rsid w:val="00E754C3"/>
    <w:rsid w:val="00E75786"/>
    <w:rsid w:val="00E75BA2"/>
    <w:rsid w:val="00E75CEA"/>
    <w:rsid w:val="00E76210"/>
    <w:rsid w:val="00E769D3"/>
    <w:rsid w:val="00E76E1F"/>
    <w:rsid w:val="00E773D9"/>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4F0B"/>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ACB"/>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07B67"/>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03D"/>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28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9BD"/>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BBE"/>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0E6B"/>
    <w:rsid w:val="00FB1518"/>
    <w:rsid w:val="00FB197C"/>
    <w:rsid w:val="00FB20B0"/>
    <w:rsid w:val="00FB20E8"/>
    <w:rsid w:val="00FB21D2"/>
    <w:rsid w:val="00FB2441"/>
    <w:rsid w:val="00FB28F5"/>
    <w:rsid w:val="00FB3337"/>
    <w:rsid w:val="00FB34C0"/>
    <w:rsid w:val="00FB3AD8"/>
    <w:rsid w:val="00FB3B89"/>
    <w:rsid w:val="00FB4205"/>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43EF1CD5"/>
    <w:rsid w:val="459B54F7"/>
    <w:rsid w:val="551A69BB"/>
    <w:rsid w:val="565D5A3C"/>
    <w:rsid w:val="6C5C2BE2"/>
    <w:rsid w:val="6F1672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B17D00"/>
  <w15:docId w15:val="{FAE43567-E8FD-4688-AA4E-BCE25C4D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600" w:lineRule="exact"/>
      <w:ind w:firstLine="567"/>
    </w:pPr>
    <w:rPr>
      <w:sz w:val="28"/>
    </w:rPr>
  </w:style>
  <w:style w:type="table" w:styleId="a7">
    <w:name w:val="Table Grid"/>
    <w:basedOn w:val="a1"/>
    <w:uiPriority w:val="99"/>
    <w:unhideWhenUsed/>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style>
  <w:style w:type="character" w:customStyle="1" w:styleId="2Char">
    <w:name w:val="标题 2 Char"/>
    <w:basedOn w:val="a0"/>
    <w:link w:val="2"/>
    <w:qFormat/>
    <w:rPr>
      <w:rFonts w:ascii="Arial" w:eastAsia="黑体" w:hAnsi="Arial" w:cs="Times New Roman"/>
      <w:b/>
      <w:sz w:val="32"/>
      <w:szCs w:val="20"/>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Times New Roman" w:eastAsia="宋体" w:hAnsi="Times New Roman" w:cs="Times New Roman"/>
      <w:sz w:val="28"/>
      <w:szCs w:val="24"/>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9">
    <w:name w:val="List Paragraph"/>
    <w:basedOn w:val="a"/>
    <w:uiPriority w:val="99"/>
    <w:qFormat/>
    <w:pPr>
      <w:ind w:firstLineChars="200" w:firstLine="420"/>
    </w:pPr>
  </w:style>
  <w:style w:type="paragraph" w:customStyle="1" w:styleId="20">
    <w:name w:val="正文_2"/>
    <w:qFormat/>
    <w:pPr>
      <w:widowControl w:val="0"/>
      <w:jc w:val="both"/>
    </w:pPr>
    <w:rPr>
      <w:rFonts w:ascii="Times New Roman" w:eastAsia="宋体" w:hAnsi="Times New Roman" w:cs="Times New Roman"/>
      <w:kern w:val="2"/>
      <w:sz w:val="21"/>
      <w:szCs w:val="24"/>
    </w:rPr>
  </w:style>
  <w:style w:type="paragraph" w:customStyle="1" w:styleId="1">
    <w:name w:val="修订1"/>
    <w:hidden/>
    <w:uiPriority w:val="99"/>
    <w:unhideWhenUsed/>
    <w:qFormat/>
    <w:rPr>
      <w:rFonts w:ascii="Times New Roman" w:eastAsia="宋体" w:hAnsi="Times New Roman" w:cs="Times New Roman"/>
      <w:kern w:val="2"/>
      <w:sz w:val="21"/>
      <w:szCs w:val="24"/>
    </w:rPr>
  </w:style>
  <w:style w:type="character" w:customStyle="1" w:styleId="Char">
    <w:name w:val="批注文字 Char"/>
    <w:basedOn w:val="a0"/>
    <w:link w:val="a3"/>
    <w:uiPriority w:val="99"/>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95B3-E335-446A-97C7-1282019E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22</Pages>
  <Words>5489</Words>
  <Characters>5655</Characters>
  <Application>Microsoft Office Word</Application>
  <DocSecurity>8</DocSecurity>
  <Lines>435</Lines>
  <Paragraphs>397</Paragraphs>
  <ScaleCrop>false</ScaleCrop>
  <Company>China</Company>
  <LinksUpToDate>false</LinksUpToDate>
  <CharactersWithSpaces>10747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薛乾一</cp:lastModifiedBy>
  <cp:revision>65</cp:revision>
  <cp:lastPrinted>2022-04-24T09:16:00Z</cp:lastPrinted>
  <dcterms:created xsi:type="dcterms:W3CDTF">2025-03-07T07:39:00Z</dcterms:created>
  <dcterms:modified xsi:type="dcterms:W3CDTF">2025-05-06T09:06:00Z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B5A038F9A97141CAB2A43E85753E98BD</vt:lpwstr>
  </property>
  <property fmtid="{D5CDD505-2E9C-101B-9397-08002B2CF9AE}" pid="4" name="KSOTemplateDocerSaveRecord">
    <vt:lpwstr>eyJoZGlkIjoiODYwZmE2OWUxOTBhZWMyMjIwMTJjMWRjMTQwMzU3OGUiLCJ1c2VySWQiOiIzNDg3MDM4NjUifQ==</vt:lpwstr>
  </property>
</Properties>
</file>