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73721081">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6F344D68">
            <w:pPr>
              <w:spacing w:beforeLines="50" w:afterLines="50"/>
              <w:ind w:firstLine="883"/>
              <w:jc w:val="center"/>
              <w:rPr>
                <w:rFonts w:ascii="宋体" w:hAnsi="宋体" w:cs="宋体"/>
                <w:b/>
                <w:sz w:val="44"/>
                <w:szCs w:val="44"/>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7B8129F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20B78A9">
            <w:pPr>
              <w:ind w:firstLine="480"/>
              <w:jc w:val="center"/>
              <w:rPr>
                <w:rFonts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1E637EF5">
            <w:pPr>
              <w:ind w:firstLine="480"/>
              <w:jc w:val="center"/>
              <w:rPr>
                <w:rFonts w:hint="default" w:ascii="宋体" w:hAnsi="宋体" w:cs="宋体"/>
                <w:sz w:val="24"/>
                <w:lang w:val="en-US" w:eastAsia="zh-CN"/>
              </w:rPr>
            </w:pPr>
            <w:r>
              <w:rPr>
                <w:rFonts w:hint="eastAsia" w:ascii="宋体" w:hAnsi="宋体" w:cs="宋体"/>
                <w:sz w:val="24"/>
                <w:lang w:val="en-US" w:eastAsia="zh-CN"/>
              </w:rPr>
              <w:t>常州市新北区孟河镇孟城社区居民委员会</w:t>
            </w:r>
          </w:p>
        </w:tc>
      </w:tr>
      <w:tr w14:paraId="6151690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97DBB80">
            <w:pPr>
              <w:ind w:firstLine="480"/>
              <w:jc w:val="center"/>
              <w:rPr>
                <w:rFonts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58D907B9">
            <w:pPr>
              <w:ind w:firstLine="480"/>
              <w:jc w:val="center"/>
              <w:rPr>
                <w:rFonts w:hint="eastAsia" w:ascii="宋体" w:hAnsi="宋体" w:cs="宋体"/>
                <w:sz w:val="24"/>
              </w:rPr>
            </w:pPr>
            <w:r>
              <w:rPr>
                <w:rFonts w:hint="eastAsia" w:ascii="宋体" w:hAnsi="宋体" w:cs="宋体"/>
                <w:sz w:val="24"/>
              </w:rPr>
              <w:t>孟城北街公园配套附属用房装修工程</w:t>
            </w:r>
          </w:p>
        </w:tc>
      </w:tr>
      <w:tr w14:paraId="34AB3D1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1A22E26">
            <w:pPr>
              <w:ind w:firstLine="480"/>
              <w:jc w:val="center"/>
              <w:rPr>
                <w:rFonts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3638DBE0">
            <w:pPr>
              <w:ind w:firstLine="480"/>
              <w:jc w:val="center"/>
              <w:rPr>
                <w:rFonts w:hint="eastAsia" w:ascii="宋体" w:hAnsi="宋体" w:cs="宋体"/>
                <w:sz w:val="24"/>
              </w:rPr>
            </w:pPr>
            <w:r>
              <w:rPr>
                <w:rFonts w:hint="eastAsia" w:ascii="宋体" w:hAnsi="宋体" w:cs="宋体"/>
                <w:sz w:val="24"/>
              </w:rPr>
              <w:t>孟城社区北街公园南首</w:t>
            </w:r>
          </w:p>
        </w:tc>
      </w:tr>
      <w:tr w14:paraId="04A12067">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65A5BF8B">
            <w:pPr>
              <w:ind w:firstLine="480"/>
              <w:jc w:val="center"/>
              <w:rPr>
                <w:rFonts w:ascii="宋体" w:hAnsi="宋体" w:cs="宋体"/>
                <w:sz w:val="24"/>
                <w:highlight w:val="none"/>
              </w:rPr>
            </w:pPr>
            <w:r>
              <w:rPr>
                <w:rFonts w:hint="eastAsia" w:ascii="宋体" w:hAnsi="宋体" w:cs="宋体"/>
                <w:sz w:val="24"/>
                <w:highlight w:val="none"/>
              </w:rPr>
              <w:t>招标编号</w:t>
            </w:r>
          </w:p>
        </w:tc>
        <w:tc>
          <w:tcPr>
            <w:tcW w:w="6379" w:type="dxa"/>
            <w:tcBorders>
              <w:top w:val="nil"/>
              <w:left w:val="nil"/>
              <w:bottom w:val="single" w:color="auto" w:sz="4" w:space="0"/>
              <w:right w:val="single" w:color="auto" w:sz="4" w:space="0"/>
            </w:tcBorders>
            <w:vAlign w:val="center"/>
          </w:tcPr>
          <w:p w14:paraId="0BDEB1AD">
            <w:pPr>
              <w:ind w:firstLine="480"/>
              <w:jc w:val="center"/>
              <w:rPr>
                <w:rFonts w:hint="default" w:ascii="宋体" w:hAnsi="宋体" w:eastAsia="宋体" w:cs="宋体"/>
                <w:sz w:val="24"/>
                <w:highlight w:val="none"/>
                <w:lang w:val="en-US" w:eastAsia="zh-CN"/>
              </w:rPr>
            </w:pPr>
            <w:r>
              <w:rPr>
                <w:rFonts w:hint="eastAsia" w:ascii="宋体" w:hAnsi="宋体" w:cs="宋体"/>
                <w:sz w:val="24"/>
                <w:highlight w:val="none"/>
              </w:rPr>
              <w:t>MHJ2025</w:t>
            </w:r>
            <w:r>
              <w:rPr>
                <w:rFonts w:hint="eastAsia" w:ascii="宋体" w:hAnsi="宋体" w:cs="宋体"/>
                <w:sz w:val="24"/>
                <w:highlight w:val="none"/>
                <w:lang w:val="en-US" w:eastAsia="zh-CN"/>
              </w:rPr>
              <w:t>033</w:t>
            </w:r>
          </w:p>
        </w:tc>
      </w:tr>
      <w:tr w14:paraId="02D7BBFE">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702CE6E8">
            <w:pPr>
              <w:ind w:firstLine="480"/>
              <w:jc w:val="center"/>
              <w:rPr>
                <w:rFonts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4E1FD453">
            <w:pPr>
              <w:ind w:firstLine="480"/>
              <w:jc w:val="center"/>
              <w:rPr>
                <w:rFonts w:ascii="宋体" w:hAnsi="宋体" w:cs="宋体"/>
                <w:sz w:val="24"/>
              </w:rPr>
            </w:pPr>
            <w:r>
              <w:rPr>
                <w:rFonts w:hint="eastAsia" w:ascii="宋体" w:hAnsi="宋体" w:cs="宋体"/>
                <w:sz w:val="24"/>
              </w:rPr>
              <w:t>约</w:t>
            </w:r>
            <w:r>
              <w:rPr>
                <w:rFonts w:hint="eastAsia" w:ascii="宋体" w:hAnsi="宋体" w:cs="宋体"/>
                <w:sz w:val="24"/>
                <w:lang w:val="en-US" w:eastAsia="zh-CN"/>
              </w:rPr>
              <w:t>40</w:t>
            </w:r>
            <w:r>
              <w:rPr>
                <w:rFonts w:hint="eastAsia" w:ascii="宋体" w:hAnsi="宋体" w:cs="宋体"/>
                <w:sz w:val="24"/>
              </w:rPr>
              <w:t>万元</w:t>
            </w:r>
          </w:p>
        </w:tc>
      </w:tr>
      <w:tr w14:paraId="3CD8855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618C2FEA">
            <w:pPr>
              <w:ind w:firstLine="480"/>
              <w:jc w:val="center"/>
              <w:rPr>
                <w:rFonts w:ascii="宋体" w:hAnsi="宋体" w:cs="宋体"/>
                <w:sz w:val="24"/>
                <w:highlight w:val="none"/>
              </w:rPr>
            </w:pPr>
            <w:r>
              <w:rPr>
                <w:rFonts w:hint="eastAsia" w:ascii="宋体" w:hAnsi="宋体" w:cs="宋体"/>
                <w:sz w:val="24"/>
                <w:highlight w:val="none"/>
              </w:rPr>
              <w:t>招标内容、数量、用途</w:t>
            </w:r>
          </w:p>
        </w:tc>
        <w:tc>
          <w:tcPr>
            <w:tcW w:w="6379" w:type="dxa"/>
            <w:tcBorders>
              <w:top w:val="nil"/>
              <w:left w:val="nil"/>
              <w:bottom w:val="single" w:color="auto" w:sz="4" w:space="0"/>
              <w:right w:val="single" w:color="auto" w:sz="4" w:space="0"/>
            </w:tcBorders>
            <w:vAlign w:val="center"/>
          </w:tcPr>
          <w:p w14:paraId="468D0E5B">
            <w:pPr>
              <w:ind w:firstLine="480"/>
              <w:jc w:val="center"/>
              <w:rPr>
                <w:rFonts w:ascii="宋体" w:hAnsi="宋体" w:cs="宋体"/>
                <w:sz w:val="24"/>
                <w:highlight w:val="none"/>
              </w:rPr>
            </w:pPr>
            <w:r>
              <w:rPr>
                <w:rFonts w:hint="eastAsia" w:ascii="宋体" w:hAnsi="宋体" w:eastAsia="宋体" w:cs="宋体"/>
                <w:color w:val="auto"/>
                <w:sz w:val="24"/>
                <w:highlight w:val="none"/>
                <w:lang w:val="en-US" w:eastAsia="zh-CN"/>
              </w:rPr>
              <w:t>拟</w:t>
            </w:r>
            <w:r>
              <w:rPr>
                <w:rFonts w:hint="eastAsia" w:ascii="宋体" w:hAnsi="宋体" w:eastAsia="宋体" w:cs="宋体"/>
                <w:color w:val="auto"/>
                <w:sz w:val="24"/>
                <w:highlight w:val="none"/>
              </w:rPr>
              <w:t>对毛坯房实施基础水电、门窗、卫生间、等装修，其功能为阅览室、乒乓室、棋牌室、多功能室，面积约为265平方米。（详见工程量清单</w:t>
            </w:r>
            <w:r>
              <w:rPr>
                <w:rFonts w:hint="eastAsia" w:ascii="宋体" w:hAnsi="宋体" w:cs="宋体"/>
                <w:color w:val="auto"/>
                <w:sz w:val="24"/>
                <w:highlight w:val="none"/>
              </w:rPr>
              <w:t>）</w:t>
            </w:r>
          </w:p>
        </w:tc>
      </w:tr>
      <w:tr w14:paraId="37A69E03">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2D86AA55">
            <w:pPr>
              <w:ind w:firstLine="480"/>
              <w:jc w:val="center"/>
              <w:rPr>
                <w:rFonts w:ascii="宋体" w:hAnsi="宋体" w:cs="宋体"/>
                <w:sz w:val="24"/>
                <w:highlight w:val="none"/>
              </w:rPr>
            </w:pPr>
            <w:r>
              <w:rPr>
                <w:rFonts w:hint="eastAsia" w:ascii="宋体" w:hAnsi="宋体" w:cs="宋体"/>
                <w:sz w:val="24"/>
                <w:highlight w:val="none"/>
              </w:rPr>
              <w:t>投标人资格要求</w:t>
            </w:r>
          </w:p>
        </w:tc>
        <w:tc>
          <w:tcPr>
            <w:tcW w:w="6379" w:type="dxa"/>
            <w:tcBorders>
              <w:top w:val="nil"/>
              <w:left w:val="nil"/>
              <w:bottom w:val="single" w:color="auto" w:sz="4" w:space="0"/>
              <w:right w:val="single" w:color="auto" w:sz="4" w:space="0"/>
            </w:tcBorders>
            <w:vAlign w:val="center"/>
          </w:tcPr>
          <w:p w14:paraId="4CF45E1B">
            <w:pPr>
              <w:jc w:val="left"/>
              <w:rPr>
                <w:rFonts w:ascii="宋体" w:hAnsi="宋体" w:cs="宋体"/>
                <w:sz w:val="24"/>
                <w:highlight w:val="none"/>
              </w:rPr>
            </w:pPr>
            <w:r>
              <w:rPr>
                <w:rFonts w:hint="eastAsia" w:ascii="宋体" w:hAnsi="宋体" w:cs="宋体"/>
                <w:sz w:val="24"/>
                <w:highlight w:val="none"/>
              </w:rPr>
              <w:t>企  业：建筑装饰装修工程专业承包贰级及以上资质</w:t>
            </w:r>
          </w:p>
          <w:p w14:paraId="636EBE9E">
            <w:pPr>
              <w:rPr>
                <w:rFonts w:ascii="宋体" w:hAnsi="宋体" w:cs="宋体"/>
                <w:sz w:val="24"/>
                <w:highlight w:val="none"/>
              </w:rPr>
            </w:pPr>
            <w:r>
              <w:rPr>
                <w:rFonts w:hint="eastAsia" w:ascii="宋体" w:hAnsi="宋体" w:cs="宋体"/>
                <w:sz w:val="24"/>
                <w:highlight w:val="none"/>
              </w:rPr>
              <w:t>投标注册建造师：建筑工程贰级及以上注册建造师</w:t>
            </w:r>
          </w:p>
        </w:tc>
      </w:tr>
      <w:tr w14:paraId="7C3611B5">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4ACBC08A">
            <w:pPr>
              <w:ind w:firstLine="480"/>
              <w:jc w:val="center"/>
              <w:rPr>
                <w:rFonts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420F73A4">
            <w:pPr>
              <w:ind w:firstLine="480"/>
              <w:jc w:val="center"/>
              <w:rPr>
                <w:rFonts w:ascii="宋体" w:hAnsi="宋体" w:cs="宋体"/>
                <w:sz w:val="24"/>
              </w:rPr>
            </w:pPr>
            <w:r>
              <w:rPr>
                <w:rFonts w:hint="eastAsia" w:ascii="宋体" w:hAnsi="宋体" w:cs="宋体"/>
                <w:sz w:val="24"/>
              </w:rPr>
              <w:t>详见招标公告附件3</w:t>
            </w:r>
          </w:p>
        </w:tc>
      </w:tr>
      <w:tr w14:paraId="4E6608AD">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96CFBC1">
            <w:pPr>
              <w:ind w:firstLine="480"/>
              <w:jc w:val="center"/>
              <w:rPr>
                <w:rFonts w:ascii="宋体" w:hAnsi="宋体" w:cs="宋体"/>
                <w:sz w:val="24"/>
                <w:highlight w:val="none"/>
              </w:rPr>
            </w:pPr>
            <w:r>
              <w:rPr>
                <w:rFonts w:hint="eastAsia" w:ascii="宋体" w:hAnsi="宋体" w:cs="宋体"/>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4ED76818">
            <w:pPr>
              <w:jc w:val="center"/>
              <w:rPr>
                <w:rFonts w:ascii="宋体" w:hAnsi="宋体" w:cs="宋体"/>
                <w:sz w:val="24"/>
                <w:highlight w:val="none"/>
              </w:rPr>
            </w:pP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16</w:t>
            </w:r>
            <w:r>
              <w:rPr>
                <w:rFonts w:hint="eastAsia" w:ascii="宋体" w:hAnsi="宋体" w:cs="宋体"/>
                <w:b/>
                <w:bCs/>
                <w:sz w:val="24"/>
                <w:highlight w:val="none"/>
              </w:rPr>
              <w:t>日～</w:t>
            </w:r>
            <w:r>
              <w:rPr>
                <w:rFonts w:hint="eastAsia" w:ascii="宋体" w:hAnsi="宋体" w:cs="宋体"/>
                <w:b/>
                <w:bCs/>
                <w:sz w:val="24"/>
                <w:highlight w:val="none"/>
                <w:lang w:val="en-US" w:eastAsia="zh-CN"/>
              </w:rPr>
              <w:t>2025</w:t>
            </w:r>
            <w:r>
              <w:rPr>
                <w:rFonts w:hint="eastAsia" w:ascii="宋体" w:hAnsi="宋体" w:cs="宋体"/>
                <w:b/>
                <w:bCs/>
                <w:sz w:val="24"/>
                <w:highlight w:val="none"/>
              </w:rPr>
              <w:t>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22</w:t>
            </w:r>
            <w:r>
              <w:rPr>
                <w:rFonts w:hint="eastAsia" w:ascii="宋体" w:hAnsi="宋体" w:cs="宋体"/>
                <w:b/>
                <w:bCs/>
                <w:sz w:val="24"/>
                <w:highlight w:val="none"/>
              </w:rPr>
              <w:t>日(截止至开标时间)</w:t>
            </w:r>
          </w:p>
        </w:tc>
      </w:tr>
      <w:tr w14:paraId="31BEE529">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643346AE">
            <w:pPr>
              <w:ind w:firstLine="480"/>
              <w:jc w:val="center"/>
              <w:rPr>
                <w:rFonts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0C6BC01B">
            <w:pPr>
              <w:ind w:firstLine="480"/>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3F95C1D6">
        <w:tblPrEx>
          <w:tblCellMar>
            <w:top w:w="0" w:type="dxa"/>
            <w:left w:w="108" w:type="dxa"/>
            <w:bottom w:w="0" w:type="dxa"/>
            <w:right w:w="108" w:type="dxa"/>
          </w:tblCellMar>
        </w:tblPrEx>
        <w:trPr>
          <w:trHeight w:val="2973" w:hRule="atLeast"/>
        </w:trPr>
        <w:tc>
          <w:tcPr>
            <w:tcW w:w="3227" w:type="dxa"/>
            <w:tcBorders>
              <w:top w:val="nil"/>
              <w:left w:val="single" w:color="auto" w:sz="4" w:space="0"/>
              <w:bottom w:val="single" w:color="auto" w:sz="4" w:space="0"/>
              <w:right w:val="single" w:color="auto" w:sz="4" w:space="0"/>
            </w:tcBorders>
            <w:vAlign w:val="center"/>
          </w:tcPr>
          <w:p w14:paraId="4F642A62">
            <w:pPr>
              <w:ind w:firstLine="480"/>
              <w:jc w:val="center"/>
              <w:rPr>
                <w:rFonts w:ascii="宋体" w:hAnsi="宋体" w:cs="宋体"/>
                <w:sz w:val="24"/>
                <w:highlight w:val="none"/>
              </w:rPr>
            </w:pPr>
            <w:r>
              <w:rPr>
                <w:rFonts w:hint="eastAsia" w:ascii="宋体" w:hAnsi="宋体" w:cs="宋体"/>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54EABE20">
            <w:pPr>
              <w:tabs>
                <w:tab w:val="left" w:pos="0"/>
                <w:tab w:val="left" w:pos="993"/>
                <w:tab w:val="left" w:pos="1134"/>
              </w:tabs>
              <w:adjustRightInd w:val="0"/>
              <w:snapToGrid w:val="0"/>
              <w:spacing w:line="300" w:lineRule="auto"/>
              <w:ind w:firstLine="480"/>
              <w:rPr>
                <w:rFonts w:ascii="宋体" w:hAnsi="宋体" w:cs="宋体"/>
                <w:sz w:val="24"/>
                <w:highlight w:val="none"/>
              </w:rPr>
            </w:pPr>
            <w:r>
              <w:rPr>
                <w:rFonts w:hint="eastAsia"/>
                <w:sz w:val="24"/>
                <w:szCs w:val="32"/>
                <w:highlight w:val="none"/>
              </w:rPr>
              <w:t>招标文件、工程量清单及招标控制价由投标人自行下载，下载网址：</w:t>
            </w:r>
            <w:r>
              <w:rPr>
                <w:rFonts w:ascii="宋体" w:hAnsi="宋体" w:cs="宋体"/>
                <w:sz w:val="24"/>
                <w:highlight w:val="none"/>
              </w:rPr>
              <w:t>http://www.cznd.gov.cn/</w:t>
            </w:r>
          </w:p>
          <w:p w14:paraId="12EF78C0">
            <w:pPr>
              <w:ind w:firstLine="480"/>
              <w:rPr>
                <w:sz w:val="24"/>
                <w:szCs w:val="32"/>
                <w:highlight w:val="none"/>
              </w:rPr>
            </w:pPr>
            <w:r>
              <w:rPr>
                <w:rFonts w:hint="eastAsia"/>
                <w:sz w:val="24"/>
                <w:szCs w:val="32"/>
                <w:highlight w:val="none"/>
              </w:rPr>
              <w:t>投标人对招标文件、工程量清单及招标控制价如有疑问，请将疑问于</w:t>
            </w: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19</w:t>
            </w:r>
            <w:r>
              <w:rPr>
                <w:rFonts w:hint="eastAsia" w:ascii="宋体" w:hAnsi="宋体" w:cs="宋体"/>
                <w:b/>
                <w:bCs/>
                <w:sz w:val="24"/>
                <w:highlight w:val="none"/>
              </w:rPr>
              <w:t>日下午5点</w:t>
            </w:r>
            <w:r>
              <w:rPr>
                <w:rFonts w:hint="eastAsia"/>
                <w:sz w:val="24"/>
                <w:szCs w:val="32"/>
                <w:highlight w:val="none"/>
              </w:rPr>
              <w:t>前以邮件形式（加盖公章）</w:t>
            </w:r>
            <w:r>
              <w:rPr>
                <w:rFonts w:hint="eastAsia" w:ascii="宋体" w:hAnsi="宋体" w:cs="宋体"/>
                <w:sz w:val="24"/>
                <w:szCs w:val="32"/>
                <w:highlight w:val="none"/>
              </w:rPr>
              <w:t>发送至邮箱</w:t>
            </w:r>
            <w:r>
              <w:rPr>
                <w:rFonts w:hint="eastAsia" w:ascii="宋体" w:hAnsi="宋体" w:cs="宋体"/>
                <w:b/>
                <w:bCs/>
                <w:sz w:val="24"/>
                <w:szCs w:val="32"/>
                <w:highlight w:val="none"/>
              </w:rPr>
              <w:t>czjdx888@126.com</w:t>
            </w:r>
            <w:r>
              <w:rPr>
                <w:rFonts w:hint="eastAsia"/>
                <w:sz w:val="24"/>
                <w:szCs w:val="32"/>
                <w:highlight w:val="none"/>
              </w:rPr>
              <w:t>。</w:t>
            </w:r>
          </w:p>
          <w:p w14:paraId="49560529">
            <w:pPr>
              <w:ind w:firstLine="480"/>
              <w:rPr>
                <w:rFonts w:ascii="宋体" w:hAnsi="宋体" w:cs="宋体"/>
                <w:highlight w:val="none"/>
              </w:rPr>
            </w:pPr>
            <w:r>
              <w:rPr>
                <w:rFonts w:hint="eastAsia"/>
                <w:sz w:val="24"/>
                <w:szCs w:val="32"/>
                <w:highlight w:val="none"/>
              </w:rPr>
              <w:t>招标文件、工程量清单及招标控制价如需澄清，</w:t>
            </w:r>
            <w:r>
              <w:rPr>
                <w:rFonts w:hint="eastAsia" w:ascii="宋体" w:hAnsi="宋体" w:cs="宋体"/>
                <w:sz w:val="24"/>
                <w:highlight w:val="none"/>
              </w:rPr>
              <w:t>于</w:t>
            </w: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20</w:t>
            </w:r>
            <w:r>
              <w:rPr>
                <w:rFonts w:hint="eastAsia" w:ascii="宋体" w:hAnsi="宋体" w:cs="宋体"/>
                <w:b/>
                <w:bCs/>
                <w:sz w:val="24"/>
                <w:highlight w:val="none"/>
              </w:rPr>
              <w:t>日下午5点</w:t>
            </w:r>
            <w:r>
              <w:rPr>
                <w:rFonts w:hint="eastAsia"/>
                <w:sz w:val="24"/>
                <w:szCs w:val="32"/>
                <w:highlight w:val="none"/>
              </w:rPr>
              <w:t>前同网站发布，投标人自行下载，因投标人原因未能及时了解相关最新信息所引起的投标失误责任自负。</w:t>
            </w:r>
          </w:p>
        </w:tc>
      </w:tr>
      <w:tr w14:paraId="50982E70">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192777A">
            <w:pPr>
              <w:autoSpaceDE w:val="0"/>
              <w:autoSpaceDN w:val="0"/>
              <w:spacing w:line="400" w:lineRule="exact"/>
              <w:ind w:firstLine="480"/>
              <w:jc w:val="center"/>
              <w:rPr>
                <w:rFonts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74EB55E0">
            <w:pPr>
              <w:autoSpaceDE w:val="0"/>
              <w:autoSpaceDN w:val="0"/>
              <w:spacing w:line="400" w:lineRule="exact"/>
              <w:ind w:firstLine="480"/>
              <w:jc w:val="center"/>
              <w:rPr>
                <w:rFonts w:ascii="宋体" w:hAnsi="宋体" w:cs="宋体"/>
                <w:sz w:val="24"/>
              </w:rPr>
            </w:pPr>
            <w:r>
              <w:rPr>
                <w:rFonts w:hint="eastAsia" w:ascii="宋体" w:hAnsi="宋体" w:cs="宋体"/>
                <w:sz w:val="24"/>
              </w:rPr>
              <w:t>同开标时间及地址</w:t>
            </w:r>
          </w:p>
        </w:tc>
      </w:tr>
      <w:tr w14:paraId="3DD3F02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BAB852B">
            <w:pPr>
              <w:ind w:firstLine="480"/>
              <w:jc w:val="center"/>
              <w:rPr>
                <w:rFonts w:ascii="宋体" w:hAnsi="宋体" w:cs="宋体"/>
                <w:sz w:val="24"/>
                <w:highlight w:val="none"/>
              </w:rPr>
            </w:pPr>
            <w:r>
              <w:rPr>
                <w:rFonts w:hint="eastAsia" w:ascii="宋体" w:hAnsi="宋体" w:cs="宋体"/>
                <w:sz w:val="24"/>
                <w:highlight w:val="none"/>
              </w:rPr>
              <w:t>开标（投标截止）时间</w:t>
            </w:r>
          </w:p>
        </w:tc>
        <w:tc>
          <w:tcPr>
            <w:tcW w:w="6379" w:type="dxa"/>
            <w:tcBorders>
              <w:top w:val="nil"/>
              <w:left w:val="nil"/>
              <w:bottom w:val="single" w:color="auto" w:sz="4" w:space="0"/>
              <w:right w:val="single" w:color="auto" w:sz="4" w:space="0"/>
            </w:tcBorders>
            <w:vAlign w:val="center"/>
          </w:tcPr>
          <w:p w14:paraId="6640F345">
            <w:pPr>
              <w:ind w:firstLine="482"/>
              <w:jc w:val="center"/>
              <w:rPr>
                <w:rFonts w:ascii="宋体" w:hAnsi="宋体" w:cs="宋体"/>
                <w:sz w:val="24"/>
                <w:highlight w:val="none"/>
              </w:rPr>
            </w:pPr>
            <w:r>
              <w:rPr>
                <w:rFonts w:hint="eastAsia" w:ascii="宋体" w:hAnsi="宋体" w:cs="宋体"/>
                <w:b/>
                <w:bCs/>
                <w:sz w:val="24"/>
                <w:highlight w:val="none"/>
              </w:rPr>
              <w:t>2025年</w:t>
            </w:r>
            <w:r>
              <w:rPr>
                <w:rFonts w:hint="eastAsia" w:ascii="宋体" w:hAnsi="宋体" w:cs="宋体"/>
                <w:b/>
                <w:bCs/>
                <w:sz w:val="24"/>
                <w:highlight w:val="none"/>
                <w:lang w:val="en-US" w:eastAsia="zh-CN"/>
              </w:rPr>
              <w:t>5</w:t>
            </w:r>
            <w:r>
              <w:rPr>
                <w:rFonts w:hint="eastAsia" w:ascii="宋体" w:hAnsi="宋体" w:cs="宋体"/>
                <w:b/>
                <w:bCs/>
                <w:sz w:val="24"/>
                <w:highlight w:val="none"/>
              </w:rPr>
              <w:t>月</w:t>
            </w:r>
            <w:r>
              <w:rPr>
                <w:rFonts w:hint="eastAsia" w:ascii="宋体" w:hAnsi="宋体" w:cs="宋体"/>
                <w:b/>
                <w:bCs/>
                <w:sz w:val="24"/>
                <w:highlight w:val="none"/>
                <w:lang w:val="en-US" w:eastAsia="zh-CN"/>
              </w:rPr>
              <w:t>22</w:t>
            </w:r>
            <w:r>
              <w:rPr>
                <w:rFonts w:hint="eastAsia" w:ascii="宋体" w:hAnsi="宋体" w:cs="宋体"/>
                <w:b/>
                <w:bCs/>
                <w:sz w:val="24"/>
                <w:highlight w:val="none"/>
              </w:rPr>
              <w:t>日</w:t>
            </w:r>
            <w:r>
              <w:rPr>
                <w:rFonts w:hint="eastAsia" w:ascii="宋体" w:hAnsi="宋体" w:cs="宋体"/>
                <w:b/>
                <w:bCs/>
                <w:sz w:val="24"/>
                <w:highlight w:val="none"/>
                <w:lang w:val="en-US" w:eastAsia="zh-CN"/>
              </w:rPr>
              <w:t>11</w:t>
            </w:r>
            <w:r>
              <w:rPr>
                <w:rFonts w:hint="eastAsia" w:ascii="宋体" w:hAnsi="宋体" w:cs="宋体"/>
                <w:b/>
                <w:bCs/>
                <w:sz w:val="24"/>
                <w:highlight w:val="none"/>
              </w:rPr>
              <w:t>时</w:t>
            </w:r>
            <w:r>
              <w:rPr>
                <w:rFonts w:hint="eastAsia" w:ascii="宋体" w:hAnsi="宋体" w:cs="宋体"/>
                <w:b/>
                <w:bCs/>
                <w:sz w:val="24"/>
                <w:highlight w:val="none"/>
                <w:lang w:val="en-US" w:eastAsia="zh-CN"/>
              </w:rPr>
              <w:t>00</w:t>
            </w:r>
            <w:r>
              <w:rPr>
                <w:rFonts w:hint="eastAsia" w:ascii="宋体" w:hAnsi="宋体" w:cs="宋体"/>
                <w:b/>
                <w:bCs/>
                <w:sz w:val="24"/>
                <w:highlight w:val="none"/>
              </w:rPr>
              <w:t>分</w:t>
            </w:r>
          </w:p>
        </w:tc>
      </w:tr>
      <w:tr w14:paraId="14A85FE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F4079BB">
            <w:pPr>
              <w:ind w:firstLine="480"/>
              <w:jc w:val="center"/>
              <w:rPr>
                <w:rFonts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2623D877">
            <w:pPr>
              <w:ind w:firstLine="480"/>
              <w:jc w:val="center"/>
              <w:rPr>
                <w:rFonts w:ascii="宋体" w:hAnsi="宋体" w:cs="宋体"/>
                <w:sz w:val="24"/>
              </w:rPr>
            </w:pPr>
            <w:r>
              <w:rPr>
                <w:rFonts w:hint="eastAsia" w:ascii="宋体" w:hAnsi="宋体" w:cs="宋体"/>
                <w:sz w:val="24"/>
              </w:rPr>
              <w:t>常州市新北区孟河镇建设管理办公室1楼会议室</w:t>
            </w:r>
          </w:p>
          <w:p w14:paraId="25DFE723">
            <w:pPr>
              <w:ind w:firstLine="480"/>
              <w:jc w:val="center"/>
              <w:rPr>
                <w:rFonts w:ascii="宋体" w:hAnsi="宋体" w:cs="宋体"/>
                <w:sz w:val="24"/>
              </w:rPr>
            </w:pPr>
            <w:r>
              <w:rPr>
                <w:rFonts w:hint="eastAsia" w:ascii="宋体" w:hAnsi="宋体" w:cs="宋体"/>
                <w:sz w:val="24"/>
              </w:rPr>
              <w:t>(富民花园二期)</w:t>
            </w:r>
          </w:p>
        </w:tc>
      </w:tr>
      <w:tr w14:paraId="19F8FC28">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72031CB">
            <w:pPr>
              <w:ind w:firstLine="480"/>
              <w:jc w:val="center"/>
              <w:rPr>
                <w:rFonts w:ascii="宋体" w:hAnsi="宋体" w:cs="宋体"/>
                <w:sz w:val="24"/>
                <w:highlight w:val="none"/>
              </w:rPr>
            </w:pPr>
            <w:r>
              <w:rPr>
                <w:rFonts w:hint="eastAsia" w:ascii="宋体" w:hAnsi="宋体" w:cs="宋体"/>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66FA606C">
            <w:pPr>
              <w:ind w:firstLine="480"/>
              <w:jc w:val="center"/>
              <w:rPr>
                <w:rFonts w:ascii="宋体" w:hAnsi="宋体" w:cs="宋体"/>
                <w:sz w:val="24"/>
                <w:highlight w:val="none"/>
              </w:rPr>
            </w:pPr>
            <w:r>
              <w:rPr>
                <w:rFonts w:hint="eastAsia" w:ascii="宋体" w:hAnsi="宋体" w:eastAsia="宋体" w:cs="宋体"/>
                <w:color w:val="auto"/>
                <w:kern w:val="0"/>
                <w:sz w:val="24"/>
                <w:szCs w:val="24"/>
                <w:highlight w:val="none"/>
                <w:lang w:val="en-US" w:eastAsia="zh-CN"/>
              </w:rPr>
              <w:t>王工 0519-83889886</w:t>
            </w:r>
          </w:p>
        </w:tc>
      </w:tr>
      <w:tr w14:paraId="5492059F">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1DF0619D">
            <w:pPr>
              <w:ind w:firstLine="480"/>
              <w:jc w:val="center"/>
              <w:rPr>
                <w:rFonts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6BDAAC2D">
            <w:pPr>
              <w:widowControl/>
              <w:ind w:firstLine="482"/>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08E418D5">
            <w:pPr>
              <w:ind w:firstLine="482"/>
              <w:rPr>
                <w:rFonts w:ascii="宋体" w:hAnsi="宋体" w:cs="宋体"/>
                <w:sz w:val="24"/>
              </w:rPr>
            </w:pPr>
            <w:r>
              <w:rPr>
                <w:rFonts w:hint="eastAsia" w:ascii="宋体" w:hAnsi="宋体" w:cs="宋体"/>
                <w:b/>
                <w:bCs/>
                <w:kern w:val="0"/>
                <w:sz w:val="24"/>
              </w:rPr>
              <w:t>2、投标</w:t>
            </w:r>
            <w:r>
              <w:rPr>
                <w:rFonts w:hint="eastAsia" w:ascii="宋体" w:hAnsi="宋体" w:cs="宋体"/>
                <w:b/>
                <w:bCs/>
                <w:color w:val="auto"/>
                <w:kern w:val="0"/>
                <w:sz w:val="24"/>
              </w:rPr>
              <w:t>项目投标注册建造师及授权委托人必须</w:t>
            </w:r>
            <w:r>
              <w:rPr>
                <w:rFonts w:hint="eastAsia" w:ascii="宋体" w:hAnsi="宋体" w:cs="宋体"/>
                <w:b/>
                <w:bCs/>
                <w:kern w:val="0"/>
                <w:sz w:val="24"/>
              </w:rPr>
              <w:t>持第二代居民身份证原件参加开标会议。</w:t>
            </w:r>
          </w:p>
        </w:tc>
      </w:tr>
    </w:tbl>
    <w:p w14:paraId="482DEF94">
      <w:pPr>
        <w:adjustRightInd w:val="0"/>
        <w:snapToGrid w:val="0"/>
        <w:spacing w:line="300" w:lineRule="auto"/>
        <w:rPr>
          <w:rFonts w:ascii="宋体" w:hAnsi="宋体" w:cs="宋体"/>
          <w:snapToGrid w:val="0"/>
        </w:rPr>
      </w:pPr>
      <w:r>
        <w:rPr>
          <w:rFonts w:hint="eastAsia" w:ascii="宋体" w:hAnsi="宋体" w:cs="宋体"/>
          <w:snapToGrid w:val="0"/>
        </w:rPr>
        <w:t xml:space="preserve">  注：上述个人信息由于工作需要经机构和本人同意对外公布</w:t>
      </w:r>
    </w:p>
    <w:p w14:paraId="4C18A95F">
      <w:pPr>
        <w:ind w:firstLine="964"/>
        <w:jc w:val="center"/>
        <w:rPr>
          <w:rFonts w:ascii="宋体" w:hAnsi="宋体"/>
          <w:b/>
          <w:bCs/>
          <w:sz w:val="48"/>
          <w:szCs w:val="48"/>
        </w:rPr>
      </w:pPr>
      <w:r>
        <w:rPr>
          <w:rFonts w:hint="eastAsia" w:ascii="宋体" w:hAnsi="宋体"/>
          <w:b/>
          <w:bCs/>
          <w:sz w:val="48"/>
          <w:szCs w:val="48"/>
        </w:rPr>
        <w:t>新 北 区 建 设 工 程</w:t>
      </w:r>
    </w:p>
    <w:p w14:paraId="660F3D02">
      <w:pPr>
        <w:ind w:firstLine="964"/>
        <w:jc w:val="center"/>
        <w:rPr>
          <w:rFonts w:ascii="宋体" w:hAnsi="宋体"/>
          <w:b/>
          <w:bCs/>
          <w:sz w:val="48"/>
          <w:szCs w:val="48"/>
        </w:rPr>
      </w:pPr>
      <w:r>
        <w:rPr>
          <w:rFonts w:hint="eastAsia" w:ascii="宋体" w:hAnsi="宋体"/>
          <w:b/>
          <w:bCs/>
          <w:sz w:val="48"/>
          <w:szCs w:val="48"/>
        </w:rPr>
        <w:t>招 标 公 告（资格后审）</w:t>
      </w:r>
    </w:p>
    <w:p w14:paraId="01C36D80">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244D1EF0">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highlight w:val="cyan"/>
        </w:rPr>
        <w:t>：孟城北街公园配套附属用房装修工程</w:t>
      </w:r>
    </w:p>
    <w:p w14:paraId="53F348D1">
      <w:pPr>
        <w:spacing w:line="400" w:lineRule="exact"/>
        <w:ind w:firstLine="420" w:firstLineChars="200"/>
        <w:rPr>
          <w:rFonts w:ascii="宋体" w:hAnsi="宋体" w:cs="宋体"/>
          <w:szCs w:val="21"/>
        </w:rPr>
      </w:pPr>
      <w:r>
        <w:rPr>
          <w:rFonts w:hint="eastAsia" w:ascii="宋体" w:hAnsi="宋体" w:cs="宋体"/>
          <w:szCs w:val="21"/>
        </w:rPr>
        <w:t>二、工程概况：</w:t>
      </w:r>
    </w:p>
    <w:p w14:paraId="6FCF6FBC">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1.工程地点：孟城社区北街公园南首</w:t>
      </w:r>
    </w:p>
    <w:p w14:paraId="12E17E59">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 xml:space="preserve">2.投资额 </w:t>
      </w:r>
      <w:r>
        <w:rPr>
          <w:rFonts w:hint="eastAsia" w:ascii="宋体" w:hAnsi="宋体" w:cs="宋体"/>
          <w:szCs w:val="21"/>
          <w:highlight w:val="cyan"/>
        </w:rPr>
        <w:t>：约</w:t>
      </w:r>
      <w:r>
        <w:rPr>
          <w:rFonts w:hint="eastAsia" w:ascii="宋体" w:hAnsi="宋体" w:cs="宋体"/>
          <w:szCs w:val="21"/>
          <w:highlight w:val="cyan"/>
          <w:lang w:val="en-US" w:eastAsia="zh-CN"/>
        </w:rPr>
        <w:t>40</w:t>
      </w:r>
      <w:r>
        <w:rPr>
          <w:rFonts w:hint="eastAsia" w:ascii="宋体" w:hAnsi="宋体" w:cs="宋体"/>
          <w:szCs w:val="21"/>
          <w:highlight w:val="cyan"/>
        </w:rPr>
        <w:t>万元</w:t>
      </w:r>
    </w:p>
    <w:p w14:paraId="17ABCC66">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6AFFE0E4">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rPr>
        <w:t>：</w:t>
      </w:r>
      <w:bookmarkEnd w:id="0"/>
      <w:bookmarkEnd w:id="1"/>
      <w:r>
        <w:rPr>
          <w:rFonts w:hint="eastAsia" w:ascii="宋体" w:hAnsi="宋体" w:cs="宋体"/>
          <w:szCs w:val="21"/>
          <w:highlight w:val="cyan"/>
        </w:rPr>
        <w:t>2025年</w:t>
      </w:r>
      <w:r>
        <w:rPr>
          <w:rFonts w:hint="eastAsia" w:ascii="宋体" w:hAnsi="宋体" w:cs="宋体"/>
          <w:szCs w:val="21"/>
          <w:highlight w:val="cyan"/>
          <w:lang w:val="en-US" w:eastAsia="zh-CN"/>
        </w:rPr>
        <w:t>6</w:t>
      </w:r>
      <w:r>
        <w:rPr>
          <w:rFonts w:hint="eastAsia" w:ascii="宋体" w:hAnsi="宋体" w:cs="宋体"/>
          <w:szCs w:val="21"/>
          <w:highlight w:val="cyan"/>
        </w:rPr>
        <w:t>月-2025年</w:t>
      </w:r>
      <w:r>
        <w:rPr>
          <w:rFonts w:hint="eastAsia" w:ascii="宋体" w:hAnsi="宋体" w:cs="宋体"/>
          <w:szCs w:val="21"/>
          <w:highlight w:val="cyan"/>
          <w:lang w:val="en-US" w:eastAsia="zh-CN"/>
        </w:rPr>
        <w:t>8</w:t>
      </w:r>
      <w:r>
        <w:rPr>
          <w:rFonts w:hint="eastAsia" w:ascii="宋体" w:hAnsi="宋体" w:cs="宋体"/>
          <w:szCs w:val="21"/>
          <w:highlight w:val="cyan"/>
        </w:rPr>
        <w:t>月，工期</w:t>
      </w:r>
      <w:r>
        <w:rPr>
          <w:rFonts w:hint="eastAsia" w:ascii="宋体" w:hAnsi="宋体" w:cs="宋体"/>
          <w:szCs w:val="21"/>
          <w:highlight w:val="cyan"/>
          <w:lang w:val="en-US" w:eastAsia="zh-CN"/>
        </w:rPr>
        <w:t>90</w:t>
      </w:r>
      <w:r>
        <w:rPr>
          <w:rFonts w:hint="eastAsia" w:ascii="宋体" w:hAnsi="宋体" w:cs="宋体"/>
          <w:szCs w:val="21"/>
          <w:highlight w:val="cyan"/>
        </w:rPr>
        <w:t>日历天</w:t>
      </w:r>
      <w:r>
        <w:rPr>
          <w:rFonts w:hint="eastAsia" w:ascii="宋体" w:hAnsi="宋体" w:cs="宋体"/>
          <w:szCs w:val="21"/>
        </w:rPr>
        <w:t>。具体开工时间以甲方通知为准。</w:t>
      </w:r>
    </w:p>
    <w:p w14:paraId="6430BB65">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w:t>
      </w:r>
      <w:r>
        <w:rPr>
          <w:rFonts w:hint="eastAsia" w:ascii="宋体" w:hAnsi="宋体" w:cs="宋体"/>
          <w:szCs w:val="21"/>
          <w:highlight w:val="yellow"/>
        </w:rPr>
        <w:t>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5F6B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52CB1BBB">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6874E3B9">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741" w:type="dxa"/>
            <w:vAlign w:val="center"/>
          </w:tcPr>
          <w:p w14:paraId="6D754970">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227" w:type="dxa"/>
            <w:vAlign w:val="center"/>
          </w:tcPr>
          <w:p w14:paraId="52E8E9D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06" w:type="dxa"/>
            <w:vAlign w:val="center"/>
          </w:tcPr>
          <w:p w14:paraId="22A1201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41541661">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2067" w:type="dxa"/>
            <w:vAlign w:val="center"/>
          </w:tcPr>
          <w:p w14:paraId="2D917734">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1587D8D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74" w:type="dxa"/>
            <w:vAlign w:val="center"/>
          </w:tcPr>
          <w:p w14:paraId="0CE24B72">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3DE7EA0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21A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190E70FB">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741" w:type="dxa"/>
            <w:vAlign w:val="center"/>
          </w:tcPr>
          <w:p w14:paraId="7712AB58">
            <w:pPr>
              <w:spacing w:line="400" w:lineRule="exact"/>
              <w:jc w:val="center"/>
              <w:rPr>
                <w:rFonts w:ascii="宋体" w:hAnsi="宋体" w:cs="宋体"/>
                <w:szCs w:val="21"/>
              </w:rPr>
            </w:pPr>
            <w:r>
              <w:rPr>
                <w:rFonts w:hint="eastAsia" w:ascii="宋体" w:hAnsi="宋体" w:cs="宋体"/>
                <w:szCs w:val="21"/>
                <w:highlight w:val="cyan"/>
              </w:rPr>
              <w:t>孟城北街公园配套附属用房装修工程</w:t>
            </w:r>
          </w:p>
        </w:tc>
        <w:tc>
          <w:tcPr>
            <w:tcW w:w="2227" w:type="dxa"/>
            <w:vAlign w:val="center"/>
          </w:tcPr>
          <w:p w14:paraId="31977101">
            <w:pPr>
              <w:spacing w:line="400" w:lineRule="exact"/>
              <w:jc w:val="left"/>
              <w:rPr>
                <w:rFonts w:ascii="宋体" w:hAnsi="宋体" w:cs="宋体"/>
                <w:szCs w:val="21"/>
              </w:rPr>
            </w:pPr>
            <w:r>
              <w:rPr>
                <w:rFonts w:hint="eastAsia" w:ascii="宋体" w:hAnsi="宋体" w:eastAsia="宋体" w:cs="宋体"/>
                <w:szCs w:val="21"/>
                <w:highlight w:val="cyan"/>
                <w:lang w:val="en-US" w:eastAsia="zh-CN"/>
              </w:rPr>
              <w:t>拟</w:t>
            </w:r>
            <w:r>
              <w:rPr>
                <w:rFonts w:hint="eastAsia" w:ascii="宋体" w:hAnsi="宋体" w:eastAsia="宋体" w:cs="宋体"/>
                <w:szCs w:val="21"/>
                <w:highlight w:val="cyan"/>
              </w:rPr>
              <w:t>对毛坯房实施基础水电、门窗、卫生间、等装修，其功能为阅览室、乒乓室、棋牌室、多功能室，面积约为265平方米。（详见工程量清单）</w:t>
            </w:r>
          </w:p>
        </w:tc>
        <w:tc>
          <w:tcPr>
            <w:tcW w:w="1106" w:type="dxa"/>
            <w:vAlign w:val="center"/>
          </w:tcPr>
          <w:p w14:paraId="0BDA4033">
            <w:pPr>
              <w:spacing w:line="400" w:lineRule="exact"/>
              <w:jc w:val="center"/>
              <w:rPr>
                <w:rFonts w:hint="default" w:ascii="宋体" w:hAnsi="宋体" w:eastAsia="宋体" w:cs="宋体"/>
                <w:szCs w:val="21"/>
                <w:lang w:val="en-US" w:eastAsia="zh-CN"/>
              </w:rPr>
            </w:pPr>
            <w:r>
              <w:rPr>
                <w:rFonts w:hint="eastAsia" w:ascii="宋体" w:hAnsi="宋体" w:cs="宋体"/>
                <w:szCs w:val="21"/>
                <w:highlight w:val="cyan"/>
                <w:lang w:val="en-US" w:eastAsia="zh-CN"/>
              </w:rPr>
              <w:t>40</w:t>
            </w:r>
          </w:p>
        </w:tc>
        <w:tc>
          <w:tcPr>
            <w:tcW w:w="2067" w:type="dxa"/>
            <w:vAlign w:val="center"/>
          </w:tcPr>
          <w:p w14:paraId="388134A9">
            <w:pPr>
              <w:spacing w:line="400" w:lineRule="exact"/>
              <w:jc w:val="center"/>
              <w:rPr>
                <w:rFonts w:ascii="宋体" w:hAnsi="宋体" w:cs="宋体"/>
                <w:szCs w:val="21"/>
                <w:highlight w:val="cyan"/>
              </w:rPr>
            </w:pPr>
            <w:r>
              <w:rPr>
                <w:rFonts w:hint="eastAsia" w:ascii="宋体" w:hAnsi="宋体" w:cs="宋体"/>
                <w:szCs w:val="21"/>
                <w:highlight w:val="cyan"/>
              </w:rPr>
              <w:t>建筑装饰装修工程专业承包贰级及以上资质</w:t>
            </w:r>
          </w:p>
        </w:tc>
        <w:tc>
          <w:tcPr>
            <w:tcW w:w="1774" w:type="dxa"/>
            <w:vAlign w:val="center"/>
          </w:tcPr>
          <w:p w14:paraId="5F9542A0">
            <w:pPr>
              <w:spacing w:line="400" w:lineRule="exact"/>
              <w:jc w:val="center"/>
              <w:rPr>
                <w:rFonts w:ascii="宋体" w:hAnsi="宋体" w:cs="宋体"/>
                <w:szCs w:val="21"/>
                <w:highlight w:val="cyan"/>
              </w:rPr>
            </w:pPr>
            <w:r>
              <w:rPr>
                <w:rFonts w:hint="eastAsia" w:ascii="宋体" w:hAnsi="宋体" w:cs="宋体"/>
                <w:szCs w:val="21"/>
                <w:highlight w:val="cyan"/>
              </w:rPr>
              <w:t>建筑工程贰级及以上注册建造师</w:t>
            </w:r>
          </w:p>
        </w:tc>
      </w:tr>
    </w:tbl>
    <w:p w14:paraId="0E5549E7">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502FDC0F">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5D81DBAF">
      <w:pPr>
        <w:spacing w:line="400" w:lineRule="exact"/>
        <w:ind w:firstLine="420" w:firstLineChars="200"/>
        <w:rPr>
          <w:rFonts w:ascii="宋体" w:hAnsi="宋体" w:cs="宋体"/>
          <w:szCs w:val="21"/>
        </w:rPr>
      </w:pPr>
      <w:r>
        <w:rPr>
          <w:rFonts w:hint="eastAsia" w:ascii="宋体" w:hAnsi="宋体" w:cs="宋体"/>
          <w:szCs w:val="21"/>
        </w:rPr>
        <w:t>五、其他报名条件：</w:t>
      </w:r>
    </w:p>
    <w:p w14:paraId="79F0FBF6">
      <w:pPr>
        <w:widowControl/>
        <w:adjustRightInd w:val="0"/>
        <w:snapToGrid w:val="0"/>
        <w:spacing w:line="300" w:lineRule="auto"/>
        <w:ind w:firstLine="420" w:firstLineChars="200"/>
        <w:rPr>
          <w:rFonts w:ascii="宋体" w:hAnsi="宋体"/>
          <w:b/>
          <w:bCs/>
          <w:kern w:val="0"/>
          <w:szCs w:val="21"/>
        </w:rPr>
      </w:pPr>
      <w:r>
        <w:rPr>
          <w:rFonts w:hint="eastAsia" w:ascii="宋体" w:hAnsi="宋体" w:cs="宋体"/>
          <w:szCs w:val="21"/>
        </w:rPr>
        <w:t>1.本工程只接受现场报名，投标单位于开标现场缴纳资料费200元整（现金）。</w:t>
      </w:r>
    </w:p>
    <w:p w14:paraId="0BFFA279">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highlight w:val="cyan"/>
          <w:u w:val="single"/>
          <w:lang w:val="en-US" w:eastAsia="zh-CN"/>
        </w:rPr>
        <w:t>8000</w:t>
      </w:r>
      <w:r>
        <w:rPr>
          <w:rFonts w:hint="eastAsia" w:ascii="宋体" w:hAnsi="宋体" w:cs="宋体"/>
          <w:b/>
          <w:bCs/>
          <w:szCs w:val="21"/>
          <w:highlight w:val="cyan"/>
          <w:u w:val="single"/>
        </w:rPr>
        <w:t>元</w:t>
      </w:r>
      <w:r>
        <w:rPr>
          <w:rFonts w:hint="eastAsia" w:ascii="宋体" w:hAnsi="宋体" w:cs="宋体"/>
          <w:b/>
          <w:bCs/>
          <w:szCs w:val="21"/>
          <w:highlight w:val="cyan"/>
        </w:rPr>
        <w:t>整</w:t>
      </w:r>
      <w:r>
        <w:rPr>
          <w:rFonts w:hint="eastAsia" w:ascii="宋体" w:hAnsi="宋体"/>
          <w:kern w:val="0"/>
          <w:szCs w:val="21"/>
        </w:rPr>
        <w:t>，由</w:t>
      </w:r>
      <w:r>
        <w:rPr>
          <w:rFonts w:hint="eastAsia" w:ascii="宋体" w:hAnsi="宋体"/>
          <w:kern w:val="0"/>
          <w:szCs w:val="21"/>
          <w:highlight w:val="cyan"/>
          <w:u w:val="single"/>
        </w:rPr>
        <w:t xml:space="preserve"> </w:t>
      </w:r>
      <w:r>
        <w:rPr>
          <w:rFonts w:hint="eastAsia" w:ascii="宋体" w:hAnsi="宋体"/>
          <w:b/>
          <w:bCs/>
          <w:kern w:val="0"/>
          <w:szCs w:val="21"/>
          <w:u w:val="single"/>
          <w:lang w:val="en-US" w:eastAsia="zh-CN"/>
        </w:rPr>
        <w:t>常州晋德翔建设工程咨询有限公司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07CB6945">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14345D4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3CF9D4B3">
      <w:pPr>
        <w:spacing w:line="400" w:lineRule="exact"/>
        <w:ind w:firstLine="422" w:firstLineChars="200"/>
        <w:rPr>
          <w:rFonts w:ascii="宋体" w:hAnsi="宋体" w:cs="宋体"/>
          <w:b/>
          <w:bCs/>
          <w:szCs w:val="21"/>
        </w:rPr>
      </w:pPr>
      <w:r>
        <w:rPr>
          <w:rFonts w:hint="eastAsia" w:ascii="宋体" w:hAnsi="宋体" w:cs="宋体"/>
          <w:b/>
          <w:bCs/>
          <w:szCs w:val="21"/>
        </w:rPr>
        <w:t>5.投标注册建造师如有在建工程将取消其投标资格。</w:t>
      </w:r>
    </w:p>
    <w:p w14:paraId="273E52D3">
      <w:pPr>
        <w:pStyle w:val="19"/>
        <w:spacing w:line="400" w:lineRule="exact"/>
        <w:ind w:firstLine="422" w:firstLineChars="200"/>
        <w:rPr>
          <w:rFonts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5.1投标注册建造师无在建工程指投标注册建造师不得同时在其他建设工程项目中担任关键岗位人员、不在本项目兼任本项目的其它岗位。</w:t>
      </w:r>
    </w:p>
    <w:p w14:paraId="21ED152A">
      <w:pPr>
        <w:widowControl/>
        <w:adjustRightInd w:val="0"/>
        <w:snapToGrid w:val="0"/>
        <w:spacing w:line="300" w:lineRule="auto"/>
        <w:ind w:firstLine="420" w:firstLineChars="200"/>
        <w:rPr>
          <w:rFonts w:ascii="宋体" w:hAnsi="宋体"/>
          <w:szCs w:val="21"/>
        </w:rPr>
      </w:pPr>
      <w:r>
        <w:rPr>
          <w:rFonts w:hint="eastAsia" w:ascii="宋体" w:hAnsi="宋体"/>
          <w:szCs w:val="21"/>
        </w:rPr>
        <w:t>6.符合法律、法律规定的其他条件。</w:t>
      </w:r>
    </w:p>
    <w:p w14:paraId="0A5C879B">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69AF6DF0">
      <w:pPr>
        <w:keepNext w:val="0"/>
        <w:keepLines w:val="0"/>
        <w:pageBreakBefore w:val="0"/>
        <w:widowControl w:val="0"/>
        <w:tabs>
          <w:tab w:val="center" w:pos="4153"/>
        </w:tabs>
        <w:kinsoku/>
        <w:wordWrap/>
        <w:overflowPunct/>
        <w:topLinePunct w:val="0"/>
        <w:autoSpaceDE/>
        <w:autoSpaceDN/>
        <w:bidi w:val="0"/>
        <w:adjustRightInd/>
        <w:snapToGrid/>
        <w:spacing w:line="300" w:lineRule="auto"/>
        <w:ind w:firstLine="420" w:firstLineChars="200"/>
        <w:textAlignment w:val="auto"/>
        <w:rPr>
          <w:rFonts w:hint="eastAsia" w:ascii="宋体" w:hAnsi="宋体"/>
          <w:color w:val="auto"/>
          <w:kern w:val="0"/>
          <w:sz w:val="21"/>
          <w:szCs w:val="21"/>
          <w:highlight w:val="none"/>
        </w:rPr>
      </w:pPr>
      <w:bookmarkStart w:id="2" w:name="_Hlk504986345"/>
      <w:r>
        <w:rPr>
          <w:rFonts w:hint="eastAsia" w:ascii="宋体" w:hAnsi="宋体"/>
          <w:color w:val="auto"/>
          <w:kern w:val="0"/>
          <w:sz w:val="21"/>
          <w:szCs w:val="21"/>
          <w:highlight w:val="none"/>
        </w:rPr>
        <w:t>1.投标保证金账户名称：</w:t>
      </w:r>
      <w:r>
        <w:rPr>
          <w:rFonts w:hint="eastAsia" w:ascii="宋体" w:hAnsi="宋体"/>
          <w:color w:val="auto"/>
          <w:kern w:val="0"/>
          <w:sz w:val="21"/>
          <w:szCs w:val="21"/>
          <w:highlight w:val="none"/>
          <w:lang w:val="en-US" w:eastAsia="zh-CN"/>
        </w:rPr>
        <w:t>常州晋德翔建设工程咨询有限公司</w:t>
      </w:r>
      <w:r>
        <w:rPr>
          <w:rFonts w:hint="eastAsia" w:ascii="宋体" w:hAnsi="宋体"/>
          <w:color w:val="auto"/>
          <w:kern w:val="0"/>
          <w:sz w:val="21"/>
          <w:szCs w:val="21"/>
          <w:highlight w:val="none"/>
        </w:rPr>
        <w:t>；</w:t>
      </w:r>
    </w:p>
    <w:p w14:paraId="04CA7E90">
      <w:pPr>
        <w:keepNext w:val="0"/>
        <w:keepLines w:val="0"/>
        <w:pageBreakBefore w:val="0"/>
        <w:widowControl w:val="0"/>
        <w:tabs>
          <w:tab w:val="center" w:pos="4153"/>
        </w:tabs>
        <w:kinsoku/>
        <w:wordWrap/>
        <w:overflowPunct/>
        <w:topLinePunct w:val="0"/>
        <w:autoSpaceDE/>
        <w:autoSpaceDN/>
        <w:bidi w:val="0"/>
        <w:adjustRightInd/>
        <w:snapToGrid/>
        <w:spacing w:line="300" w:lineRule="auto"/>
        <w:ind w:firstLine="630" w:firstLineChars="300"/>
        <w:textAlignment w:val="auto"/>
        <w:rPr>
          <w:rFonts w:hint="eastAsia" w:ascii="宋体" w:hAnsi="宋体" w:eastAsia="宋体" w:cs="Times New Roman"/>
          <w:color w:val="auto"/>
          <w:kern w:val="0"/>
          <w:sz w:val="21"/>
          <w:szCs w:val="21"/>
          <w:highlight w:val="none"/>
        </w:rPr>
      </w:pPr>
      <w:r>
        <w:rPr>
          <w:rFonts w:hint="eastAsia" w:ascii="宋体" w:hAnsi="宋体"/>
          <w:color w:val="auto"/>
          <w:kern w:val="0"/>
          <w:sz w:val="21"/>
          <w:szCs w:val="21"/>
          <w:highlight w:val="none"/>
        </w:rPr>
        <w:t>开户银行：中国农业银行股份有限公司常州新桥支行</w:t>
      </w:r>
      <w:r>
        <w:rPr>
          <w:rFonts w:hint="eastAsia" w:ascii="宋体" w:hAnsi="宋体" w:eastAsia="宋体" w:cs="Times New Roman"/>
          <w:color w:val="auto"/>
          <w:kern w:val="0"/>
          <w:sz w:val="21"/>
          <w:szCs w:val="21"/>
          <w:highlight w:val="none"/>
        </w:rPr>
        <w:t>；</w:t>
      </w:r>
    </w:p>
    <w:p w14:paraId="7561611B">
      <w:pPr>
        <w:keepNext w:val="0"/>
        <w:keepLines w:val="0"/>
        <w:pageBreakBefore w:val="0"/>
        <w:widowControl w:val="0"/>
        <w:tabs>
          <w:tab w:val="center" w:pos="4153"/>
        </w:tabs>
        <w:kinsoku/>
        <w:wordWrap/>
        <w:overflowPunct/>
        <w:topLinePunct w:val="0"/>
        <w:autoSpaceDE/>
        <w:autoSpaceDN/>
        <w:bidi w:val="0"/>
        <w:adjustRightInd/>
        <w:snapToGrid/>
        <w:spacing w:line="300" w:lineRule="auto"/>
        <w:ind w:firstLine="630" w:firstLineChars="300"/>
        <w:textAlignment w:val="auto"/>
        <w:rPr>
          <w:rFonts w:hint="eastAsia" w:ascii="宋体" w:hAnsi="宋体" w:eastAsia="宋体" w:cs="Times New Roman"/>
          <w:color w:val="auto"/>
          <w:kern w:val="0"/>
          <w:sz w:val="21"/>
          <w:szCs w:val="21"/>
          <w:highlight w:val="none"/>
          <w:lang w:eastAsia="zh-CN"/>
        </w:rPr>
      </w:pPr>
      <w:r>
        <w:rPr>
          <w:rFonts w:hint="eastAsia" w:ascii="宋体" w:hAnsi="宋体"/>
          <w:color w:val="auto"/>
          <w:kern w:val="0"/>
          <w:sz w:val="21"/>
          <w:szCs w:val="21"/>
          <w:highlight w:val="none"/>
        </w:rPr>
        <w:t>账号：10614701040016173</w:t>
      </w:r>
      <w:r>
        <w:rPr>
          <w:rFonts w:hint="eastAsia" w:ascii="宋体" w:hAnsi="宋体" w:eastAsia="宋体" w:cs="Times New Roman"/>
          <w:color w:val="auto"/>
          <w:kern w:val="0"/>
          <w:sz w:val="21"/>
          <w:szCs w:val="21"/>
          <w:highlight w:val="none"/>
          <w:lang w:eastAsia="zh-CN"/>
        </w:rPr>
        <w:t>；</w:t>
      </w:r>
    </w:p>
    <w:p w14:paraId="6AA7126C">
      <w:pPr>
        <w:keepNext w:val="0"/>
        <w:keepLines w:val="0"/>
        <w:pageBreakBefore w:val="0"/>
        <w:widowControl w:val="0"/>
        <w:tabs>
          <w:tab w:val="center" w:pos="4153"/>
        </w:tabs>
        <w:kinsoku/>
        <w:wordWrap/>
        <w:overflowPunct/>
        <w:topLinePunct w:val="0"/>
        <w:autoSpaceDE/>
        <w:autoSpaceDN/>
        <w:bidi w:val="0"/>
        <w:adjustRightInd/>
        <w:snapToGrid/>
        <w:spacing w:line="400" w:lineRule="exact"/>
        <w:ind w:firstLine="630" w:firstLineChars="300"/>
        <w:textAlignment w:val="auto"/>
        <w:rPr>
          <w:rFonts w:ascii="宋体" w:hAnsi="宋体" w:cs="宋体"/>
          <w:szCs w:val="21"/>
        </w:rPr>
      </w:pPr>
      <w:r>
        <w:rPr>
          <w:rFonts w:hint="eastAsia" w:ascii="宋体" w:hAnsi="宋体"/>
          <w:color w:val="auto"/>
          <w:kern w:val="0"/>
          <w:sz w:val="21"/>
          <w:szCs w:val="21"/>
          <w:highlight w:val="none"/>
        </w:rPr>
        <w:t>联系方式：0519-83889886</w:t>
      </w:r>
      <w:r>
        <w:rPr>
          <w:rFonts w:hint="eastAsia" w:ascii="宋体" w:hAnsi="宋体" w:eastAsia="宋体" w:cs="Times New Roman"/>
          <w:color w:val="auto"/>
          <w:kern w:val="0"/>
          <w:sz w:val="21"/>
          <w:szCs w:val="21"/>
          <w:highlight w:val="none"/>
          <w:lang w:val="en-US" w:eastAsia="zh-CN"/>
        </w:rPr>
        <w:t>；</w:t>
      </w:r>
    </w:p>
    <w:bookmarkEnd w:id="2"/>
    <w:p w14:paraId="6AA57586">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4A8E01A7">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5FFAABD7">
      <w:pPr>
        <w:spacing w:line="400" w:lineRule="exact"/>
        <w:ind w:firstLine="420" w:firstLineChars="200"/>
        <w:rPr>
          <w:rFonts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3C6EBA8A">
      <w:pPr>
        <w:spacing w:line="400" w:lineRule="exact"/>
        <w:ind w:firstLine="420" w:firstLineChars="200"/>
        <w:rPr>
          <w:rFonts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54184E2F">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5FDB861">
      <w:pPr>
        <w:spacing w:line="360" w:lineRule="auto"/>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21A0E43D">
      <w:pPr>
        <w:widowControl/>
        <w:spacing w:line="360" w:lineRule="auto"/>
        <w:ind w:firstLine="420" w:firstLineChars="200"/>
        <w:rPr>
          <w:rFonts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其它未尽事宜按常住建﹝2019﹞231号文执行。</w:t>
      </w:r>
    </w:p>
    <w:p w14:paraId="4A2D7B80">
      <w:pPr>
        <w:pStyle w:val="18"/>
        <w:spacing w:line="360" w:lineRule="auto"/>
        <w:ind w:firstLine="420" w:firstLineChars="200"/>
        <w:rPr>
          <w:rFonts w:ascii="宋体" w:hAnsi="宋体" w:cs="宋体"/>
          <w:b/>
          <w:bCs/>
          <w:sz w:val="21"/>
        </w:rPr>
      </w:pPr>
      <w:r>
        <w:rPr>
          <w:rFonts w:hint="eastAsia" w:ascii="宋体" w:hAnsi="宋体" w:cs="宋体"/>
          <w:sz w:val="21"/>
        </w:rPr>
        <w:t>七、公告发布时间：</w:t>
      </w:r>
      <w:r>
        <w:rPr>
          <w:rFonts w:hint="eastAsia" w:ascii="宋体" w:hAnsi="宋体"/>
          <w:b/>
          <w:bCs/>
          <w:sz w:val="21"/>
          <w:highlight w:val="cyan"/>
        </w:rPr>
        <w:t>2025年</w:t>
      </w:r>
      <w:r>
        <w:rPr>
          <w:rFonts w:hint="eastAsia" w:ascii="宋体" w:hAnsi="宋体"/>
          <w:b/>
          <w:bCs/>
          <w:sz w:val="21"/>
          <w:highlight w:val="cyan"/>
          <w:lang w:val="en-US" w:eastAsia="zh-CN"/>
        </w:rPr>
        <w:t>5</w:t>
      </w:r>
      <w:r>
        <w:rPr>
          <w:rFonts w:hint="eastAsia" w:ascii="宋体" w:hAnsi="宋体"/>
          <w:b/>
          <w:bCs/>
          <w:sz w:val="21"/>
          <w:highlight w:val="cyan"/>
        </w:rPr>
        <w:t>月</w:t>
      </w:r>
      <w:r>
        <w:rPr>
          <w:rFonts w:hint="eastAsia" w:ascii="宋体" w:hAnsi="宋体"/>
          <w:b/>
          <w:bCs/>
          <w:sz w:val="21"/>
          <w:highlight w:val="cyan"/>
          <w:lang w:val="en-US" w:eastAsia="zh-CN"/>
        </w:rPr>
        <w:t>16</w:t>
      </w:r>
      <w:r>
        <w:rPr>
          <w:rFonts w:hint="eastAsia" w:ascii="宋体" w:hAnsi="宋体"/>
          <w:b/>
          <w:bCs/>
          <w:sz w:val="21"/>
          <w:highlight w:val="cyan"/>
        </w:rPr>
        <w:t>日～2025年</w:t>
      </w:r>
      <w:r>
        <w:rPr>
          <w:rFonts w:hint="eastAsia" w:ascii="宋体" w:hAnsi="宋体"/>
          <w:b/>
          <w:bCs/>
          <w:sz w:val="21"/>
          <w:highlight w:val="cyan"/>
          <w:lang w:val="en-US" w:eastAsia="zh-CN"/>
        </w:rPr>
        <w:t>5</w:t>
      </w:r>
      <w:r>
        <w:rPr>
          <w:rFonts w:hint="eastAsia" w:ascii="宋体" w:hAnsi="宋体"/>
          <w:b/>
          <w:bCs/>
          <w:sz w:val="21"/>
          <w:highlight w:val="cyan"/>
        </w:rPr>
        <w:t>月</w:t>
      </w:r>
      <w:r>
        <w:rPr>
          <w:rFonts w:hint="eastAsia" w:ascii="宋体" w:hAnsi="宋体"/>
          <w:b/>
          <w:bCs/>
          <w:sz w:val="21"/>
          <w:highlight w:val="cyan"/>
          <w:lang w:val="en-US" w:eastAsia="zh-CN"/>
        </w:rPr>
        <w:t>22</w:t>
      </w:r>
      <w:r>
        <w:rPr>
          <w:rFonts w:hint="eastAsia" w:ascii="宋体" w:hAnsi="宋体"/>
          <w:b/>
          <w:bCs/>
          <w:sz w:val="21"/>
          <w:highlight w:val="cyan"/>
        </w:rPr>
        <w:t>日</w:t>
      </w:r>
      <w:r>
        <w:rPr>
          <w:rFonts w:hint="eastAsia" w:ascii="宋体" w:hAnsi="宋体" w:cs="宋体"/>
          <w:b/>
          <w:bCs/>
          <w:sz w:val="21"/>
        </w:rPr>
        <w:t>（截止至开标时间）；</w:t>
      </w:r>
    </w:p>
    <w:p w14:paraId="2551C4BD">
      <w:pPr>
        <w:pStyle w:val="18"/>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00F1E299">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42A5671B">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60B0D4B5">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57598FFD">
      <w:pPr>
        <w:spacing w:line="400" w:lineRule="exact"/>
        <w:ind w:firstLine="420" w:firstLineChars="200"/>
        <w:rPr>
          <w:rFonts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13EAA1BE">
      <w:pPr>
        <w:spacing w:line="400" w:lineRule="exact"/>
        <w:ind w:firstLine="420" w:firstLineChars="200"/>
        <w:rPr>
          <w:rFonts w:hAnsi="宋体"/>
          <w:szCs w:val="21"/>
        </w:rPr>
      </w:pPr>
      <w:r>
        <w:rPr>
          <w:rFonts w:hint="eastAsia" w:ascii="宋体" w:hAnsi="宋体"/>
          <w:szCs w:val="21"/>
        </w:rPr>
        <w:t>1.4</w:t>
      </w:r>
      <w:r>
        <w:rPr>
          <w:rFonts w:hint="eastAsia" w:hAnsi="宋体"/>
          <w:szCs w:val="21"/>
        </w:rPr>
        <w:t>安全生产考核合格证（B证）；</w:t>
      </w:r>
    </w:p>
    <w:p w14:paraId="72BDD9EF">
      <w:pPr>
        <w:spacing w:line="400" w:lineRule="exact"/>
        <w:ind w:firstLine="420" w:firstLineChars="200"/>
        <w:rPr>
          <w:rFonts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6CDC52D0">
      <w:pPr>
        <w:widowControl/>
        <w:spacing w:line="360" w:lineRule="auto"/>
        <w:ind w:firstLine="420" w:firstLineChars="200"/>
        <w:rPr>
          <w:rFonts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2</w:t>
      </w:r>
      <w:r>
        <w:rPr>
          <w:rFonts w:hint="eastAsia" w:ascii="宋体" w:hAnsi="宋体"/>
          <w:b/>
          <w:bCs/>
          <w:szCs w:val="21"/>
          <w:highlight w:val="cyan"/>
        </w:rPr>
        <w:t>月至</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4</w:t>
      </w:r>
      <w:r>
        <w:rPr>
          <w:rFonts w:hint="eastAsia" w:ascii="宋体" w:hAnsi="宋体"/>
          <w:b/>
          <w:bCs/>
          <w:szCs w:val="21"/>
          <w:highlight w:val="cyan"/>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35E1F1FD">
      <w:pPr>
        <w:spacing w:line="360" w:lineRule="exact"/>
        <w:ind w:firstLine="420" w:firstLineChars="200"/>
        <w:rPr>
          <w:rFonts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2</w:t>
      </w:r>
      <w:r>
        <w:rPr>
          <w:rFonts w:hint="eastAsia" w:ascii="宋体" w:hAnsi="宋体"/>
          <w:b/>
          <w:bCs/>
          <w:szCs w:val="21"/>
          <w:highlight w:val="cyan"/>
        </w:rPr>
        <w:t>月至</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4</w:t>
      </w:r>
      <w:r>
        <w:rPr>
          <w:rFonts w:hint="eastAsia" w:ascii="宋体" w:hAnsi="宋体"/>
          <w:b/>
          <w:bCs/>
          <w:szCs w:val="21"/>
          <w:highlight w:val="cyan"/>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4D674456">
      <w:pPr>
        <w:spacing w:line="360" w:lineRule="exact"/>
        <w:ind w:firstLine="420" w:firstLineChars="200"/>
        <w:rPr>
          <w:rFonts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5DC04CF1">
      <w:pPr>
        <w:spacing w:line="360" w:lineRule="exact"/>
        <w:ind w:firstLine="420" w:firstLineChars="200"/>
        <w:rPr>
          <w:rFonts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3CDDD403">
      <w:pPr>
        <w:spacing w:line="360" w:lineRule="exact"/>
        <w:ind w:firstLine="420" w:firstLineChars="200"/>
        <w:rPr>
          <w:rFonts w:ascii="宋体" w:hAnsi="宋体"/>
          <w:szCs w:val="21"/>
        </w:rPr>
      </w:pPr>
      <w:r>
        <w:rPr>
          <w:rFonts w:hint="eastAsia" w:ascii="宋体" w:hAnsi="宋体"/>
          <w:szCs w:val="21"/>
        </w:rPr>
        <w:t>1.10投标保证金缴款回单；</w:t>
      </w:r>
    </w:p>
    <w:p w14:paraId="29D76497">
      <w:pPr>
        <w:spacing w:line="360" w:lineRule="exact"/>
        <w:ind w:firstLine="420" w:firstLineChars="200"/>
        <w:rPr>
          <w:rFonts w:ascii="宋体" w:hAnsi="宋体"/>
          <w:szCs w:val="21"/>
        </w:rPr>
      </w:pPr>
      <w:r>
        <w:rPr>
          <w:rFonts w:hint="eastAsia" w:ascii="宋体" w:hAnsi="宋体"/>
          <w:szCs w:val="21"/>
        </w:rPr>
        <w:t>1.11零星工程投标报名表（详见附件1）；</w:t>
      </w:r>
    </w:p>
    <w:p w14:paraId="71196F1D">
      <w:pPr>
        <w:spacing w:line="360" w:lineRule="exact"/>
        <w:ind w:firstLine="420" w:firstLineChars="200"/>
        <w:rPr>
          <w:rFonts w:ascii="宋体" w:hAnsi="宋体"/>
          <w:szCs w:val="21"/>
        </w:rPr>
      </w:pPr>
      <w:r>
        <w:rPr>
          <w:rFonts w:hint="eastAsia" w:ascii="宋体" w:hAnsi="宋体"/>
          <w:szCs w:val="21"/>
        </w:rPr>
        <w:t>1.12投标注册建造师无在建项目承诺书（详见附件4）；</w:t>
      </w:r>
    </w:p>
    <w:p w14:paraId="2B500497">
      <w:pPr>
        <w:spacing w:line="360" w:lineRule="exact"/>
        <w:ind w:firstLine="422" w:firstLineChars="200"/>
        <w:rPr>
          <w:rFonts w:ascii="宋体" w:hAnsi="宋体" w:cs="宋体"/>
          <w:szCs w:val="21"/>
        </w:rPr>
      </w:pPr>
      <w:r>
        <w:rPr>
          <w:rFonts w:hint="eastAsia" w:ascii="宋体" w:hAnsi="宋体" w:cs="宋体"/>
          <w:b/>
          <w:szCs w:val="21"/>
        </w:rPr>
        <w:t>2．以下资料须提供原件：</w:t>
      </w:r>
    </w:p>
    <w:p w14:paraId="5BCCF3E9">
      <w:pPr>
        <w:spacing w:line="36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B854416">
      <w:pPr>
        <w:spacing w:line="36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4679DC9D">
      <w:pPr>
        <w:spacing w:line="360" w:lineRule="exact"/>
        <w:ind w:firstLine="420" w:firstLineChars="200"/>
        <w:rPr>
          <w:rFonts w:ascii="宋体" w:hAnsi="宋体"/>
          <w:szCs w:val="21"/>
        </w:rPr>
      </w:pPr>
      <w:r>
        <w:rPr>
          <w:rFonts w:hint="eastAsia" w:ascii="宋体" w:hAnsi="宋体"/>
          <w:szCs w:val="21"/>
        </w:rPr>
        <w:t>2.3法定代表人第二代居民身份证；</w:t>
      </w:r>
    </w:p>
    <w:p w14:paraId="3BB490BC">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41FD17F4">
      <w:pPr>
        <w:spacing w:line="360" w:lineRule="exact"/>
        <w:ind w:firstLine="420" w:firstLineChars="200"/>
        <w:rPr>
          <w:rFonts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5C9F4DA1">
      <w:pPr>
        <w:spacing w:line="360" w:lineRule="exact"/>
        <w:ind w:firstLine="420" w:firstLineChars="200"/>
        <w:rPr>
          <w:rFonts w:ascii="宋体" w:hAnsi="宋体"/>
          <w:szCs w:val="21"/>
        </w:rPr>
      </w:pPr>
      <w:r>
        <w:rPr>
          <w:rFonts w:hint="eastAsia" w:ascii="宋体" w:hAnsi="宋体"/>
          <w:szCs w:val="21"/>
        </w:rPr>
        <w:t>2.6零星工程投标报名表（详见附件1）；</w:t>
      </w:r>
    </w:p>
    <w:p w14:paraId="71B5EC40">
      <w:pPr>
        <w:spacing w:line="360" w:lineRule="exact"/>
        <w:ind w:firstLine="420" w:firstLineChars="200"/>
        <w:rPr>
          <w:rFonts w:ascii="宋体" w:hAnsi="宋体"/>
          <w:szCs w:val="21"/>
        </w:rPr>
      </w:pPr>
      <w:r>
        <w:rPr>
          <w:rFonts w:hint="eastAsia" w:ascii="宋体" w:hAnsi="宋体"/>
          <w:szCs w:val="21"/>
        </w:rPr>
        <w:t>2.7投标注册建造师无在建项目承诺书（详见附件4）；</w:t>
      </w:r>
    </w:p>
    <w:p w14:paraId="344FCB29">
      <w:pPr>
        <w:spacing w:line="360" w:lineRule="exact"/>
        <w:ind w:firstLine="420" w:firstLineChars="200"/>
        <w:rPr>
          <w:rFonts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7157AA60">
      <w:pPr>
        <w:spacing w:line="360" w:lineRule="exact"/>
        <w:ind w:firstLine="422" w:firstLineChars="200"/>
        <w:rPr>
          <w:rFonts w:ascii="宋体" w:hAnsi="宋体" w:cs="宋体"/>
          <w:b/>
          <w:szCs w:val="21"/>
        </w:rPr>
      </w:pPr>
      <w:r>
        <w:rPr>
          <w:rFonts w:hint="eastAsia" w:ascii="宋体" w:hAnsi="宋体" w:cs="宋体"/>
          <w:b/>
          <w:szCs w:val="21"/>
        </w:rPr>
        <w:t>特别提醒：</w:t>
      </w:r>
    </w:p>
    <w:p w14:paraId="48230304">
      <w:pPr>
        <w:pStyle w:val="18"/>
        <w:spacing w:line="400" w:lineRule="exact"/>
        <w:ind w:firstLine="422" w:firstLineChars="200"/>
        <w:rPr>
          <w:rFonts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560EEA6C">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63FC2366">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29CF4167">
      <w:pPr>
        <w:pStyle w:val="18"/>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16F94916">
      <w:pPr>
        <w:pStyle w:val="18"/>
        <w:spacing w:line="400" w:lineRule="exact"/>
        <w:ind w:firstLine="422" w:firstLineChars="200"/>
        <w:rPr>
          <w:rFonts w:ascii="宋体" w:hAnsi="宋体"/>
          <w:b/>
          <w:bCs/>
          <w:sz w:val="21"/>
        </w:rPr>
      </w:pPr>
    </w:p>
    <w:p w14:paraId="6A6CD5AC">
      <w:pPr>
        <w:pStyle w:val="18"/>
        <w:spacing w:line="400" w:lineRule="exact"/>
        <w:ind w:firstLine="422" w:firstLineChars="200"/>
        <w:rPr>
          <w:rFonts w:ascii="宋体" w:hAnsi="宋体"/>
          <w:b/>
          <w:bCs/>
          <w:sz w:val="21"/>
        </w:rPr>
      </w:pPr>
    </w:p>
    <w:p w14:paraId="15931AA3">
      <w:pPr>
        <w:spacing w:line="360" w:lineRule="exact"/>
        <w:ind w:firstLine="422" w:firstLineChars="200"/>
        <w:rPr>
          <w:rFonts w:ascii="宋体" w:hAnsi="宋体"/>
          <w:b/>
          <w:bCs/>
        </w:rPr>
      </w:pPr>
    </w:p>
    <w:p w14:paraId="3A15651C">
      <w:pPr>
        <w:pStyle w:val="18"/>
        <w:adjustRightInd w:val="0"/>
        <w:snapToGrid w:val="0"/>
        <w:spacing w:line="360" w:lineRule="exact"/>
        <w:ind w:firstLine="400" w:firstLineChars="200"/>
      </w:pPr>
    </w:p>
    <w:p w14:paraId="375E5572">
      <w:pPr>
        <w:pStyle w:val="18"/>
        <w:adjustRightInd w:val="0"/>
        <w:snapToGrid w:val="0"/>
        <w:spacing w:line="360" w:lineRule="exact"/>
        <w:ind w:firstLine="400" w:firstLineChars="200"/>
      </w:pPr>
    </w:p>
    <w:p w14:paraId="1D6F5A7A">
      <w:pPr>
        <w:pStyle w:val="18"/>
        <w:adjustRightInd w:val="0"/>
        <w:snapToGrid w:val="0"/>
        <w:spacing w:line="360" w:lineRule="exact"/>
        <w:ind w:firstLine="400" w:firstLineChars="200"/>
      </w:pPr>
    </w:p>
    <w:p w14:paraId="2D19F6B0">
      <w:pPr>
        <w:pStyle w:val="18"/>
        <w:adjustRightInd w:val="0"/>
        <w:snapToGrid w:val="0"/>
        <w:spacing w:line="360" w:lineRule="exact"/>
        <w:ind w:firstLine="400" w:firstLineChars="200"/>
      </w:pPr>
    </w:p>
    <w:p w14:paraId="64A217C1">
      <w:pPr>
        <w:pStyle w:val="18"/>
        <w:adjustRightInd w:val="0"/>
        <w:snapToGrid w:val="0"/>
        <w:spacing w:line="360" w:lineRule="exact"/>
        <w:ind w:firstLine="400" w:firstLineChars="200"/>
      </w:pPr>
    </w:p>
    <w:p w14:paraId="66D33BC7">
      <w:pPr>
        <w:pStyle w:val="18"/>
        <w:adjustRightInd w:val="0"/>
        <w:snapToGrid w:val="0"/>
        <w:spacing w:line="360" w:lineRule="exact"/>
        <w:ind w:firstLine="400" w:firstLineChars="200"/>
      </w:pPr>
    </w:p>
    <w:p w14:paraId="0128F700">
      <w:pPr>
        <w:pStyle w:val="18"/>
        <w:adjustRightInd w:val="0"/>
        <w:snapToGrid w:val="0"/>
        <w:spacing w:line="360" w:lineRule="exact"/>
        <w:ind w:firstLine="400" w:firstLineChars="200"/>
      </w:pPr>
    </w:p>
    <w:p w14:paraId="3FF3DD65">
      <w:pPr>
        <w:pStyle w:val="18"/>
        <w:adjustRightInd w:val="0"/>
        <w:snapToGrid w:val="0"/>
        <w:spacing w:line="280" w:lineRule="exact"/>
        <w:ind w:firstLine="400"/>
      </w:pPr>
      <w:r>
        <w:rPr>
          <w:rFonts w:hint="eastAsia"/>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90"/>
        <w:gridCol w:w="6617"/>
      </w:tblGrid>
      <w:tr w14:paraId="14E3238C">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6EFEEC0E">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12A7EBD">
            <w:pPr>
              <w:ind w:firstLine="880"/>
              <w:jc w:val="center"/>
              <w:rPr>
                <w:rFonts w:ascii="宋体" w:hAnsi="宋体" w:cs="宋体"/>
                <w:sz w:val="44"/>
                <w:szCs w:val="44"/>
              </w:rPr>
            </w:pPr>
            <w:r>
              <w:rPr>
                <w:rFonts w:hint="eastAsia" w:ascii="宋体" w:hAnsi="宋体" w:cs="宋体"/>
                <w:sz w:val="44"/>
                <w:szCs w:val="44"/>
              </w:rPr>
              <w:t>零星工程投标报名表</w:t>
            </w:r>
          </w:p>
        </w:tc>
      </w:tr>
      <w:tr w14:paraId="4B693BAF">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646DA06">
            <w:pPr>
              <w:ind w:firstLine="640"/>
              <w:jc w:val="center"/>
              <w:rPr>
                <w:rFonts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03710D51">
            <w:pPr>
              <w:ind w:firstLine="640"/>
              <w:jc w:val="center"/>
              <w:rPr>
                <w:rFonts w:ascii="宋体" w:hAnsi="宋体" w:cs="宋体"/>
                <w:sz w:val="32"/>
                <w:szCs w:val="32"/>
              </w:rPr>
            </w:pPr>
          </w:p>
        </w:tc>
      </w:tr>
      <w:tr w14:paraId="3C30F63F">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3122826">
            <w:pPr>
              <w:ind w:firstLine="640"/>
              <w:jc w:val="center"/>
              <w:rPr>
                <w:rFonts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530D34FA">
            <w:pPr>
              <w:ind w:firstLine="640"/>
              <w:jc w:val="center"/>
              <w:rPr>
                <w:rFonts w:ascii="宋体" w:hAnsi="宋体" w:cs="宋体"/>
                <w:sz w:val="32"/>
                <w:szCs w:val="32"/>
              </w:rPr>
            </w:pPr>
            <w:r>
              <w:rPr>
                <w:rFonts w:hint="eastAsia" w:ascii="宋体" w:hAnsi="宋体" w:cs="宋体"/>
                <w:sz w:val="32"/>
                <w:szCs w:val="32"/>
              </w:rPr>
              <w:t>　</w:t>
            </w:r>
          </w:p>
        </w:tc>
      </w:tr>
      <w:tr w14:paraId="10DE67EB">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0B24914E">
            <w:pPr>
              <w:ind w:firstLine="640"/>
              <w:jc w:val="center"/>
              <w:rPr>
                <w:rFonts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0063B13F">
            <w:pPr>
              <w:ind w:firstLine="640"/>
              <w:jc w:val="center"/>
              <w:rPr>
                <w:rFonts w:ascii="宋体" w:hAnsi="宋体" w:cs="宋体"/>
                <w:sz w:val="32"/>
                <w:szCs w:val="32"/>
              </w:rPr>
            </w:pPr>
            <w:r>
              <w:rPr>
                <w:rFonts w:hint="eastAsia" w:ascii="宋体" w:hAnsi="宋体" w:cs="宋体"/>
                <w:sz w:val="32"/>
                <w:szCs w:val="32"/>
              </w:rPr>
              <w:t>　</w:t>
            </w:r>
          </w:p>
        </w:tc>
      </w:tr>
      <w:tr w14:paraId="4AD58B00">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2B60A576">
            <w:pPr>
              <w:ind w:firstLine="640"/>
              <w:jc w:val="center"/>
              <w:rPr>
                <w:rFonts w:ascii="宋体" w:hAnsi="宋体" w:cs="宋体"/>
                <w:sz w:val="32"/>
                <w:szCs w:val="32"/>
              </w:rPr>
            </w:pPr>
            <w:r>
              <w:rPr>
                <w:rFonts w:hint="eastAsia" w:ascii="宋体" w:hAnsi="宋体" w:cs="宋体"/>
                <w:sz w:val="32"/>
                <w:szCs w:val="32"/>
              </w:rPr>
              <w:t>投标单位报名情况</w:t>
            </w:r>
          </w:p>
        </w:tc>
      </w:tr>
      <w:tr w14:paraId="03850468">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5CD7AD8B">
            <w:pPr>
              <w:ind w:firstLine="640"/>
              <w:jc w:val="center"/>
              <w:rPr>
                <w:rFonts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3A5820B3">
            <w:pPr>
              <w:ind w:firstLine="560"/>
              <w:jc w:val="center"/>
              <w:rPr>
                <w:rFonts w:ascii="宋体" w:hAnsi="宋体" w:cs="宋体"/>
                <w:sz w:val="28"/>
                <w:szCs w:val="28"/>
              </w:rPr>
            </w:pPr>
            <w:r>
              <w:rPr>
                <w:rFonts w:hint="eastAsia" w:ascii="宋体" w:hAnsi="宋体" w:cs="宋体"/>
                <w:sz w:val="28"/>
                <w:szCs w:val="28"/>
              </w:rPr>
              <w:t>　</w:t>
            </w:r>
          </w:p>
        </w:tc>
      </w:tr>
      <w:tr w14:paraId="54483F16">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1D081204">
            <w:pPr>
              <w:ind w:firstLine="640"/>
              <w:jc w:val="center"/>
              <w:rPr>
                <w:rFonts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27B348F3">
            <w:pPr>
              <w:ind w:firstLine="560"/>
              <w:jc w:val="center"/>
              <w:rPr>
                <w:rFonts w:ascii="宋体" w:hAnsi="宋体" w:cs="宋体"/>
                <w:sz w:val="28"/>
                <w:szCs w:val="28"/>
              </w:rPr>
            </w:pPr>
            <w:r>
              <w:rPr>
                <w:rFonts w:hint="eastAsia" w:ascii="宋体" w:hAnsi="宋体" w:cs="宋体"/>
                <w:sz w:val="28"/>
                <w:szCs w:val="28"/>
              </w:rPr>
              <w:t>　</w:t>
            </w:r>
          </w:p>
        </w:tc>
      </w:tr>
      <w:tr w14:paraId="338411CF">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4E2627D7">
            <w:pPr>
              <w:ind w:firstLine="640"/>
              <w:jc w:val="center"/>
              <w:rPr>
                <w:rFonts w:ascii="宋体" w:hAnsi="宋体" w:cs="宋体"/>
                <w:sz w:val="32"/>
                <w:szCs w:val="32"/>
              </w:rPr>
            </w:pPr>
            <w:r>
              <w:rPr>
                <w:rFonts w:hint="eastAsia" w:ascii="宋体" w:hAnsi="宋体" w:cs="宋体"/>
                <w:sz w:val="32"/>
                <w:szCs w:val="32"/>
              </w:rPr>
              <w:t>法定代表人</w:t>
            </w:r>
          </w:p>
          <w:p w14:paraId="32988025">
            <w:pPr>
              <w:ind w:firstLine="640"/>
              <w:jc w:val="center"/>
              <w:rPr>
                <w:rFonts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401F710F">
            <w:pPr>
              <w:ind w:firstLine="560"/>
              <w:jc w:val="center"/>
              <w:rPr>
                <w:rFonts w:ascii="宋体" w:hAnsi="宋体" w:cs="宋体"/>
                <w:sz w:val="28"/>
                <w:szCs w:val="28"/>
              </w:rPr>
            </w:pPr>
            <w:r>
              <w:rPr>
                <w:rFonts w:hint="eastAsia" w:ascii="宋体" w:hAnsi="宋体" w:cs="宋体"/>
                <w:sz w:val="28"/>
                <w:szCs w:val="28"/>
              </w:rPr>
              <w:t>　</w:t>
            </w:r>
          </w:p>
        </w:tc>
      </w:tr>
      <w:tr w14:paraId="51474728">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327791F7">
            <w:pPr>
              <w:ind w:firstLine="640"/>
              <w:jc w:val="center"/>
              <w:rPr>
                <w:rFonts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54A5E954">
            <w:pPr>
              <w:ind w:firstLine="560"/>
              <w:jc w:val="center"/>
              <w:rPr>
                <w:rFonts w:ascii="宋体" w:hAnsi="宋体" w:cs="宋体"/>
                <w:sz w:val="28"/>
                <w:szCs w:val="28"/>
              </w:rPr>
            </w:pPr>
            <w:r>
              <w:rPr>
                <w:rFonts w:hint="eastAsia" w:ascii="宋体" w:hAnsi="宋体" w:cs="宋体"/>
                <w:sz w:val="28"/>
                <w:szCs w:val="28"/>
              </w:rPr>
              <w:t>　</w:t>
            </w:r>
          </w:p>
        </w:tc>
      </w:tr>
      <w:tr w14:paraId="7ABC34E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472FE4D9">
            <w:pPr>
              <w:ind w:firstLine="640"/>
              <w:jc w:val="center"/>
              <w:rPr>
                <w:rFonts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1B8FD892">
            <w:pPr>
              <w:widowControl/>
              <w:ind w:firstLine="640"/>
              <w:jc w:val="left"/>
              <w:rPr>
                <w:rFonts w:ascii="宋体" w:hAnsi="宋体" w:cs="宋体"/>
                <w:kern w:val="0"/>
                <w:sz w:val="32"/>
                <w:szCs w:val="32"/>
              </w:rPr>
            </w:pPr>
            <w:r>
              <w:rPr>
                <w:rFonts w:hint="eastAsia" w:ascii="宋体" w:hAnsi="宋体" w:cs="宋体"/>
                <w:kern w:val="0"/>
                <w:sz w:val="32"/>
                <w:szCs w:val="32"/>
              </w:rPr>
              <w:t>姓名：</w:t>
            </w:r>
          </w:p>
          <w:p w14:paraId="679603AE">
            <w:pPr>
              <w:widowControl/>
              <w:ind w:firstLine="640"/>
              <w:jc w:val="left"/>
              <w:rPr>
                <w:rFonts w:ascii="宋体" w:hAnsi="宋体" w:cs="宋体"/>
                <w:kern w:val="0"/>
                <w:sz w:val="32"/>
                <w:szCs w:val="32"/>
              </w:rPr>
            </w:pPr>
            <w:r>
              <w:rPr>
                <w:rFonts w:hint="eastAsia" w:ascii="宋体" w:hAnsi="宋体" w:cs="宋体"/>
                <w:kern w:val="0"/>
                <w:sz w:val="32"/>
                <w:szCs w:val="32"/>
              </w:rPr>
              <w:t>联系电话（手机）：</w:t>
            </w:r>
          </w:p>
          <w:p w14:paraId="785D5141">
            <w:pPr>
              <w:ind w:firstLine="640"/>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720CF2D2">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4A34C5DE">
            <w:pPr>
              <w:ind w:firstLine="640"/>
              <w:jc w:val="center"/>
              <w:rPr>
                <w:rFonts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6DCDE684">
            <w:pPr>
              <w:ind w:firstLine="560"/>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60DB75FD">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E3FC447">
            <w:pPr>
              <w:ind w:firstLine="640"/>
              <w:jc w:val="center"/>
              <w:rPr>
                <w:rFonts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0DF72E5D">
            <w:pPr>
              <w:ind w:firstLine="440"/>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504918EA">
      <w:pPr>
        <w:tabs>
          <w:tab w:val="left" w:pos="540"/>
          <w:tab w:val="left" w:pos="720"/>
          <w:tab w:val="left" w:pos="900"/>
          <w:tab w:val="left" w:pos="1080"/>
        </w:tabs>
        <w:spacing w:line="320" w:lineRule="exact"/>
        <w:ind w:right="441" w:firstLine="562"/>
        <w:rPr>
          <w:rFonts w:ascii="宋体" w:hAnsi="宋体"/>
          <w:b/>
          <w:sz w:val="28"/>
          <w:szCs w:val="28"/>
        </w:rPr>
      </w:pPr>
    </w:p>
    <w:p w14:paraId="399727B5">
      <w:pPr>
        <w:tabs>
          <w:tab w:val="left" w:pos="540"/>
          <w:tab w:val="left" w:pos="720"/>
          <w:tab w:val="left" w:pos="900"/>
          <w:tab w:val="left" w:pos="1080"/>
        </w:tabs>
        <w:spacing w:line="320" w:lineRule="exact"/>
        <w:ind w:right="441" w:firstLine="562"/>
        <w:rPr>
          <w:rFonts w:ascii="宋体" w:hAnsi="宋体"/>
          <w:b/>
          <w:sz w:val="28"/>
          <w:szCs w:val="28"/>
        </w:rPr>
      </w:pPr>
    </w:p>
    <w:p w14:paraId="4D17642C">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1318896D">
      <w:pPr>
        <w:tabs>
          <w:tab w:val="left" w:pos="0"/>
        </w:tabs>
        <w:spacing w:line="420" w:lineRule="auto"/>
        <w:ind w:firstLine="723"/>
        <w:jc w:val="center"/>
        <w:rPr>
          <w:rFonts w:ascii="宋体" w:hAnsi="宋体"/>
          <w:b/>
          <w:sz w:val="36"/>
        </w:rPr>
      </w:pPr>
    </w:p>
    <w:p w14:paraId="22A2B449">
      <w:pPr>
        <w:tabs>
          <w:tab w:val="left" w:pos="0"/>
        </w:tabs>
        <w:spacing w:line="420" w:lineRule="auto"/>
        <w:ind w:firstLine="723"/>
        <w:jc w:val="center"/>
        <w:rPr>
          <w:rFonts w:ascii="宋体" w:hAnsi="宋体"/>
          <w:b/>
          <w:sz w:val="36"/>
        </w:rPr>
      </w:pPr>
      <w:r>
        <w:rPr>
          <w:rFonts w:hint="eastAsia" w:ascii="宋体" w:hAnsi="宋体"/>
          <w:b/>
          <w:sz w:val="36"/>
        </w:rPr>
        <w:t>法定代表人资格书</w:t>
      </w:r>
    </w:p>
    <w:p w14:paraId="4D1BAF51">
      <w:pPr>
        <w:pStyle w:val="5"/>
        <w:adjustRightInd w:val="0"/>
        <w:snapToGrid w:val="0"/>
        <w:spacing w:line="440" w:lineRule="exact"/>
        <w:ind w:firstLine="560" w:firstLineChars="200"/>
        <w:rPr>
          <w:rFonts w:hAnsi="宋体"/>
          <w:sz w:val="28"/>
        </w:rPr>
      </w:pPr>
      <w:r>
        <w:rPr>
          <w:rFonts w:hint="eastAsia" w:hAnsi="宋体"/>
          <w:sz w:val="28"/>
        </w:rPr>
        <w:t>单位名称：</w:t>
      </w:r>
    </w:p>
    <w:p w14:paraId="32828A09">
      <w:pPr>
        <w:pStyle w:val="5"/>
        <w:adjustRightInd w:val="0"/>
        <w:snapToGrid w:val="0"/>
        <w:spacing w:line="440" w:lineRule="exact"/>
        <w:ind w:firstLine="560" w:firstLineChars="200"/>
        <w:rPr>
          <w:rFonts w:hAnsi="宋体"/>
          <w:sz w:val="28"/>
        </w:rPr>
      </w:pPr>
      <w:r>
        <w:rPr>
          <w:rFonts w:hint="eastAsia" w:hAnsi="宋体"/>
          <w:sz w:val="28"/>
        </w:rPr>
        <w:t>地址：</w:t>
      </w:r>
    </w:p>
    <w:p w14:paraId="20EA66CB">
      <w:pPr>
        <w:pStyle w:val="5"/>
        <w:adjustRightInd w:val="0"/>
        <w:snapToGrid w:val="0"/>
        <w:spacing w:line="440" w:lineRule="exact"/>
        <w:ind w:firstLine="560" w:firstLineChars="200"/>
        <w:rPr>
          <w:rFonts w:hAnsi="宋体"/>
          <w:sz w:val="28"/>
        </w:rPr>
      </w:pPr>
      <w:r>
        <w:rPr>
          <w:rFonts w:hint="eastAsia" w:hAnsi="宋体"/>
          <w:sz w:val="28"/>
        </w:rPr>
        <w:t>姓名：             性别：          年龄：          职务：</w:t>
      </w:r>
    </w:p>
    <w:p w14:paraId="6FCEBE94">
      <w:pPr>
        <w:pStyle w:val="5"/>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13056060">
      <w:pPr>
        <w:pStyle w:val="5"/>
        <w:adjustRightInd w:val="0"/>
        <w:snapToGrid w:val="0"/>
        <w:spacing w:line="440" w:lineRule="exact"/>
        <w:ind w:firstLine="560" w:firstLineChars="200"/>
        <w:rPr>
          <w:rFonts w:hAnsi="宋体"/>
          <w:sz w:val="28"/>
        </w:rPr>
      </w:pPr>
      <w:r>
        <w:rPr>
          <w:rFonts w:hint="eastAsia" w:hAnsi="宋体"/>
          <w:sz w:val="28"/>
        </w:rPr>
        <w:t>特此证明。</w:t>
      </w:r>
    </w:p>
    <w:p w14:paraId="292A8EDC">
      <w:pPr>
        <w:pStyle w:val="5"/>
        <w:adjustRightInd w:val="0"/>
        <w:snapToGrid w:val="0"/>
        <w:spacing w:line="440" w:lineRule="exact"/>
        <w:ind w:firstLine="560" w:firstLineChars="200"/>
        <w:jc w:val="center"/>
        <w:rPr>
          <w:rFonts w:hAnsi="宋体"/>
          <w:sz w:val="28"/>
        </w:rPr>
      </w:pPr>
      <w:r>
        <w:rPr>
          <w:rFonts w:hint="eastAsia" w:hAnsi="宋体"/>
          <w:sz w:val="28"/>
        </w:rPr>
        <w:t>投标人：(盖章)</w:t>
      </w:r>
    </w:p>
    <w:p w14:paraId="221A7897">
      <w:pPr>
        <w:pStyle w:val="5"/>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7DFB497B">
      <w:pPr>
        <w:spacing w:before="240"/>
        <w:ind w:right="-135" w:firstLine="560"/>
        <w:rPr>
          <w:rFonts w:ascii="宋体" w:hAnsi="宋体"/>
          <w:sz w:val="28"/>
        </w:rPr>
      </w:pPr>
    </w:p>
    <w:p w14:paraId="39C43BA1">
      <w:pPr>
        <w:spacing w:before="240"/>
        <w:ind w:right="-135" w:firstLine="560"/>
        <w:rPr>
          <w:rFonts w:ascii="宋体" w:hAnsi="宋体"/>
          <w:sz w:val="28"/>
        </w:rPr>
      </w:pPr>
    </w:p>
    <w:p w14:paraId="6E934193">
      <w:pPr>
        <w:spacing w:before="240"/>
        <w:ind w:right="-135" w:firstLine="560"/>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5868B2BB">
                  <w:pPr>
                    <w:rPr>
                      <w:b/>
                    </w:rPr>
                  </w:pPr>
                  <w:r>
                    <w:rPr>
                      <w:rFonts w:hint="eastAsia"/>
                      <w:b/>
                    </w:rPr>
                    <w:t>（此处为法定代表人身份证复印件粘贴处，未提供复印件的视为无效身份证明）</w:t>
                  </w:r>
                </w:p>
                <w:p w14:paraId="1355AA67"/>
              </w:txbxContent>
            </v:textbox>
          </v:shape>
        </w:pict>
      </w:r>
    </w:p>
    <w:p w14:paraId="1596BDCF">
      <w:pPr>
        <w:spacing w:before="240"/>
        <w:ind w:right="-135" w:firstLine="560"/>
        <w:rPr>
          <w:rFonts w:ascii="宋体" w:hAnsi="宋体"/>
          <w:sz w:val="28"/>
        </w:rPr>
      </w:pPr>
    </w:p>
    <w:p w14:paraId="6F0C1E97">
      <w:pPr>
        <w:spacing w:before="240"/>
        <w:ind w:right="-135" w:firstLine="560"/>
        <w:rPr>
          <w:rFonts w:ascii="宋体" w:hAnsi="宋体"/>
          <w:sz w:val="28"/>
        </w:rPr>
      </w:pPr>
    </w:p>
    <w:p w14:paraId="174B1178">
      <w:pPr>
        <w:spacing w:before="240"/>
        <w:ind w:right="-135" w:firstLine="560"/>
        <w:rPr>
          <w:rFonts w:ascii="宋体" w:hAnsi="宋体"/>
          <w:sz w:val="28"/>
        </w:rPr>
      </w:pPr>
    </w:p>
    <w:p w14:paraId="6335D2A9">
      <w:pPr>
        <w:spacing w:before="240"/>
        <w:ind w:right="-135" w:firstLine="560"/>
        <w:rPr>
          <w:rFonts w:ascii="宋体" w:hAnsi="宋体"/>
          <w:sz w:val="28"/>
        </w:rPr>
      </w:pPr>
    </w:p>
    <w:p w14:paraId="5451407F">
      <w:pPr>
        <w:spacing w:before="240"/>
        <w:ind w:right="-135" w:firstLine="560"/>
        <w:rPr>
          <w:rFonts w:ascii="宋体" w:hAnsi="宋体"/>
          <w:sz w:val="28"/>
        </w:rPr>
      </w:pPr>
    </w:p>
    <w:p w14:paraId="7E73C713">
      <w:pPr>
        <w:spacing w:before="240"/>
        <w:ind w:right="-135" w:firstLine="560"/>
        <w:rPr>
          <w:rFonts w:ascii="宋体" w:hAnsi="宋体"/>
          <w:sz w:val="28"/>
        </w:rPr>
      </w:pPr>
    </w:p>
    <w:p w14:paraId="38525288">
      <w:pPr>
        <w:spacing w:before="240"/>
        <w:ind w:right="-135" w:firstLine="560"/>
        <w:rPr>
          <w:rFonts w:ascii="宋体" w:hAnsi="宋体"/>
          <w:sz w:val="28"/>
        </w:rPr>
      </w:pPr>
    </w:p>
    <w:p w14:paraId="7754036C">
      <w:pPr>
        <w:tabs>
          <w:tab w:val="left" w:pos="0"/>
        </w:tabs>
        <w:spacing w:line="420" w:lineRule="auto"/>
        <w:ind w:firstLine="723"/>
        <w:jc w:val="center"/>
        <w:rPr>
          <w:rFonts w:ascii="宋体" w:hAnsi="宋体"/>
          <w:b/>
          <w:sz w:val="36"/>
        </w:rPr>
      </w:pPr>
    </w:p>
    <w:p w14:paraId="26AC02ED">
      <w:pPr>
        <w:tabs>
          <w:tab w:val="left" w:pos="0"/>
        </w:tabs>
        <w:spacing w:line="420" w:lineRule="auto"/>
        <w:ind w:firstLine="723"/>
        <w:jc w:val="center"/>
        <w:rPr>
          <w:rFonts w:ascii="宋体" w:hAnsi="宋体"/>
          <w:b/>
          <w:sz w:val="36"/>
        </w:rPr>
      </w:pPr>
      <w:r>
        <w:rPr>
          <w:rFonts w:hint="eastAsia" w:ascii="宋体" w:hAnsi="宋体"/>
          <w:b/>
          <w:sz w:val="36"/>
        </w:rPr>
        <w:t>授权委托书</w:t>
      </w:r>
    </w:p>
    <w:p w14:paraId="2419633A">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11FFEE6D">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6C146403">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264796F9">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3E123E36">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2C8F105C">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24DC663C">
      <w:pPr>
        <w:spacing w:line="600" w:lineRule="exact"/>
        <w:ind w:firstLine="56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4CCDC39C">
      <w:pPr>
        <w:spacing w:line="600" w:lineRule="exact"/>
        <w:ind w:firstLine="56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34D7333E">
                  <w:pPr>
                    <w:rPr>
                      <w:b/>
                    </w:rPr>
                  </w:pPr>
                  <w:r>
                    <w:rPr>
                      <w:rFonts w:hint="eastAsia"/>
                      <w:b/>
                    </w:rPr>
                    <w:t>（此处为被委托人身份证复印件粘贴处，未提供复印件的视为无效身份证明）</w:t>
                  </w:r>
                </w:p>
                <w:p w14:paraId="4745B82F"/>
              </w:txbxContent>
            </v:textbox>
          </v:shape>
        </w:pict>
      </w:r>
    </w:p>
    <w:p w14:paraId="4EE035A2">
      <w:pPr>
        <w:spacing w:line="600" w:lineRule="exact"/>
        <w:ind w:firstLine="560"/>
        <w:jc w:val="center"/>
        <w:rPr>
          <w:rFonts w:ascii="宋体" w:hAnsi="宋体"/>
          <w:sz w:val="28"/>
          <w:szCs w:val="28"/>
        </w:rPr>
      </w:pPr>
    </w:p>
    <w:p w14:paraId="4B8F16E2">
      <w:pPr>
        <w:spacing w:line="600" w:lineRule="exact"/>
        <w:ind w:firstLine="560"/>
        <w:jc w:val="center"/>
        <w:rPr>
          <w:rFonts w:ascii="宋体" w:hAnsi="宋体"/>
          <w:sz w:val="28"/>
          <w:szCs w:val="28"/>
        </w:rPr>
      </w:pPr>
    </w:p>
    <w:p w14:paraId="1D53C648">
      <w:pPr>
        <w:spacing w:line="600" w:lineRule="exact"/>
        <w:ind w:firstLine="560"/>
        <w:jc w:val="center"/>
        <w:rPr>
          <w:rFonts w:ascii="宋体" w:hAnsi="宋体"/>
          <w:sz w:val="28"/>
          <w:szCs w:val="28"/>
        </w:rPr>
      </w:pPr>
    </w:p>
    <w:p w14:paraId="2971C4A6">
      <w:pPr>
        <w:spacing w:line="600" w:lineRule="exact"/>
        <w:ind w:firstLine="560"/>
        <w:jc w:val="center"/>
        <w:rPr>
          <w:rFonts w:ascii="宋体" w:hAnsi="宋体"/>
          <w:sz w:val="28"/>
          <w:szCs w:val="28"/>
        </w:rPr>
      </w:pPr>
    </w:p>
    <w:p w14:paraId="5DA6D818">
      <w:pPr>
        <w:rPr>
          <w:rFonts w:hint="eastAsia" w:ascii="宋体" w:hAnsi="宋体"/>
          <w:b/>
          <w:sz w:val="28"/>
          <w:szCs w:val="28"/>
        </w:rPr>
      </w:pPr>
      <w:r>
        <w:rPr>
          <w:rFonts w:hint="eastAsia" w:ascii="宋体" w:hAnsi="宋体"/>
          <w:b/>
          <w:sz w:val="28"/>
          <w:szCs w:val="28"/>
        </w:rPr>
        <w:br w:type="page"/>
      </w:r>
    </w:p>
    <w:p w14:paraId="2E79DA1D">
      <w:pPr>
        <w:tabs>
          <w:tab w:val="left" w:pos="0"/>
          <w:tab w:val="left" w:pos="993"/>
          <w:tab w:val="left" w:pos="1134"/>
        </w:tabs>
        <w:adjustRightInd w:val="0"/>
        <w:snapToGrid w:val="0"/>
        <w:spacing w:line="360" w:lineRule="auto"/>
        <w:ind w:firstLine="562"/>
        <w:rPr>
          <w:rFonts w:ascii="宋体" w:hAnsi="宋体"/>
          <w:b/>
          <w:sz w:val="28"/>
          <w:szCs w:val="28"/>
        </w:rPr>
      </w:pPr>
      <w:r>
        <w:rPr>
          <w:rFonts w:hint="eastAsia" w:ascii="宋体" w:hAnsi="宋体"/>
          <w:b/>
          <w:sz w:val="28"/>
          <w:szCs w:val="28"/>
        </w:rPr>
        <w:t xml:space="preserve">附件3：         </w:t>
      </w:r>
    </w:p>
    <w:p w14:paraId="480A0C57">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4CE82610">
      <w:pPr>
        <w:pStyle w:val="8"/>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rPr>
        <w:t>本着公平、公</w:t>
      </w:r>
      <w:r>
        <w:rPr>
          <w:rFonts w:hint="eastAsia"/>
          <w:b/>
          <w:bCs/>
          <w:sz w:val="21"/>
          <w:szCs w:val="21"/>
          <w:highlight w:val="none"/>
        </w:rPr>
        <w:t xml:space="preserve">正、公开的原则对各投标单位投标文件中的商务标等方面进行评分。具体办法如下：（共计100分） </w:t>
      </w:r>
    </w:p>
    <w:p w14:paraId="22613994">
      <w:pPr>
        <w:pStyle w:val="8"/>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1D97F86C">
      <w:pPr>
        <w:pStyle w:val="8"/>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6B76B15E">
      <w:pPr>
        <w:pStyle w:val="8"/>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33AA7446">
      <w:pPr>
        <w:pStyle w:val="8"/>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3A30451C">
      <w:pPr>
        <w:pStyle w:val="8"/>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rFonts w:hint="eastAsia"/>
          <w:b/>
          <w:bCs/>
          <w:sz w:val="21"/>
          <w:szCs w:val="21"/>
          <w:highlight w:val="cyan"/>
          <w:u w:val="single"/>
        </w:rPr>
        <w:t>358368.23元</w:t>
      </w:r>
      <w:r>
        <w:rPr>
          <w:rFonts w:hint="eastAsia"/>
          <w:b/>
          <w:bCs/>
          <w:sz w:val="21"/>
          <w:szCs w:val="21"/>
        </w:rPr>
        <w:t xml:space="preserve">）及以下的投标文件均为有效投标文件，未能实质性响应上述有关招标要求的投标文件为无效投标文件。 </w:t>
      </w:r>
    </w:p>
    <w:p w14:paraId="4CDA5690">
      <w:pPr>
        <w:pStyle w:val="8"/>
        <w:spacing w:beforeAutospacing="0" w:afterAutospacing="0" w:line="280" w:lineRule="exact"/>
        <w:ind w:firstLine="422" w:firstLineChars="200"/>
        <w:rPr>
          <w:b/>
          <w:bCs/>
          <w:sz w:val="21"/>
          <w:szCs w:val="21"/>
        </w:rPr>
      </w:pPr>
      <w:r>
        <w:rPr>
          <w:rFonts w:hint="eastAsia"/>
          <w:b/>
          <w:bCs/>
          <w:sz w:val="21"/>
          <w:szCs w:val="21"/>
        </w:rPr>
        <w:t xml:space="preserve">2、打分 </w:t>
      </w:r>
    </w:p>
    <w:p w14:paraId="284DBB1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2135E44F">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0D3B3C61">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78C02744">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C=</w:t>
      </w:r>
      <w:r>
        <w:rPr>
          <w:rFonts w:hint="eastAsia" w:ascii="宋体" w:hAnsi="宋体"/>
          <w:color w:val="auto"/>
          <w:szCs w:val="21"/>
          <w:highlight w:val="none"/>
        </w:rPr>
        <w:t>在规定范围内的最低评标价；</w:t>
      </w:r>
    </w:p>
    <w:p w14:paraId="66F71352">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1432E08B">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K为下浮系数，取值范围为</w:t>
      </w:r>
      <w:r>
        <w:rPr>
          <w:rFonts w:hint="eastAsia" w:ascii="宋体" w:hAnsi="宋体"/>
          <w:b/>
          <w:bCs/>
          <w:color w:val="auto"/>
          <w:szCs w:val="21"/>
          <w:highlight w:val="none"/>
        </w:rPr>
        <w:t>96%、96.5%、97%、97.5%、98%、98.5%、99%</w:t>
      </w:r>
      <w:r>
        <w:rPr>
          <w:rFonts w:hint="eastAsia" w:ascii="宋体" w:hAnsi="宋体"/>
          <w:color w:val="auto"/>
          <w:szCs w:val="21"/>
          <w:highlight w:val="none"/>
        </w:rPr>
        <w:t xml:space="preserve">。 </w:t>
      </w:r>
    </w:p>
    <w:p w14:paraId="4D25B6F1">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（2）各评标价与评标基准价比对，等于评标基准价的得满分，高出或低于此基准价相应扣分，每高或低1%扣</w:t>
      </w:r>
      <w:r>
        <w:rPr>
          <w:rFonts w:hint="eastAsia" w:ascii="宋体" w:hAnsi="宋体"/>
          <w:b/>
          <w:bCs/>
          <w:color w:val="auto"/>
          <w:szCs w:val="21"/>
          <w:highlight w:val="none"/>
        </w:rPr>
        <w:t>（0.6、0.7、0.8）</w:t>
      </w:r>
      <w:r>
        <w:rPr>
          <w:rFonts w:hint="eastAsia" w:ascii="宋体" w:hAnsi="宋体"/>
          <w:color w:val="auto"/>
          <w:szCs w:val="21"/>
          <w:highlight w:val="none"/>
        </w:rPr>
        <w:t>分，具体扣分值在开标后评标委员会所有评委确定有效标后由招标人代表进行随机抽取。</w:t>
      </w:r>
    </w:p>
    <w:p w14:paraId="52692503">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注：①Δ为以最高投标限价为基数的下浮率，本工程为：</w:t>
      </w:r>
      <w:r>
        <w:rPr>
          <w:rFonts w:hint="eastAsia" w:ascii="宋体" w:hAnsi="宋体"/>
          <w:b/>
          <w:bCs/>
          <w:color w:val="auto"/>
          <w:szCs w:val="21"/>
          <w:highlight w:val="cyan"/>
          <w:lang w:val="en-US" w:eastAsia="zh-CN"/>
        </w:rPr>
        <w:t>装饰装修</w:t>
      </w:r>
      <w:bookmarkStart w:id="4" w:name="_GoBack"/>
      <w:bookmarkEnd w:id="4"/>
      <w:r>
        <w:rPr>
          <w:rFonts w:hint="eastAsia" w:ascii="宋体" w:hAnsi="宋体"/>
          <w:b/>
          <w:bCs/>
          <w:color w:val="auto"/>
          <w:szCs w:val="21"/>
          <w:highlight w:val="cyan"/>
          <w:lang w:val="en-US" w:eastAsia="zh-CN"/>
        </w:rPr>
        <w:t>工程</w:t>
      </w:r>
      <w:r>
        <w:rPr>
          <w:rFonts w:hint="eastAsia" w:ascii="宋体" w:hAnsi="宋体"/>
          <w:b/>
          <w:bCs/>
          <w:color w:val="auto"/>
          <w:szCs w:val="21"/>
          <w:highlight w:val="cyan"/>
        </w:rPr>
        <w:t>类下浮系数：3%、4%、5%、6%、7%、8%、9%、10%、11%、12%</w:t>
      </w:r>
      <w:r>
        <w:rPr>
          <w:rFonts w:hint="eastAsia" w:ascii="宋体" w:hAnsi="宋体"/>
          <w:color w:val="auto"/>
          <w:szCs w:val="21"/>
          <w:highlight w:val="none"/>
        </w:rPr>
        <w:t>共10个数值。②C值的确定：在规定范围内的最低评标价。③B值（在规定范围内的评标价除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值外的任意一个评标价）：随机抽取确定。④开标时有效标少于等于3家的，不再采用 ABC 评标基准价办法，采用最低评标价作为评标基准价。</w:t>
      </w:r>
    </w:p>
    <w:p w14:paraId="55C41DE8">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（3）所有抽签均在开标后评标委员会所有评委确定有效标后由招标人代表进行随机抽取。 </w:t>
      </w:r>
    </w:p>
    <w:p w14:paraId="4CA6230C">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（4）评标价指有效投标文件经澄清、补正和修正算术计算错</w:t>
      </w:r>
      <w:r>
        <w:rPr>
          <w:rFonts w:hint="eastAsia"/>
          <w:color w:val="auto"/>
          <w:szCs w:val="21"/>
          <w:highlight w:val="none"/>
        </w:rPr>
        <w:t>误的投标报价。</w:t>
      </w:r>
    </w:p>
    <w:p w14:paraId="7D955351">
      <w:pPr>
        <w:autoSpaceDE w:val="0"/>
        <w:autoSpaceDN w:val="0"/>
        <w:spacing w:line="280" w:lineRule="exact"/>
        <w:ind w:firstLine="420" w:firstLineChars="200"/>
        <w:rPr>
          <w:color w:val="auto"/>
          <w:szCs w:val="21"/>
          <w:highlight w:val="none"/>
        </w:rPr>
      </w:pPr>
      <w:r>
        <w:rPr>
          <w:rFonts w:hint="eastAsia" w:ascii="宋体" w:hAnsi="宋体"/>
          <w:color w:val="auto"/>
          <w:szCs w:val="21"/>
          <w:highlight w:val="none"/>
        </w:rPr>
        <w:t>（5）评标委员会在评标报告上签字后，ABC合成评标基准价不因招投标当事人质疑、投诉、复议以及其他任何情形而改变，评标过程中的计算错误调整除外。</w:t>
      </w:r>
    </w:p>
    <w:p w14:paraId="119E3F40">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 xml:space="preserve">三、定标 </w:t>
      </w:r>
    </w:p>
    <w:p w14:paraId="71DD33DF">
      <w:pPr>
        <w:pStyle w:val="8"/>
        <w:spacing w:beforeAutospacing="0" w:afterAutospacing="0" w:line="280" w:lineRule="exact"/>
        <w:ind w:firstLine="420" w:firstLineChars="200"/>
        <w:rPr>
          <w:sz w:val="21"/>
          <w:szCs w:val="21"/>
          <w:highlight w:val="none"/>
        </w:rPr>
      </w:pPr>
      <w:r>
        <w:rPr>
          <w:rFonts w:hint="eastAsia"/>
          <w:color w:val="auto"/>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w:t>
      </w:r>
      <w:r>
        <w:rPr>
          <w:rFonts w:hint="eastAsia"/>
          <w:sz w:val="21"/>
          <w:szCs w:val="21"/>
          <w:highlight w:val="none"/>
        </w:rPr>
        <w:t>推。若评标总分相同，则选择其中投标报价最低者为第一中标候选人，其次为第二中标候选人，依次类推；若评标总分相同，投标报价也相同，当场按签到顺序抽签确定中标候选人。</w:t>
      </w:r>
    </w:p>
    <w:p w14:paraId="3785E4F2">
      <w:pPr>
        <w:autoSpaceDE w:val="0"/>
        <w:autoSpaceDN w:val="0"/>
        <w:spacing w:line="280" w:lineRule="exact"/>
        <w:ind w:firstLine="420" w:firstLineChars="200"/>
        <w:rPr>
          <w:rFonts w:ascii="宋体" w:hAnsi="宋体"/>
          <w:b/>
          <w:bCs/>
          <w:szCs w:val="21"/>
        </w:rPr>
      </w:pPr>
      <w:r>
        <w:rPr>
          <w:rFonts w:hint="eastAsia"/>
          <w:szCs w:val="21"/>
          <w:highlight w:val="none"/>
        </w:rPr>
        <w:t>（2）在评标结束前，评标委员会应在“信用中国” (https://www.creditchina.go</w:t>
      </w:r>
      <w:r>
        <w:rPr>
          <w:rFonts w:hint="eastAsia"/>
          <w:szCs w:val="21"/>
        </w:rPr>
        <w:t>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6D81146E">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48A28075">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64812507">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590B5338">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75569A0E">
      <w:pPr>
        <w:tabs>
          <w:tab w:val="left" w:pos="540"/>
          <w:tab w:val="left" w:pos="720"/>
          <w:tab w:val="left" w:pos="900"/>
          <w:tab w:val="left" w:pos="1080"/>
        </w:tabs>
        <w:spacing w:line="260" w:lineRule="exact"/>
        <w:ind w:firstLine="422" w:firstLineChars="200"/>
        <w:rPr>
          <w:rFonts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68FBC151">
      <w:pPr>
        <w:ind w:firstLine="562"/>
        <w:rPr>
          <w:rFonts w:ascii="宋体" w:hAnsi="宋体"/>
          <w:b/>
          <w:sz w:val="28"/>
          <w:szCs w:val="28"/>
        </w:rPr>
      </w:pPr>
      <w:r>
        <w:rPr>
          <w:rFonts w:hint="eastAsia" w:ascii="宋体" w:hAnsi="宋体"/>
          <w:b/>
          <w:sz w:val="28"/>
          <w:szCs w:val="28"/>
        </w:rPr>
        <w:t>附件4：</w:t>
      </w:r>
    </w:p>
    <w:p w14:paraId="7C4204B1">
      <w:pPr>
        <w:ind w:firstLine="480"/>
        <w:rPr>
          <w:rFonts w:ascii="宋体" w:hAnsi="宋体" w:cs="宋体"/>
          <w:sz w:val="24"/>
        </w:rPr>
      </w:pPr>
    </w:p>
    <w:p w14:paraId="265A9671">
      <w:pPr>
        <w:pStyle w:val="3"/>
        <w:keepNext w:val="0"/>
        <w:keepLines w:val="0"/>
        <w:widowControl/>
        <w:spacing w:before="280" w:after="0" w:line="300" w:lineRule="atLeast"/>
        <w:ind w:firstLine="883"/>
        <w:rPr>
          <w:rStyle w:val="20"/>
          <w:rFonts w:cs="宋体"/>
          <w:bCs/>
          <w:kern w:val="0"/>
          <w:sz w:val="44"/>
          <w:szCs w:val="44"/>
        </w:rPr>
      </w:pPr>
      <w:r>
        <w:rPr>
          <w:rStyle w:val="20"/>
          <w:rFonts w:hint="eastAsia" w:cs="宋体"/>
          <w:bCs/>
          <w:kern w:val="0"/>
          <w:sz w:val="44"/>
          <w:szCs w:val="44"/>
        </w:rPr>
        <w:t>投标注册建造师无在建项目承诺书</w:t>
      </w:r>
    </w:p>
    <w:p w14:paraId="3427CA00">
      <w:pPr>
        <w:pStyle w:val="8"/>
        <w:spacing w:before="240" w:beforeAutospacing="0" w:after="0" w:afterAutospacing="0" w:line="300" w:lineRule="atLeast"/>
        <w:ind w:firstLine="560"/>
        <w:rPr>
          <w:sz w:val="28"/>
          <w:szCs w:val="28"/>
        </w:rPr>
      </w:pPr>
      <w:r>
        <w:rPr>
          <w:rStyle w:val="20"/>
          <w:rFonts w:hint="eastAsia"/>
          <w:sz w:val="28"/>
          <w:szCs w:val="28"/>
          <w:u w:val="single"/>
        </w:rPr>
        <w:t xml:space="preserve">       </w:t>
      </w:r>
      <w:r>
        <w:rPr>
          <w:rStyle w:val="20"/>
          <w:sz w:val="28"/>
          <w:szCs w:val="28"/>
          <w:u w:val="single"/>
        </w:rPr>
        <w:t>（招标人名称）</w:t>
      </w:r>
      <w:r>
        <w:rPr>
          <w:rFonts w:ascii="Arial" w:hAnsi="Arial" w:cs="Arial"/>
          <w:sz w:val="28"/>
          <w:szCs w:val="28"/>
          <w:shd w:val="clear" w:color="auto" w:fill="FFFFFF"/>
        </w:rPr>
        <w:t>：</w:t>
      </w:r>
    </w:p>
    <w:p w14:paraId="6836C33D">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0"/>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0"/>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0"/>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15F1BCDE">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7084146E">
      <w:pPr>
        <w:pStyle w:val="8"/>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792BAF57">
      <w:pPr>
        <w:pStyle w:val="8"/>
        <w:spacing w:before="240" w:beforeAutospacing="0" w:after="0" w:afterAutospacing="0" w:line="300" w:lineRule="atLeast"/>
        <w:ind w:firstLine="560"/>
        <w:rPr>
          <w:rFonts w:ascii="Arial" w:hAnsi="Arial" w:cs="Arial"/>
          <w:sz w:val="28"/>
          <w:szCs w:val="28"/>
          <w:shd w:val="clear" w:color="auto" w:fill="FFFFFF"/>
        </w:rPr>
      </w:pPr>
    </w:p>
    <w:p w14:paraId="454011CC">
      <w:pPr>
        <w:pStyle w:val="8"/>
        <w:spacing w:before="240" w:beforeAutospacing="0" w:after="0" w:afterAutospacing="0" w:line="300" w:lineRule="atLeast"/>
        <w:ind w:firstLine="560"/>
        <w:rPr>
          <w:rFonts w:ascii="Arial" w:hAnsi="Arial" w:cs="Arial"/>
          <w:sz w:val="28"/>
          <w:szCs w:val="28"/>
          <w:shd w:val="clear" w:color="auto" w:fill="FFFFFF"/>
        </w:rPr>
      </w:pPr>
    </w:p>
    <w:p w14:paraId="623DE235">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54DB0874">
      <w:pPr>
        <w:pStyle w:val="8"/>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5F2A9D45">
      <w:pPr>
        <w:pStyle w:val="8"/>
        <w:spacing w:before="240" w:beforeAutospacing="0" w:after="0" w:afterAutospacing="0" w:line="300" w:lineRule="atLeast"/>
        <w:ind w:firstLine="560"/>
        <w:rPr>
          <w:b/>
        </w:rPr>
      </w:pPr>
      <w:r>
        <w:rPr>
          <w:rFonts w:hint="eastAsia" w:ascii="Arial" w:hAnsi="Arial" w:cs="Arial"/>
          <w:sz w:val="28"/>
          <w:szCs w:val="28"/>
          <w:shd w:val="clear" w:color="auto" w:fill="FFFFFF"/>
        </w:rPr>
        <w:t>年  月  日</w:t>
      </w:r>
    </w:p>
    <w:p w14:paraId="71FB7241">
      <w:pPr>
        <w:pStyle w:val="19"/>
        <w:spacing w:line="560" w:lineRule="exact"/>
        <w:ind w:firstLine="482"/>
        <w:rPr>
          <w:rFonts w:ascii="仿宋" w:hAnsi="仿宋" w:eastAsia="仿宋"/>
          <w:b/>
          <w:bCs/>
          <w:sz w:val="24"/>
          <w:szCs w:val="24"/>
          <w:lang w:eastAsia="zh-CN"/>
        </w:rPr>
      </w:pPr>
    </w:p>
    <w:p w14:paraId="0BB9B905"/>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85775">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6902809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B8F0F">
    <w:pPr>
      <w:pStyle w:val="6"/>
      <w:framePr w:wrap="around" w:vAnchor="text" w:hAnchor="margin" w:xAlign="center" w:y="2"/>
      <w:rPr>
        <w:rStyle w:val="11"/>
      </w:rPr>
    </w:pPr>
    <w:r>
      <w:fldChar w:fldCharType="begin"/>
    </w:r>
    <w:r>
      <w:rPr>
        <w:rStyle w:val="11"/>
      </w:rPr>
      <w:instrText xml:space="preserve">PAGE  </w:instrText>
    </w:r>
    <w:r>
      <w:fldChar w:fldCharType="end"/>
    </w:r>
  </w:p>
  <w:p w14:paraId="113511AC">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35C2F">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D98AD97">
    <w:pPr>
      <w:pStyle w:val="6"/>
      <w:ind w:firstLine="360"/>
    </w:pPr>
  </w:p>
  <w:p w14:paraId="34050E19"/>
  <w:p w14:paraId="5ED7213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4DA2B">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02025499">
    <w:pPr>
      <w:pStyle w:val="6"/>
      <w:ind w:firstLine="360"/>
    </w:pPr>
  </w:p>
  <w:p w14:paraId="36029E0D"/>
  <w:p w14:paraId="3A95F6E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A013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C46DA">
    <w:pPr>
      <w:pStyle w:val="7"/>
      <w:pBdr>
        <w:bottom w:val="none" w:color="auto" w:sz="0" w:space="0"/>
      </w:pBdr>
      <w:ind w:firstLine="360"/>
    </w:pPr>
  </w:p>
  <w:p w14:paraId="1F6E5172"/>
  <w:p w14:paraId="7527971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4387860"/>
    <w:rsid w:val="05215E11"/>
    <w:rsid w:val="053B4EE0"/>
    <w:rsid w:val="058B3D93"/>
    <w:rsid w:val="05A82FA9"/>
    <w:rsid w:val="06A92524"/>
    <w:rsid w:val="07826186"/>
    <w:rsid w:val="07D05C2B"/>
    <w:rsid w:val="09DC7443"/>
    <w:rsid w:val="09E8528D"/>
    <w:rsid w:val="0A964AAF"/>
    <w:rsid w:val="0A997C13"/>
    <w:rsid w:val="0AB05698"/>
    <w:rsid w:val="0B865130"/>
    <w:rsid w:val="0C526FE5"/>
    <w:rsid w:val="0D515906"/>
    <w:rsid w:val="0EFB4C94"/>
    <w:rsid w:val="0F5117D6"/>
    <w:rsid w:val="0F5D0E34"/>
    <w:rsid w:val="11E111C8"/>
    <w:rsid w:val="122431D2"/>
    <w:rsid w:val="124E09BA"/>
    <w:rsid w:val="127A74AF"/>
    <w:rsid w:val="13BA4056"/>
    <w:rsid w:val="1529241D"/>
    <w:rsid w:val="158929B6"/>
    <w:rsid w:val="15DE49F1"/>
    <w:rsid w:val="15F535AB"/>
    <w:rsid w:val="18550CB8"/>
    <w:rsid w:val="199A7787"/>
    <w:rsid w:val="1C67088B"/>
    <w:rsid w:val="1F99255E"/>
    <w:rsid w:val="21CB2763"/>
    <w:rsid w:val="220E43AA"/>
    <w:rsid w:val="233B037C"/>
    <w:rsid w:val="236628C4"/>
    <w:rsid w:val="23EE7544"/>
    <w:rsid w:val="240F569F"/>
    <w:rsid w:val="25ED20F1"/>
    <w:rsid w:val="27B73DC6"/>
    <w:rsid w:val="27BB36AD"/>
    <w:rsid w:val="280D2D5B"/>
    <w:rsid w:val="28DB6EAC"/>
    <w:rsid w:val="29D97C80"/>
    <w:rsid w:val="2A1461E0"/>
    <w:rsid w:val="2A571F3F"/>
    <w:rsid w:val="2A7821F7"/>
    <w:rsid w:val="2B2B7CE6"/>
    <w:rsid w:val="2BAE440C"/>
    <w:rsid w:val="2BBB64FD"/>
    <w:rsid w:val="2BD52448"/>
    <w:rsid w:val="2C031CC1"/>
    <w:rsid w:val="2CBF211E"/>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DF38A0"/>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18A40F8"/>
    <w:rsid w:val="525A63AE"/>
    <w:rsid w:val="53C171D9"/>
    <w:rsid w:val="557D01FC"/>
    <w:rsid w:val="55BC53A3"/>
    <w:rsid w:val="55F41188"/>
    <w:rsid w:val="5616697E"/>
    <w:rsid w:val="565D29E5"/>
    <w:rsid w:val="56AD59A1"/>
    <w:rsid w:val="57190A7B"/>
    <w:rsid w:val="573A6C26"/>
    <w:rsid w:val="57954425"/>
    <w:rsid w:val="590028B5"/>
    <w:rsid w:val="5AB56F51"/>
    <w:rsid w:val="5DF24BB0"/>
    <w:rsid w:val="608F36A3"/>
    <w:rsid w:val="612403C0"/>
    <w:rsid w:val="61B86E9E"/>
    <w:rsid w:val="62E46987"/>
    <w:rsid w:val="64D60498"/>
    <w:rsid w:val="64DC699A"/>
    <w:rsid w:val="673D2DB1"/>
    <w:rsid w:val="692478FB"/>
    <w:rsid w:val="69413F4B"/>
    <w:rsid w:val="694C6AFA"/>
    <w:rsid w:val="69BD1FCB"/>
    <w:rsid w:val="6A2F5B3D"/>
    <w:rsid w:val="6A3D7320"/>
    <w:rsid w:val="6A843681"/>
    <w:rsid w:val="6B0A2770"/>
    <w:rsid w:val="6C2F0185"/>
    <w:rsid w:val="6E0249BF"/>
    <w:rsid w:val="6ECE57B9"/>
    <w:rsid w:val="6F152DFC"/>
    <w:rsid w:val="71FC4233"/>
    <w:rsid w:val="72695751"/>
    <w:rsid w:val="749E6BA4"/>
    <w:rsid w:val="74CA12F5"/>
    <w:rsid w:val="74D96DD9"/>
    <w:rsid w:val="7604332B"/>
    <w:rsid w:val="76BC1CB6"/>
    <w:rsid w:val="76EC586B"/>
    <w:rsid w:val="788C0707"/>
    <w:rsid w:val="79A31CCB"/>
    <w:rsid w:val="7A984A10"/>
    <w:rsid w:val="7AD75276"/>
    <w:rsid w:val="7B8D5CCE"/>
    <w:rsid w:val="7C3D3992"/>
    <w:rsid w:val="7CBC51FE"/>
    <w:rsid w:val="7D007610"/>
    <w:rsid w:val="7D532225"/>
    <w:rsid w:val="7D6E0AEB"/>
    <w:rsid w:val="7D983576"/>
    <w:rsid w:val="7EB31F97"/>
    <w:rsid w:val="7F0C4353"/>
    <w:rsid w:val="7F8C0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5179</Words>
  <Characters>5552</Characters>
  <Lines>42</Lines>
  <Paragraphs>11</Paragraphs>
  <TotalTime>144</TotalTime>
  <ScaleCrop>false</ScaleCrop>
  <LinksUpToDate>false</LinksUpToDate>
  <CharactersWithSpaces>5884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晴天</cp:lastModifiedBy>
  <cp:lastPrinted>2025-05-14T08:48:00Z</cp:lastPrinted>
  <dcterms:modified xsi:type="dcterms:W3CDTF">2025-05-16T01:55:35Z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89B2A775FC644AF99E791C0B6CE6A980_12</vt:lpwstr>
  </property>
  <property fmtid="{D5CDD505-2E9C-101B-9397-08002B2CF9AE}" pid="4" name="KSOTemplateDocerSaveRecord">
    <vt:lpwstr>eyJoZGlkIjoiOGE1YzM2OWU1YmMyOGJkNjIxZDg5ZDEwNjkxNGI2YTciLCJ1c2VySWQiOiIzNTM4MTQyMjkifQ==</vt:lpwstr>
  </property>
</Properties>
</file>