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MHJ2025044</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小水线中大修工程（环镇南路</w:t>
      </w:r>
      <w:r>
        <w:rPr>
          <w:rFonts w:hint="eastAsia" w:ascii="宋体" w:hAnsi="宋体" w:cs="Times New Roman"/>
          <w:sz w:val="32"/>
          <w:highlight w:val="none"/>
          <w:u w:val="single"/>
          <w:lang w:val="en-US" w:eastAsia="zh-CN"/>
        </w:rPr>
        <w:t>-</w:t>
      </w:r>
      <w:r>
        <w:rPr>
          <w:rFonts w:hint="eastAsia" w:ascii="宋体" w:hAnsi="宋体" w:cs="Times New Roman"/>
          <w:sz w:val="32"/>
          <w:highlight w:val="none"/>
          <w:u w:val="single"/>
          <w:lang w:eastAsia="zh-CN"/>
        </w:rPr>
        <w:t>东街桥）</w:t>
      </w:r>
    </w:p>
    <w:p w14:paraId="351DBEEF">
      <w:pPr>
        <w:spacing w:line="360" w:lineRule="auto"/>
        <w:ind w:left="3006" w:leftChars="375" w:hanging="2256" w:hangingChars="705"/>
        <w:jc w:val="both"/>
        <w:rPr>
          <w:rFonts w:ascii="宋体" w:hAnsi="宋体"/>
          <w:sz w:val="32"/>
          <w:highlight w:val="none"/>
        </w:rPr>
      </w:pPr>
    </w:p>
    <w:p w14:paraId="69888512">
      <w:pPr>
        <w:ind w:firstLine="640" w:firstLineChars="200"/>
        <w:rPr>
          <w:rFonts w:hint="eastAsia" w:ascii="宋体" w:hAnsi="宋体" w:cs="Times New Roman"/>
          <w:sz w:val="32"/>
          <w:highlight w:val="none"/>
          <w:u w:val="single"/>
          <w:lang w:eastAsia="zh-CN"/>
        </w:rPr>
      </w:pPr>
      <w:r>
        <w:rPr>
          <w:rFonts w:hint="eastAsia" w:ascii="宋体" w:hAnsi="宋体"/>
          <w:sz w:val="32"/>
          <w:highlight w:val="none"/>
        </w:rPr>
        <w:t>招 标 人（章）：</w:t>
      </w:r>
      <w:r>
        <w:rPr>
          <w:rFonts w:hint="eastAsia" w:ascii="宋体" w:hAnsi="宋体" w:cs="Times New Roman"/>
          <w:sz w:val="32"/>
          <w:highlight w:val="none"/>
          <w:u w:val="single"/>
          <w:lang w:eastAsia="zh-CN"/>
        </w:rPr>
        <w:t>常州市新北区孟河镇人民政府</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06</w:t>
      </w:r>
      <w:r>
        <w:rPr>
          <w:rFonts w:hint="eastAsia" w:ascii="宋体" w:hAnsi="宋体"/>
          <w:sz w:val="32"/>
          <w:highlight w:val="none"/>
          <w:u w:val="single"/>
        </w:rPr>
        <w:t>月</w:t>
      </w:r>
      <w:r>
        <w:rPr>
          <w:rFonts w:hint="eastAsia" w:ascii="宋体" w:hAnsi="宋体"/>
          <w:sz w:val="32"/>
          <w:highlight w:val="none"/>
          <w:u w:val="single"/>
          <w:lang w:val="en-US" w:eastAsia="zh-CN"/>
        </w:rPr>
        <w:t>26</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52FE60F">
      <w:pPr>
        <w:adjustRightInd w:val="0"/>
        <w:snapToGrid w:val="0"/>
        <w:spacing w:line="300" w:lineRule="auto"/>
        <w:ind w:firstLine="2560" w:firstLineChars="850"/>
        <w:rPr>
          <w:rFonts w:ascii="宋体" w:hAnsi="宋体"/>
          <w:b/>
          <w:snapToGrid w:val="0"/>
          <w:sz w:val="30"/>
          <w:szCs w:val="30"/>
          <w:highlight w:val="none"/>
        </w:rPr>
      </w:pPr>
      <w:r>
        <w:rPr>
          <w:rFonts w:ascii="宋体" w:hAnsi="宋体"/>
          <w:b/>
          <w:snapToGrid w:val="0"/>
          <w:sz w:val="30"/>
          <w:szCs w:val="30"/>
          <w:highlight w:val="none"/>
        </w:rPr>
        <w:t>常州市建设工程招标投标办公室制</w:t>
      </w:r>
    </w:p>
    <w:p w14:paraId="70FD7364">
      <w:pPr>
        <w:widowControl w:val="0"/>
        <w:spacing w:line="560" w:lineRule="exact"/>
        <w:ind w:firstLine="3889"/>
        <w:jc w:val="both"/>
        <w:rPr>
          <w:rFonts w:ascii="宋体" w:hAnsi="宋体"/>
          <w:b/>
          <w:kern w:val="2"/>
          <w:sz w:val="44"/>
          <w:highlight w:val="none"/>
        </w:rPr>
      </w:pP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小水线中大修工程（环镇南路</w:t>
            </w:r>
            <w:r>
              <w:rPr>
                <w:rFonts w:hint="eastAsia" w:ascii="宋体" w:hAnsi="宋体" w:cs="Times New Roman"/>
                <w:sz w:val="21"/>
                <w:szCs w:val="21"/>
                <w:highlight w:val="none"/>
                <w:lang w:val="en-US" w:eastAsia="zh-CN"/>
              </w:rPr>
              <w:t>-</w:t>
            </w:r>
            <w:r>
              <w:rPr>
                <w:rFonts w:hint="eastAsia" w:ascii="宋体" w:hAnsi="宋体" w:cs="Times New Roman"/>
                <w:sz w:val="21"/>
                <w:szCs w:val="21"/>
                <w:highlight w:val="none"/>
                <w:lang w:eastAsia="zh-CN"/>
              </w:rPr>
              <w:t>东街桥）</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市政工程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常州市新北区孟河镇人民政府</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03</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03</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财    政</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30</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eastAsia="宋体" w:cs="Times New Roman"/>
          <w:b/>
          <w:bCs/>
          <w:snapToGrid w:val="0"/>
          <w:sz w:val="21"/>
          <w:szCs w:val="21"/>
          <w:highlight w:val="none"/>
          <w:lang w:val="en-US" w:eastAsia="zh-CN"/>
        </w:rPr>
        <w:t>0</w:t>
      </w:r>
      <w:r>
        <w:rPr>
          <w:rFonts w:hint="eastAsia" w:ascii="宋体" w:hAnsi="宋体" w:cs="Times New Roman"/>
          <w:b/>
          <w:bCs/>
          <w:snapToGrid w:val="0"/>
          <w:sz w:val="21"/>
          <w:szCs w:val="21"/>
          <w:highlight w:val="none"/>
          <w:lang w:val="en-US" w:eastAsia="zh-CN"/>
        </w:rPr>
        <w:t>7</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01</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5DCA0D2">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小水线中大修工程（环镇南路</w:t>
      </w:r>
      <w:r>
        <w:rPr>
          <w:rFonts w:hint="eastAsia" w:ascii="宋体" w:hAnsi="宋体" w:cs="宋体"/>
          <w:spacing w:val="-1"/>
          <w:sz w:val="21"/>
          <w:szCs w:val="21"/>
          <w:highlight w:val="none"/>
          <w:u w:val="single"/>
          <w:lang w:val="en-US" w:eastAsia="zh-CN"/>
        </w:rPr>
        <w:t>-</w:t>
      </w:r>
      <w:r>
        <w:rPr>
          <w:rFonts w:hint="eastAsia" w:ascii="宋体" w:hAnsi="宋体" w:cs="宋体"/>
          <w:spacing w:val="-1"/>
          <w:sz w:val="21"/>
          <w:szCs w:val="21"/>
          <w:highlight w:val="none"/>
          <w:u w:val="single"/>
          <w:lang w:eastAsia="zh-CN"/>
        </w:rPr>
        <w:t>东街桥）</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小水线中大修工程（环镇南路</w:t>
      </w:r>
      <w:r>
        <w:rPr>
          <w:rFonts w:hint="eastAsia" w:ascii="宋体" w:hAnsi="宋体" w:cs="宋体"/>
          <w:spacing w:val="-1"/>
          <w:sz w:val="21"/>
          <w:szCs w:val="21"/>
          <w:highlight w:val="none"/>
          <w:u w:val="single"/>
          <w:lang w:val="en-US" w:eastAsia="zh-CN"/>
        </w:rPr>
        <w:t>-</w:t>
      </w:r>
      <w:r>
        <w:rPr>
          <w:rFonts w:hint="eastAsia" w:ascii="宋体" w:hAnsi="宋体" w:cs="宋体"/>
          <w:spacing w:val="-1"/>
          <w:sz w:val="21"/>
          <w:szCs w:val="21"/>
          <w:highlight w:val="none"/>
          <w:u w:val="single"/>
          <w:lang w:eastAsia="zh-CN"/>
        </w:rPr>
        <w:t>东街桥）</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70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90%+暂列金额，其中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 xml:space="preserve">05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05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w:t>
      </w:r>
      <w:bookmarkStart w:id="4" w:name="_GoBack"/>
      <w:r>
        <w:rPr>
          <w:rFonts w:hint="eastAsia" w:ascii="宋体" w:hAnsi="宋体" w:cs="宋体"/>
          <w:spacing w:val="-3"/>
          <w:sz w:val="21"/>
          <w:szCs w:val="21"/>
          <w:highlight w:val="none"/>
          <w:u w:val="single"/>
        </w:rPr>
        <w:t>常州市建筑工人实名制管理和工资支付保障实施</w:t>
      </w:r>
      <w:bookmarkEnd w:id="4"/>
      <w:r>
        <w:rPr>
          <w:rFonts w:hint="eastAsia" w:ascii="宋体" w:hAnsi="宋体" w:cs="宋体"/>
          <w:spacing w:val="-3"/>
          <w:sz w:val="21"/>
          <w:szCs w:val="21"/>
          <w:highlight w:val="none"/>
          <w:u w:val="single"/>
        </w:rPr>
        <w:t>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7965D27B">
      <w:pPr>
        <w:pStyle w:val="9"/>
        <w:spacing w:line="257" w:lineRule="auto"/>
        <w:rPr>
          <w:highlight w:val="none"/>
        </w:rPr>
      </w:pPr>
    </w:p>
    <w:p w14:paraId="4F9AC65F">
      <w:pPr>
        <w:pStyle w:val="9"/>
        <w:spacing w:line="257" w:lineRule="auto"/>
        <w:rPr>
          <w:highlight w:val="none"/>
        </w:rPr>
      </w:pPr>
    </w:p>
    <w:p w14:paraId="68BDC172">
      <w:pPr>
        <w:pStyle w:val="9"/>
        <w:spacing w:line="257" w:lineRule="auto"/>
        <w:rPr>
          <w:highlight w:val="none"/>
        </w:rPr>
      </w:pPr>
    </w:p>
    <w:p w14:paraId="277B0AE2">
      <w:pPr>
        <w:pStyle w:val="9"/>
        <w:spacing w:line="257" w:lineRule="auto"/>
        <w:rPr>
          <w:highlight w:val="none"/>
        </w:rPr>
      </w:pPr>
    </w:p>
    <w:p w14:paraId="6A8D1DFC">
      <w:pPr>
        <w:pStyle w:val="9"/>
        <w:spacing w:line="257" w:lineRule="auto"/>
        <w:rPr>
          <w:highlight w:val="none"/>
        </w:rPr>
      </w:pPr>
    </w:p>
    <w:p w14:paraId="2DDC658F">
      <w:pPr>
        <w:pStyle w:val="9"/>
        <w:spacing w:line="257" w:lineRule="auto"/>
        <w:rPr>
          <w:highlight w:val="none"/>
        </w:rPr>
      </w:pPr>
    </w:p>
    <w:p w14:paraId="37636315">
      <w:pPr>
        <w:pStyle w:val="9"/>
        <w:spacing w:line="257" w:lineRule="auto"/>
        <w:rPr>
          <w:highlight w:val="none"/>
        </w:rPr>
      </w:pPr>
    </w:p>
    <w:p w14:paraId="324FB5CA">
      <w:pPr>
        <w:pStyle w:val="9"/>
        <w:spacing w:line="257" w:lineRule="auto"/>
        <w:rPr>
          <w:highlight w:val="none"/>
        </w:rPr>
      </w:pPr>
    </w:p>
    <w:p w14:paraId="43914B41">
      <w:pPr>
        <w:pStyle w:val="9"/>
        <w:spacing w:line="257" w:lineRule="auto"/>
        <w:rPr>
          <w:highlight w:val="none"/>
        </w:rPr>
      </w:pPr>
    </w:p>
    <w:p w14:paraId="21EF4BDD">
      <w:pPr>
        <w:pStyle w:val="9"/>
        <w:spacing w:line="257" w:lineRule="auto"/>
        <w:rPr>
          <w:highlight w:val="none"/>
        </w:rPr>
      </w:pPr>
    </w:p>
    <w:p w14:paraId="7BFBA246">
      <w:pPr>
        <w:pStyle w:val="9"/>
        <w:spacing w:line="257" w:lineRule="auto"/>
        <w:rPr>
          <w:highlight w:val="none"/>
        </w:rPr>
      </w:pPr>
    </w:p>
    <w:p w14:paraId="1770C5CA">
      <w:pPr>
        <w:pStyle w:val="9"/>
        <w:spacing w:line="257" w:lineRule="auto"/>
        <w:rPr>
          <w:highlight w:val="none"/>
        </w:rPr>
      </w:pPr>
    </w:p>
    <w:p w14:paraId="792EDF52">
      <w:pPr>
        <w:pStyle w:val="9"/>
        <w:spacing w:line="257" w:lineRule="auto"/>
        <w:rPr>
          <w:highlight w:val="none"/>
        </w:rPr>
      </w:pPr>
    </w:p>
    <w:p w14:paraId="3407FEE5">
      <w:pPr>
        <w:pStyle w:val="9"/>
        <w:spacing w:line="257" w:lineRule="auto"/>
        <w:rPr>
          <w:highlight w:val="none"/>
        </w:rPr>
      </w:pPr>
    </w:p>
    <w:p w14:paraId="3A14713B">
      <w:pPr>
        <w:pStyle w:val="9"/>
        <w:spacing w:line="257" w:lineRule="auto"/>
        <w:rPr>
          <w:highlight w:val="none"/>
        </w:rPr>
      </w:pPr>
    </w:p>
    <w:p w14:paraId="7C429923">
      <w:pPr>
        <w:pStyle w:val="9"/>
        <w:spacing w:line="257" w:lineRule="auto"/>
        <w:rPr>
          <w:highlight w:val="none"/>
        </w:rPr>
      </w:pPr>
    </w:p>
    <w:p w14:paraId="390FD080">
      <w:pPr>
        <w:pStyle w:val="9"/>
        <w:spacing w:line="257" w:lineRule="auto"/>
        <w:rPr>
          <w:highlight w:val="none"/>
        </w:rPr>
      </w:pPr>
    </w:p>
    <w:p w14:paraId="6E717AFC">
      <w:pPr>
        <w:pStyle w:val="9"/>
        <w:spacing w:line="257" w:lineRule="auto"/>
        <w:rPr>
          <w:highlight w:val="none"/>
        </w:rPr>
      </w:pPr>
    </w:p>
    <w:p w14:paraId="2385CD3F">
      <w:pPr>
        <w:pStyle w:val="9"/>
        <w:spacing w:line="257" w:lineRule="auto"/>
        <w:rPr>
          <w:highlight w:val="none"/>
        </w:rPr>
      </w:pPr>
    </w:p>
    <w:p w14:paraId="03D249A0">
      <w:pPr>
        <w:pStyle w:val="9"/>
        <w:spacing w:line="257" w:lineRule="auto"/>
        <w:rPr>
          <w:highlight w:val="none"/>
        </w:rPr>
      </w:pPr>
    </w:p>
    <w:p w14:paraId="163D8EEA">
      <w:pPr>
        <w:pStyle w:val="9"/>
        <w:spacing w:line="257" w:lineRule="auto"/>
        <w:rPr>
          <w:highlight w:val="none"/>
        </w:rPr>
      </w:pPr>
    </w:p>
    <w:p w14:paraId="38F10819">
      <w:pPr>
        <w:snapToGrid w:val="0"/>
        <w:rPr>
          <w:rFonts w:hint="eastAsia" w:ascii="宋体" w:hAnsi="宋体"/>
          <w:bCs/>
          <w:sz w:val="24"/>
          <w:szCs w:val="24"/>
          <w:highlight w:val="none"/>
        </w:rPr>
      </w:pPr>
      <w:bookmarkStart w:id="1" w:name="bookmark76"/>
      <w:bookmarkEnd w:id="1"/>
    </w:p>
    <w:p w14:paraId="4C254BF8">
      <w:pPr>
        <w:snapToGrid w:val="0"/>
        <w:rPr>
          <w:rFonts w:ascii="宋体" w:hAnsi="宋体"/>
          <w:bCs/>
          <w:sz w:val="24"/>
          <w:szCs w:val="24"/>
          <w:highlight w:val="none"/>
        </w:rPr>
      </w:pPr>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03</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05</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DA1F1C"/>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1169</Words>
  <Characters>1251</Characters>
  <Lines>311</Lines>
  <Paragraphs>87</Paragraphs>
  <TotalTime>8</TotalTime>
  <ScaleCrop>false</ScaleCrop>
  <LinksUpToDate>false</LinksUpToDate>
  <CharactersWithSpaces>1390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2025-06-19T06:19:00Z</cp:lastPrinted>
  <dcterms:modified xsi:type="dcterms:W3CDTF">2025-06-26T02:44:12Z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