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69051">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新北区教育局关于</w:t>
      </w:r>
      <w:r>
        <w:rPr>
          <w:rFonts w:hint="eastAsia" w:ascii="方正小标宋简体" w:hAnsi="方正小标宋简体" w:eastAsia="方正小标宋简体" w:cs="方正小标宋简体"/>
          <w:b w:val="0"/>
          <w:bCs w:val="0"/>
          <w:sz w:val="44"/>
          <w:szCs w:val="44"/>
        </w:rPr>
        <w:t>遴选第三方机构参与</w:t>
      </w:r>
    </w:p>
    <w:p w14:paraId="30FE1302">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学校课后服务</w:t>
      </w:r>
      <w:r>
        <w:rPr>
          <w:rFonts w:hint="eastAsia" w:ascii="方正小标宋简体" w:hAnsi="方正小标宋简体" w:eastAsia="方正小标宋简体" w:cs="方正小标宋简体"/>
          <w:b w:val="0"/>
          <w:bCs w:val="0"/>
          <w:sz w:val="44"/>
          <w:szCs w:val="44"/>
          <w:lang w:eastAsia="zh-CN"/>
        </w:rPr>
        <w:t>的公</w:t>
      </w:r>
      <w:r>
        <w:rPr>
          <w:rFonts w:hint="eastAsia" w:ascii="方正小标宋简体" w:hAnsi="方正小标宋简体" w:eastAsia="方正小标宋简体" w:cs="方正小标宋简体"/>
          <w:b w:val="0"/>
          <w:bCs w:val="0"/>
          <w:sz w:val="44"/>
          <w:szCs w:val="44"/>
        </w:rPr>
        <w:t>告</w:t>
      </w:r>
    </w:p>
    <w:bookmarkEnd w:id="0"/>
    <w:p w14:paraId="368207B7">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eastAsia="仿宋_GB2312"/>
          <w:sz w:val="32"/>
          <w:szCs w:val="32"/>
        </w:rPr>
      </w:pPr>
    </w:p>
    <w:p w14:paraId="61522EFE">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w:t>
      </w:r>
      <w:r>
        <w:rPr>
          <w:rFonts w:hint="eastAsia" w:ascii="仿宋_GB2312" w:hAnsi="仿宋_GB2312" w:eastAsia="仿宋_GB2312" w:cs="仿宋_GB2312"/>
          <w:sz w:val="32"/>
          <w:szCs w:val="32"/>
        </w:rPr>
        <w:t>丰富学校课后服务内容，拓宽课后服务渠道，满足学生发展兴趣特长需要，</w:t>
      </w:r>
      <w:r>
        <w:rPr>
          <w:rFonts w:hint="eastAsia" w:ascii="仿宋_GB2312" w:hAnsi="仿宋_GB2312" w:eastAsia="仿宋_GB2312" w:cs="仿宋_GB2312"/>
          <w:sz w:val="32"/>
          <w:szCs w:val="32"/>
          <w:lang w:eastAsia="zh-CN"/>
        </w:rPr>
        <w:t>根据《常州市教育局等六部门常关于规范第三方机构参与义务教育学校课后服务工作的意见》要求，现决定开展第三方机构参与学校课后服务遴选工作，具体公告如下：</w:t>
      </w:r>
    </w:p>
    <w:p w14:paraId="22214F9E">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第三方机构类型</w:t>
      </w:r>
    </w:p>
    <w:p w14:paraId="25A9B73F">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参与学校课后服务的第三方机构</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分为</w:t>
      </w:r>
      <w:r>
        <w:rPr>
          <w:rFonts w:hint="eastAsia" w:ascii="仿宋_GB2312" w:hAnsi="仿宋_GB2312" w:eastAsia="仿宋_GB2312" w:cs="仿宋_GB2312"/>
          <w:sz w:val="32"/>
          <w:szCs w:val="32"/>
        </w:rPr>
        <w:t>三类：一是由政府部门参与举办，为青少年提供公共服务的教育机构，如青少年活动中心、妇女儿童中心、社区教育机构、高等院校等；二是经县（市、区）级行业主管部门审批并列入市科技类、文化艺术类、体育类非学科类校外培训“白名单”的机构（查询网址：https://jyjyw.changzhou.gov.cn/pxjgxt/）；三是县（市、区）级及以上教育行政部门认可的其他机构，如非遗传承人工作室、非营利性协会组织等。</w:t>
      </w:r>
    </w:p>
    <w:p w14:paraId="0B68E9C2">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二、报名时间</w:t>
      </w:r>
    </w:p>
    <w:p w14:paraId="0293C972">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即日起至2025年7月25日</w:t>
      </w:r>
    </w:p>
    <w:p w14:paraId="6CB4EBEC">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三、报送方式</w:t>
      </w:r>
    </w:p>
    <w:p w14:paraId="38188171">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电子材料打包给报送至邮箱6344049@qq.com；纸质材料送至常州市新北区云河路69号（新北区教育局）1511办公室。</w:t>
      </w:r>
    </w:p>
    <w:p w14:paraId="6F62D0B9">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四、准入条件</w:t>
      </w:r>
    </w:p>
    <w:p w14:paraId="0A9E378C">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市科技类、文化艺术类、体育类非学科类校外培训“白名单”的机构要严格遵守国家法律法规，无违法违规经营行为，信誉度高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提交下列资料</w:t>
      </w:r>
      <w:r>
        <w:rPr>
          <w:rFonts w:hint="eastAsia" w:ascii="仿宋_GB2312" w:hAnsi="仿宋_GB2312" w:eastAsia="仿宋_GB2312" w:cs="仿宋_GB2312"/>
          <w:sz w:val="32"/>
          <w:szCs w:val="32"/>
        </w:rPr>
        <w:t>：</w:t>
      </w:r>
    </w:p>
    <w:p w14:paraId="5399F478">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.营业执照（社会团体法人登记证书、民办非企业单位登记证书）；</w:t>
      </w:r>
    </w:p>
    <w:p w14:paraId="7EE8EA96">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.《办学许可证》或《审核意见书》等；</w:t>
      </w:r>
    </w:p>
    <w:p w14:paraId="3DD760DC">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.服务人员花名册及资质材料（</w:t>
      </w:r>
      <w:r>
        <w:rPr>
          <w:rFonts w:hint="eastAsia" w:ascii="仿宋_GB2312" w:hAnsi="仿宋_GB2312" w:eastAsia="仿宋_GB2312" w:cs="仿宋_GB2312"/>
          <w:sz w:val="32"/>
          <w:szCs w:val="32"/>
          <w:lang w:eastAsia="zh-CN"/>
        </w:rPr>
        <w:t>机构与服务人员的聘用合同和社保记录、</w:t>
      </w:r>
      <w:r>
        <w:rPr>
          <w:rFonts w:hint="eastAsia" w:ascii="仿宋_GB2312" w:hAnsi="仿宋_GB2312" w:eastAsia="仿宋_GB2312" w:cs="仿宋_GB2312"/>
          <w:sz w:val="32"/>
          <w:szCs w:val="32"/>
        </w:rPr>
        <w:t>资质证书、体检报告、无犯罪记录证明</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14:paraId="63EEB1EB">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.进校服务安全管理制度（含服务人员管理制度、考勤制度、学生管理制度、安全应急预案等）</w:t>
      </w:r>
      <w:r>
        <w:rPr>
          <w:rFonts w:hint="eastAsia" w:ascii="仿宋_GB2312" w:hAnsi="仿宋_GB2312" w:eastAsia="仿宋_GB2312" w:cs="仿宋_GB2312"/>
          <w:sz w:val="32"/>
          <w:szCs w:val="32"/>
          <w:lang w:eastAsia="zh-CN"/>
        </w:rPr>
        <w:t>，提供体育等有一定安全风险课程的机构要为未参保学生购买意外保险。</w:t>
      </w:r>
    </w:p>
    <w:p w14:paraId="2A1A245F">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.课程资源知识产权承诺书（附件1）；</w:t>
      </w:r>
    </w:p>
    <w:p w14:paraId="724A0FF0">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.进校服务人员资质承诺书（附件2）</w:t>
      </w:r>
    </w:p>
    <w:p w14:paraId="5728B1F4">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由政府部门参与举办为青少年提供公共服务的教育机构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县（市、区）级及以上教育行政部门认可的其他机构</w:t>
      </w:r>
      <w:r>
        <w:rPr>
          <w:rFonts w:hint="eastAsia" w:ascii="仿宋_GB2312" w:hAnsi="仿宋_GB2312" w:eastAsia="仿宋_GB2312" w:cs="仿宋_GB2312"/>
          <w:sz w:val="32"/>
          <w:szCs w:val="32"/>
          <w:lang w:eastAsia="zh-CN"/>
        </w:rPr>
        <w:t>参照上述要求提供。</w:t>
      </w:r>
    </w:p>
    <w:p w14:paraId="6319C1AC">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五、服务项目</w:t>
      </w:r>
    </w:p>
    <w:p w14:paraId="29D1CDF1">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拟参与课后服务的非学科类校外培训机构要坚持中国共产党的领导，坚持社会主义办学方向，所设课程必须符合立德树人的育人导向，凸显社会主义核心价值观，以科技、劳技、艺术、体育等领域内容为主的非学科类课程。</w:t>
      </w:r>
    </w:p>
    <w:p w14:paraId="3D8888C7">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1.制定参与学校课后服务方案，阐明进校整体课程框架说明及分类课程实施方案（模板见附件3）</w:t>
      </w:r>
      <w:r>
        <w:rPr>
          <w:rFonts w:hint="eastAsia" w:ascii="仿宋_GB2312" w:hAnsi="仿宋_GB2312" w:eastAsia="仿宋_GB2312" w:cs="仿宋_GB2312"/>
          <w:sz w:val="32"/>
          <w:szCs w:val="32"/>
          <w:lang w:eastAsia="zh-CN"/>
        </w:rPr>
        <w:t>。</w:t>
      </w:r>
    </w:p>
    <w:p w14:paraId="1E86C13A">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每班每课时上课学生数</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根据各校学生发展需求和课程实施需要而定。</w:t>
      </w:r>
    </w:p>
    <w:p w14:paraId="2F471B0B">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时计算标准为60分钟/课时，每门课程原则上容量不少于15课时/学期。服务人员和课程内容要与申报材料一致，且人员保持固定，原则上，每门课程每个班级每学期由同一位专业人员授课，如确需调整，须提前报学校审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w:t>
      </w:r>
    </w:p>
    <w:p w14:paraId="2F673619">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课程所涉及的学习材料、音视频资料、教辅资料与装备教具应符合国家相关标准，不得使用境外教材（含境外原版、境内影印和境内翻译），课程应为原创或具有独立知识产权的作品，如引用他人成果，应事先征得相关著作权人的同意，研发单位需提交课程资源知识产权承诺书。</w:t>
      </w:r>
    </w:p>
    <w:p w14:paraId="43B3C360">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六、引进费用标准上限</w:t>
      </w:r>
    </w:p>
    <w:p w14:paraId="453FB2F9">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参与学校课后服务的机构要</w:t>
      </w:r>
      <w:r>
        <w:rPr>
          <w:rFonts w:hint="eastAsia" w:ascii="仿宋_GB2312" w:hAnsi="仿宋_GB2312" w:eastAsia="仿宋_GB2312" w:cs="仿宋_GB2312"/>
          <w:sz w:val="32"/>
          <w:szCs w:val="32"/>
        </w:rPr>
        <w:t>坚持公益普惠原则，兼顾城乡差距、排班情况（大班、中班、小班）、课程级别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制定合理的收费方案</w:t>
      </w:r>
      <w:r>
        <w:rPr>
          <w:rFonts w:hint="eastAsia" w:ascii="仿宋_GB2312" w:hAnsi="仿宋_GB2312" w:eastAsia="仿宋_GB2312" w:cs="仿宋_GB2312"/>
          <w:sz w:val="32"/>
          <w:szCs w:val="32"/>
          <w:lang w:eastAsia="zh-CN"/>
        </w:rPr>
        <w:t>（原则上收费标准不得超过</w:t>
      </w:r>
      <w:r>
        <w:rPr>
          <w:rFonts w:hint="eastAsia" w:ascii="仿宋_GB2312" w:hAnsi="仿宋_GB2312" w:eastAsia="仿宋_GB2312" w:cs="仿宋_GB2312"/>
          <w:sz w:val="32"/>
          <w:szCs w:val="32"/>
          <w:lang w:val="en-US" w:eastAsia="zh-CN"/>
        </w:rPr>
        <w:t>少年宫同一课程体系收费标准，不得超过</w:t>
      </w:r>
      <w:r>
        <w:rPr>
          <w:rFonts w:hint="eastAsia" w:ascii="仿宋_GB2312" w:hAnsi="仿宋_GB2312" w:eastAsia="仿宋_GB2312" w:cs="仿宋_GB2312"/>
          <w:sz w:val="32"/>
          <w:szCs w:val="32"/>
          <w:lang w:eastAsia="zh-CN"/>
        </w:rPr>
        <w:t>本机构校外招收收费的</w:t>
      </w:r>
      <w:r>
        <w:rPr>
          <w:rFonts w:hint="eastAsia" w:ascii="仿宋_GB2312" w:hAnsi="仿宋_GB2312" w:eastAsia="仿宋_GB2312" w:cs="仿宋_GB2312"/>
          <w:sz w:val="32"/>
          <w:szCs w:val="32"/>
          <w:lang w:val="en-US" w:eastAsia="zh-CN"/>
        </w:rPr>
        <w:t>80%，且同一课程在新北区各校收费标准应相同</w:t>
      </w:r>
      <w:r>
        <w:rPr>
          <w:rFonts w:hint="eastAsia" w:ascii="仿宋_GB2312" w:hAnsi="仿宋_GB2312" w:eastAsia="仿宋_GB2312" w:cs="仿宋_GB2312"/>
          <w:sz w:val="32"/>
          <w:szCs w:val="32"/>
          <w:lang w:eastAsia="zh-CN"/>
        </w:rPr>
        <w:t>）。</w:t>
      </w:r>
    </w:p>
    <w:p w14:paraId="20AED4BC">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七、遴选程序</w:t>
      </w:r>
    </w:p>
    <w:p w14:paraId="5C87F11F">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遴选过程分为区级遴选和学校选用，基本程序如下：</w:t>
      </w:r>
    </w:p>
    <w:p w14:paraId="515B3928">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（一）区域遴选基本程序</w:t>
      </w:r>
    </w:p>
    <w:p w14:paraId="73DCCF94">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1.发布遴选通告。在了解学校需求的基础上，属地教育行政部门通过竞争性方式，向社会发布遴选第三方机构参与学校课后服务通告。</w:t>
      </w:r>
    </w:p>
    <w:p w14:paraId="031C9C8F">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2.机构自主申报。根据遴选通告要求，符合资质的第三方机构向教育行政部门自主申报</w:t>
      </w:r>
      <w:r>
        <w:rPr>
          <w:rFonts w:hint="eastAsia" w:ascii="仿宋_GB2312" w:hAnsi="仿宋_GB2312" w:eastAsia="仿宋_GB2312" w:cs="仿宋_GB2312"/>
          <w:sz w:val="32"/>
          <w:szCs w:val="32"/>
          <w:lang w:eastAsia="zh-CN"/>
        </w:rPr>
        <w:t>（申报表见附件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，同时提供同意设立审核意见书、营业执照（或民办非企业单位登记证书)、教师资质、课程资源、费用标准、材料清单、设施设备、财务报告等佐证材料。</w:t>
      </w:r>
    </w:p>
    <w:p w14:paraId="39F647E4">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专家评审。教育行政部门会同科技、文旅、体育等部门，组织相关专家（包括教研人员、学科专家、行业专家等），对第三方机构提供的材料进行分类评审，必要时可组织现场评审，择优选定拟入围的第三方机构名单、服务项目和引进费用标准。评审过程中要把引进费用标准作为一项重要考核指标，要明显低于第三方机构在校外提供同质培训服务的收费标准。</w:t>
      </w:r>
    </w:p>
    <w:p w14:paraId="068B4EF3">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4.公示遴选结果。评审结果由教育行政部门通过官方网站、微信公众号等方式，将第三方机构名单、服务项目和引进费用标准向社会公示，接受社会监督。</w:t>
      </w:r>
    </w:p>
    <w:p w14:paraId="69ED472E">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5.纳入备选管理。经公示无异议的第三方机构，纳入当地第三方机构参与课后服务备选库，形成机构名单、服务项目和引进费用标准，向社会和学校公开，提供给学校和学生家长选择。</w:t>
      </w:r>
    </w:p>
    <w:p w14:paraId="7B839830">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（二）学校选用基本程序</w:t>
      </w:r>
    </w:p>
    <w:p w14:paraId="7070CFFD">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组织遴选。学校根据《关于全面提升中小学课后服务水平的指导意见》（常教基〔2021〕23号）的规定，结合家长意愿、学生需求与学校实际，按照一定流程和方式，从本区域已公布的第三方机构备选库中遴选机构,遴选结果经学校集体研究后向家长公布。</w:t>
      </w:r>
    </w:p>
    <w:p w14:paraId="420286AC">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签订服务合同。学校必须与选用的第三方机构签订课后服务合同，合同期限最长不超过一年；对师生、家长满意度高的服务项目，经学校综合评估后可续签1次合同；合同期满后学校须重新进行遴选。签订的服务合同报主管教育行政部门备案。</w:t>
      </w:r>
    </w:p>
    <w:p w14:paraId="72C9DC52">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八、其他</w:t>
      </w:r>
    </w:p>
    <w:p w14:paraId="7E871AD0">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备选库公布后，原新北区参与学校课后服务校外资源白名单同时废止。</w:t>
      </w:r>
    </w:p>
    <w:p w14:paraId="1F6D46C2">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ascii="黑体" w:hAnsi="黑体" w:eastAsia="黑体" w:cs="方正仿宋_GBK"/>
          <w:sz w:val="28"/>
          <w:szCs w:val="28"/>
          <w:lang w:val="en-US" w:eastAsia="zh-CN"/>
        </w:rPr>
      </w:pPr>
      <w:r>
        <w:rPr>
          <w:rFonts w:hint="eastAsia" w:ascii="黑体" w:hAnsi="黑体" w:eastAsia="黑体" w:cs="方正仿宋_GBK"/>
          <w:sz w:val="28"/>
          <w:szCs w:val="28"/>
          <w:lang w:val="en-US" w:eastAsia="zh-CN"/>
        </w:rPr>
        <w:t>附件1</w:t>
      </w:r>
    </w:p>
    <w:p w14:paraId="58FDFA5A">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课程资源知识产权承诺书</w:t>
      </w:r>
    </w:p>
    <w:p w14:paraId="499E6B29">
      <w:pPr>
        <w:keepNext w:val="0"/>
        <w:keepLines w:val="0"/>
        <w:pageBreakBefore w:val="0"/>
        <w:widowControl w:val="0"/>
        <w:kinsoku/>
        <w:wordWrap/>
        <w:overflowPunct/>
        <w:topLinePunct w:val="0"/>
        <w:autoSpaceDE/>
        <w:autoSpaceDN/>
        <w:bidi w:val="0"/>
        <w:adjustRightInd w:val="0"/>
        <w:snapToGrid w:val="0"/>
        <w:spacing w:line="550" w:lineRule="exact"/>
        <w:ind w:left="0" w:right="0"/>
        <w:textAlignment w:val="auto"/>
        <w:rPr>
          <w:rFonts w:ascii="仿宋" w:hAnsi="仿宋" w:eastAsia="仿宋" w:cs="方正仿宋_GBK"/>
          <w:bCs/>
          <w:kern w:val="0"/>
          <w:sz w:val="36"/>
          <w:szCs w:val="32"/>
          <w:lang w:bidi="zh-TW"/>
        </w:rPr>
      </w:pPr>
    </w:p>
    <w:p w14:paraId="41F5D131">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为有效保护知识产权，共同维护课程所有者的合法权益，对此次申报新北区素质教育优质课程资源，特做出如下承诺：</w:t>
      </w:r>
    </w:p>
    <w:p w14:paraId="5BFFFA19">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我单位申报的________________________________（填写所有课程名称）为：</w:t>
      </w:r>
      <w:r>
        <w:rPr>
          <w:rFonts w:hint="eastAsia" w:ascii="仿宋_GB2312" w:hAnsi="仿宋_GB2312" w:eastAsia="仿宋_GB2312" w:cs="仿宋_GB2312"/>
          <w:kern w:val="0"/>
          <w:sz w:val="32"/>
          <w:szCs w:val="32"/>
          <w:lang w:bidi="zh-TW"/>
        </w:rPr>
        <w:sym w:font="Wingdings 2" w:char="00A3"/>
      </w:r>
      <w:r>
        <w:rPr>
          <w:rFonts w:hint="eastAsia" w:ascii="仿宋_GB2312" w:hAnsi="仿宋_GB2312" w:eastAsia="仿宋_GB2312" w:cs="仿宋_GB2312"/>
          <w:kern w:val="0"/>
          <w:sz w:val="32"/>
          <w:szCs w:val="32"/>
          <w:lang w:bidi="zh-TW"/>
        </w:rPr>
        <w:t>原创作品</w:t>
      </w:r>
      <w:r>
        <w:rPr>
          <w:rFonts w:hint="eastAsia" w:ascii="仿宋_GB2312" w:hAnsi="仿宋_GB2312" w:eastAsia="仿宋_GB2312" w:cs="仿宋_GB2312"/>
          <w:kern w:val="0"/>
          <w:sz w:val="32"/>
          <w:szCs w:val="32"/>
          <w:lang w:bidi="zh-TW"/>
        </w:rPr>
        <w:sym w:font="Wingdings 2" w:char="00A3"/>
      </w:r>
      <w:r>
        <w:rPr>
          <w:rFonts w:hint="eastAsia" w:ascii="仿宋_GB2312" w:hAnsi="仿宋_GB2312" w:eastAsia="仿宋_GB2312" w:cs="仿宋_GB2312"/>
          <w:kern w:val="0"/>
          <w:sz w:val="32"/>
          <w:szCs w:val="32"/>
          <w:lang w:bidi="zh-TW"/>
        </w:rPr>
        <w:t>具有独立知识产权作品，所涉及的音视频资料所有权及使用权完全归属于我单位。</w:t>
      </w:r>
    </w:p>
    <w:p w14:paraId="30D3F956">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在认真学习知识产权保护相关法律法规后，我单位已经清晰了解，如存在侵犯他人著作权等方面的一切责任由我单位承担。</w:t>
      </w:r>
    </w:p>
    <w:p w14:paraId="4C10D51A">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p>
    <w:p w14:paraId="34384376">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p>
    <w:p w14:paraId="5A526176">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p>
    <w:p w14:paraId="465FF26D">
      <w:pPr>
        <w:keepNext w:val="0"/>
        <w:keepLines w:val="0"/>
        <w:pageBreakBefore w:val="0"/>
        <w:widowControl w:val="0"/>
        <w:kinsoku/>
        <w:wordWrap/>
        <w:overflowPunct/>
        <w:topLinePunct w:val="0"/>
        <w:autoSpaceDE/>
        <w:autoSpaceDN/>
        <w:bidi w:val="0"/>
        <w:adjustRightInd w:val="0"/>
        <w:snapToGrid w:val="0"/>
        <w:spacing w:line="550" w:lineRule="exact"/>
        <w:ind w:left="0" w:right="0" w:firstLine="4800" w:firstLineChars="15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单位盖章：</w:t>
      </w:r>
    </w:p>
    <w:p w14:paraId="33D977A0">
      <w:pPr>
        <w:keepNext w:val="0"/>
        <w:keepLines w:val="0"/>
        <w:pageBreakBefore w:val="0"/>
        <w:widowControl w:val="0"/>
        <w:kinsoku/>
        <w:wordWrap/>
        <w:overflowPunct/>
        <w:topLinePunct w:val="0"/>
        <w:autoSpaceDE/>
        <w:autoSpaceDN/>
        <w:bidi w:val="0"/>
        <w:adjustRightInd w:val="0"/>
        <w:snapToGrid w:val="0"/>
        <w:spacing w:line="550" w:lineRule="exact"/>
        <w:ind w:left="0" w:right="0" w:firstLine="4800" w:firstLineChars="15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负责人：</w:t>
      </w:r>
    </w:p>
    <w:p w14:paraId="50237D8D">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right"/>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日期：    年   月   日</w:t>
      </w:r>
    </w:p>
    <w:p w14:paraId="261199D0">
      <w:pPr>
        <w:keepNext w:val="0"/>
        <w:keepLines w:val="0"/>
        <w:pageBreakBefore w:val="0"/>
        <w:widowControl w:val="0"/>
        <w:kinsoku/>
        <w:wordWrap/>
        <w:overflowPunct/>
        <w:topLinePunct w:val="0"/>
        <w:autoSpaceDE/>
        <w:autoSpaceDN/>
        <w:bidi w:val="0"/>
        <w:adjustRightInd w:val="0"/>
        <w:snapToGrid w:val="0"/>
        <w:spacing w:line="550" w:lineRule="exact"/>
        <w:ind w:left="0" w:right="0"/>
        <w:textAlignment w:val="auto"/>
        <w:rPr>
          <w:rFonts w:ascii="仿宋_GB2312" w:hAnsi="仿宋_GB2312" w:eastAsia="仿宋_GB2312" w:cs="仿宋_GB2312"/>
          <w:b/>
        </w:rPr>
      </w:pPr>
    </w:p>
    <w:p w14:paraId="4F7C9C26">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right"/>
        <w:textAlignment w:val="auto"/>
        <w:rPr>
          <w:rFonts w:ascii="仿宋" w:hAnsi="仿宋" w:eastAsia="仿宋" w:cs="方正仿宋_GBK"/>
          <w:kern w:val="0"/>
          <w:sz w:val="32"/>
          <w:szCs w:val="32"/>
          <w:lang w:bidi="zh-TW"/>
        </w:rPr>
      </w:pPr>
    </w:p>
    <w:p w14:paraId="16ABF758">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hint="eastAsia" w:ascii="方正仿宋_GBK" w:hAnsi="仿宋" w:eastAsia="方正仿宋_GBK"/>
          <w:b/>
        </w:rPr>
      </w:pPr>
    </w:p>
    <w:p w14:paraId="183C19D3">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hint="eastAsia" w:ascii="方正仿宋_GBK" w:hAnsi="仿宋" w:eastAsia="方正仿宋_GBK"/>
          <w:b/>
        </w:rPr>
      </w:pPr>
    </w:p>
    <w:p w14:paraId="1BCD031D">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hint="eastAsia" w:ascii="方正仿宋_GBK" w:hAnsi="仿宋" w:eastAsia="方正仿宋_GBK"/>
          <w:b/>
        </w:rPr>
      </w:pPr>
    </w:p>
    <w:p w14:paraId="5F71D98F">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方正仿宋_GBK" w:hAnsi="仿宋" w:eastAsia="方正仿宋_GBK"/>
          <w:b/>
        </w:rPr>
      </w:pPr>
    </w:p>
    <w:p w14:paraId="28C9F2E3">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hint="eastAsia" w:ascii="黑体" w:hAnsi="黑体" w:eastAsia="黑体" w:cs="方正仿宋_GBK"/>
          <w:sz w:val="28"/>
          <w:szCs w:val="28"/>
          <w:lang w:val="en-US" w:eastAsia="zh-CN"/>
        </w:rPr>
      </w:pPr>
    </w:p>
    <w:p w14:paraId="087F2FFD">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hint="eastAsia" w:ascii="黑体" w:hAnsi="黑体" w:eastAsia="黑体" w:cs="方正仿宋_GBK"/>
          <w:sz w:val="28"/>
          <w:szCs w:val="28"/>
          <w:lang w:val="en-US" w:eastAsia="zh-CN"/>
        </w:rPr>
      </w:pPr>
    </w:p>
    <w:p w14:paraId="2AE0AAD9">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ascii="黑体" w:hAnsi="黑体" w:eastAsia="黑体" w:cs="方正仿宋_GBK"/>
          <w:sz w:val="28"/>
          <w:szCs w:val="28"/>
          <w:lang w:val="en-US" w:eastAsia="zh-CN"/>
        </w:rPr>
      </w:pPr>
      <w:r>
        <w:rPr>
          <w:rFonts w:hint="eastAsia" w:ascii="黑体" w:hAnsi="黑体" w:eastAsia="黑体" w:cs="方正仿宋_GBK"/>
          <w:sz w:val="28"/>
          <w:szCs w:val="28"/>
          <w:lang w:val="en-US" w:eastAsia="zh-CN"/>
        </w:rPr>
        <w:t xml:space="preserve">附件2 </w:t>
      </w:r>
    </w:p>
    <w:p w14:paraId="3BBC6446">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jc w:val="center"/>
        <w:textAlignment w:val="auto"/>
        <w:rPr>
          <w:rFonts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进校服务承诺书</w:t>
      </w:r>
    </w:p>
    <w:p w14:paraId="524B121B">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ascii="仿宋" w:hAnsi="仿宋" w:eastAsia="仿宋" w:cs="方正仿宋_GBK"/>
          <w:bCs/>
          <w:kern w:val="0"/>
          <w:sz w:val="36"/>
          <w:szCs w:val="32"/>
          <w:lang w:bidi="zh-TW"/>
        </w:rPr>
      </w:pPr>
    </w:p>
    <w:p w14:paraId="29DF2955">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hint="eastAsia"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为确保进校服务安全与质量，我单位派出的进校服务人员均符合以下条件：</w:t>
      </w:r>
    </w:p>
    <w:p w14:paraId="53FB377B">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hint="default" w:ascii="仿宋_GB2312" w:hAnsi="仿宋_GB2312" w:eastAsia="仿宋_GB2312" w:cs="仿宋_GB2312"/>
          <w:kern w:val="0"/>
          <w:sz w:val="32"/>
          <w:szCs w:val="32"/>
          <w:lang w:val="en-US" w:eastAsia="zh-CN" w:bidi="zh-TW"/>
        </w:rPr>
      </w:pPr>
      <w:r>
        <w:rPr>
          <w:rFonts w:hint="eastAsia" w:ascii="仿宋_GB2312" w:hAnsi="仿宋_GB2312" w:eastAsia="仿宋_GB2312" w:cs="仿宋_GB2312"/>
          <w:kern w:val="0"/>
          <w:sz w:val="32"/>
          <w:szCs w:val="32"/>
          <w:lang w:val="en-US" w:eastAsia="zh-CN" w:bidi="zh-TW"/>
        </w:rPr>
        <w:t>1.进校服务教师系我单位正式员工；</w:t>
      </w:r>
    </w:p>
    <w:p w14:paraId="3F187FF3">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val="en-US" w:eastAsia="zh-CN" w:bidi="zh-TW"/>
        </w:rPr>
        <w:t>2</w:t>
      </w:r>
      <w:r>
        <w:rPr>
          <w:rFonts w:hint="eastAsia" w:ascii="仿宋_GB2312" w:hAnsi="仿宋_GB2312" w:eastAsia="仿宋_GB2312" w:cs="仿宋_GB2312"/>
          <w:kern w:val="0"/>
          <w:sz w:val="32"/>
          <w:szCs w:val="32"/>
          <w:lang w:bidi="zh-TW"/>
        </w:rPr>
        <w:t>．遵守国家法律法规，无刑事犯罪记录；</w:t>
      </w:r>
    </w:p>
    <w:p w14:paraId="188FCA50">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val="en-US" w:eastAsia="zh-CN" w:bidi="zh-TW"/>
        </w:rPr>
        <w:t>3</w:t>
      </w:r>
      <w:r>
        <w:rPr>
          <w:rFonts w:hint="eastAsia" w:ascii="仿宋_GB2312" w:hAnsi="仿宋_GB2312" w:eastAsia="仿宋_GB2312" w:cs="仿宋_GB2312"/>
          <w:kern w:val="0"/>
          <w:sz w:val="32"/>
          <w:szCs w:val="32"/>
          <w:lang w:bidi="zh-TW"/>
        </w:rPr>
        <w:t>．遵守社会公德，为人师表，品行端正；</w:t>
      </w:r>
    </w:p>
    <w:p w14:paraId="2FA28CB5">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val="en-US" w:eastAsia="zh-CN" w:bidi="zh-TW"/>
        </w:rPr>
        <w:t>4</w:t>
      </w:r>
      <w:r>
        <w:rPr>
          <w:rFonts w:hint="eastAsia" w:ascii="仿宋_GB2312" w:hAnsi="仿宋_GB2312" w:eastAsia="仿宋_GB2312" w:cs="仿宋_GB2312"/>
          <w:kern w:val="0"/>
          <w:sz w:val="32"/>
          <w:szCs w:val="32"/>
          <w:lang w:bidi="zh-TW"/>
        </w:rPr>
        <w:t>．身心健康，具备课程实施专业素质；</w:t>
      </w:r>
    </w:p>
    <w:p w14:paraId="37393B94">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val="en-US" w:eastAsia="zh-CN" w:bidi="zh-TW"/>
        </w:rPr>
        <w:t>5.</w:t>
      </w:r>
      <w:r>
        <w:rPr>
          <w:rFonts w:hint="eastAsia" w:ascii="仿宋_GB2312" w:hAnsi="仿宋_GB2312" w:eastAsia="仿宋_GB2312" w:cs="仿宋_GB2312"/>
          <w:kern w:val="0"/>
          <w:sz w:val="32"/>
          <w:szCs w:val="32"/>
          <w:lang w:bidi="zh-TW"/>
        </w:rPr>
        <w:t>具有以下至少一种资质或证明：</w:t>
      </w:r>
    </w:p>
    <w:p w14:paraId="0F8AB46E">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left="0" w:right="0" w:firstLineChars="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所教课程相关学科的教师资格证书；</w:t>
      </w:r>
    </w:p>
    <w:p w14:paraId="4F725142">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left="0" w:right="0" w:firstLineChars="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所教课程相关领域的专业证书（如教练员证等）；</w:t>
      </w:r>
    </w:p>
    <w:p w14:paraId="081FF5FB">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left="0" w:right="0" w:firstLineChars="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所教课程领域相关专业本科及本科以上学历证书；</w:t>
      </w:r>
    </w:p>
    <w:p w14:paraId="5F879944">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ind w:left="0" w:right="0" w:firstLineChars="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sz w:val="32"/>
          <w:szCs w:val="32"/>
        </w:rPr>
        <w:t>非物质文化遗产代表性传承人。</w:t>
      </w:r>
    </w:p>
    <w:p w14:paraId="6CCE337A">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right="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kern w:val="0"/>
          <w:sz w:val="32"/>
          <w:szCs w:val="32"/>
          <w:lang w:bidi="zh-TW"/>
        </w:rPr>
        <w:t>所教课程相关领域三年以上从业或教学经验；</w:t>
      </w:r>
    </w:p>
    <w:p w14:paraId="04F47356">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right="0"/>
        <w:textAlignment w:val="auto"/>
        <w:rPr>
          <w:rFonts w:hint="default" w:ascii="仿宋_GB2312" w:hAnsi="仿宋_GB2312" w:eastAsia="仿宋_GB2312" w:cs="仿宋_GB2312"/>
          <w:kern w:val="0"/>
          <w:sz w:val="32"/>
          <w:szCs w:val="32"/>
          <w:lang w:val="en-US" w:eastAsia="zh-CN" w:bidi="zh-TW"/>
        </w:rPr>
      </w:pPr>
    </w:p>
    <w:p w14:paraId="7063788F">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p>
    <w:p w14:paraId="44BBEBDF">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_GB2312" w:hAnsi="仿宋_GB2312" w:eastAsia="仿宋_GB2312" w:cs="仿宋_GB2312"/>
          <w:kern w:val="0"/>
          <w:sz w:val="32"/>
          <w:szCs w:val="32"/>
          <w:lang w:bidi="zh-TW"/>
        </w:rPr>
      </w:pPr>
    </w:p>
    <w:p w14:paraId="69792B01">
      <w:pPr>
        <w:keepNext w:val="0"/>
        <w:keepLines w:val="0"/>
        <w:pageBreakBefore w:val="0"/>
        <w:widowControl w:val="0"/>
        <w:kinsoku/>
        <w:wordWrap/>
        <w:overflowPunct/>
        <w:topLinePunct w:val="0"/>
        <w:autoSpaceDE/>
        <w:autoSpaceDN/>
        <w:bidi w:val="0"/>
        <w:adjustRightInd w:val="0"/>
        <w:snapToGrid w:val="0"/>
        <w:spacing w:line="550" w:lineRule="exact"/>
        <w:ind w:left="0" w:right="0" w:firstLine="4800" w:firstLineChars="15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单位盖章：</w:t>
      </w:r>
    </w:p>
    <w:p w14:paraId="4BF030B7">
      <w:pPr>
        <w:keepNext w:val="0"/>
        <w:keepLines w:val="0"/>
        <w:pageBreakBefore w:val="0"/>
        <w:widowControl w:val="0"/>
        <w:kinsoku/>
        <w:wordWrap/>
        <w:overflowPunct/>
        <w:topLinePunct w:val="0"/>
        <w:autoSpaceDE/>
        <w:autoSpaceDN/>
        <w:bidi w:val="0"/>
        <w:adjustRightInd w:val="0"/>
        <w:snapToGrid w:val="0"/>
        <w:spacing w:line="550" w:lineRule="exact"/>
        <w:ind w:left="0" w:right="0" w:firstLine="4800" w:firstLineChars="1500"/>
        <w:textAlignment w:val="auto"/>
        <w:rPr>
          <w:rFonts w:ascii="仿宋_GB2312" w:hAnsi="仿宋_GB2312" w:eastAsia="仿宋_GB2312" w:cs="仿宋_GB2312"/>
          <w:kern w:val="0"/>
          <w:sz w:val="32"/>
          <w:szCs w:val="32"/>
          <w:lang w:bidi="zh-TW"/>
        </w:rPr>
      </w:pPr>
      <w:r>
        <w:rPr>
          <w:rFonts w:hint="eastAsia" w:ascii="仿宋_GB2312" w:hAnsi="仿宋_GB2312" w:eastAsia="仿宋_GB2312" w:cs="仿宋_GB2312"/>
          <w:kern w:val="0"/>
          <w:sz w:val="32"/>
          <w:szCs w:val="32"/>
          <w:lang w:bidi="zh-TW"/>
        </w:rPr>
        <w:t>负责人：</w:t>
      </w:r>
    </w:p>
    <w:p w14:paraId="72E960D4">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jc w:val="right"/>
        <w:textAlignment w:val="auto"/>
        <w:rPr>
          <w:rFonts w:hint="eastAsia" w:ascii="仿宋" w:hAnsi="仿宋" w:eastAsia="仿宋" w:cs="方正仿宋_GBK"/>
          <w:kern w:val="0"/>
          <w:sz w:val="28"/>
          <w:szCs w:val="28"/>
          <w:lang w:bidi="zh-TW"/>
        </w:rPr>
      </w:pPr>
      <w:r>
        <w:rPr>
          <w:rFonts w:hint="eastAsia" w:ascii="仿宋_GB2312" w:hAnsi="仿宋_GB2312" w:eastAsia="仿宋_GB2312" w:cs="仿宋_GB2312"/>
          <w:kern w:val="0"/>
          <w:sz w:val="32"/>
          <w:szCs w:val="32"/>
          <w:lang w:bidi="zh-TW"/>
        </w:rPr>
        <w:t>日期：    年   月   日</w:t>
      </w:r>
    </w:p>
    <w:p w14:paraId="5A29E14C">
      <w:pPr>
        <w:keepNext w:val="0"/>
        <w:keepLines w:val="0"/>
        <w:pageBreakBefore w:val="0"/>
        <w:widowControl w:val="0"/>
        <w:kinsoku/>
        <w:wordWrap/>
        <w:overflowPunct/>
        <w:topLinePunct w:val="0"/>
        <w:autoSpaceDE/>
        <w:autoSpaceDN/>
        <w:bidi w:val="0"/>
        <w:adjustRightInd w:val="0"/>
        <w:snapToGrid w:val="0"/>
        <w:spacing w:line="550" w:lineRule="exact"/>
        <w:ind w:left="0" w:right="0" w:firstLine="280" w:firstLineChars="100"/>
        <w:textAlignment w:val="auto"/>
        <w:rPr>
          <w:rFonts w:hint="eastAsia" w:ascii="仿宋" w:hAnsi="仿宋" w:eastAsia="仿宋" w:cs="方正仿宋_GBK"/>
          <w:kern w:val="0"/>
          <w:sz w:val="28"/>
          <w:szCs w:val="28"/>
          <w:lang w:bidi="zh-TW"/>
        </w:rPr>
      </w:pPr>
    </w:p>
    <w:p w14:paraId="49FB12D5">
      <w:pPr>
        <w:keepNext w:val="0"/>
        <w:keepLines w:val="0"/>
        <w:pageBreakBefore w:val="0"/>
        <w:widowControl w:val="0"/>
        <w:kinsoku/>
        <w:wordWrap/>
        <w:overflowPunct/>
        <w:topLinePunct w:val="0"/>
        <w:autoSpaceDE/>
        <w:autoSpaceDN/>
        <w:bidi w:val="0"/>
        <w:adjustRightInd w:val="0"/>
        <w:snapToGrid w:val="0"/>
        <w:spacing w:line="550" w:lineRule="exact"/>
        <w:ind w:left="0" w:right="0" w:firstLine="280" w:firstLineChars="100"/>
        <w:textAlignment w:val="auto"/>
        <w:rPr>
          <w:rFonts w:hint="eastAsia" w:ascii="仿宋" w:hAnsi="仿宋" w:eastAsia="仿宋" w:cs="方正仿宋_GBK"/>
          <w:kern w:val="0"/>
          <w:sz w:val="28"/>
          <w:szCs w:val="28"/>
          <w:lang w:bidi="zh-TW"/>
        </w:rPr>
      </w:pPr>
    </w:p>
    <w:p w14:paraId="5BF36769">
      <w:pPr>
        <w:keepNext w:val="0"/>
        <w:keepLines w:val="0"/>
        <w:pageBreakBefore w:val="0"/>
        <w:widowControl w:val="0"/>
        <w:kinsoku/>
        <w:wordWrap/>
        <w:overflowPunct/>
        <w:topLinePunct w:val="0"/>
        <w:autoSpaceDE/>
        <w:autoSpaceDN/>
        <w:bidi w:val="0"/>
        <w:adjustRightInd w:val="0"/>
        <w:snapToGrid w:val="0"/>
        <w:spacing w:line="550" w:lineRule="exact"/>
        <w:ind w:left="0" w:right="0" w:firstLine="280" w:firstLineChars="100"/>
        <w:textAlignment w:val="auto"/>
        <w:rPr>
          <w:rFonts w:hint="eastAsia" w:ascii="仿宋" w:hAnsi="仿宋" w:eastAsia="仿宋" w:cs="方正仿宋_GBK"/>
          <w:kern w:val="0"/>
          <w:sz w:val="28"/>
          <w:szCs w:val="28"/>
          <w:lang w:bidi="zh-TW"/>
        </w:rPr>
      </w:pPr>
    </w:p>
    <w:p w14:paraId="7ACEB0E5">
      <w:pPr>
        <w:keepNext w:val="0"/>
        <w:keepLines w:val="0"/>
        <w:pageBreakBefore w:val="0"/>
        <w:widowControl w:val="0"/>
        <w:kinsoku/>
        <w:wordWrap/>
        <w:overflowPunct/>
        <w:topLinePunct w:val="0"/>
        <w:autoSpaceDE/>
        <w:autoSpaceDN/>
        <w:bidi w:val="0"/>
        <w:adjustRightInd w:val="0"/>
        <w:snapToGrid w:val="0"/>
        <w:spacing w:line="550" w:lineRule="exact"/>
        <w:ind w:left="0" w:right="0" w:firstLine="280" w:firstLineChars="100"/>
        <w:textAlignment w:val="auto"/>
        <w:rPr>
          <w:rFonts w:hint="eastAsia" w:ascii="仿宋" w:hAnsi="仿宋" w:eastAsia="仿宋" w:cs="方正仿宋_GBK"/>
          <w:kern w:val="0"/>
          <w:sz w:val="28"/>
          <w:szCs w:val="28"/>
          <w:lang w:bidi="zh-TW"/>
        </w:rPr>
      </w:pPr>
    </w:p>
    <w:p w14:paraId="13939DD4">
      <w:pPr>
        <w:keepNext w:val="0"/>
        <w:keepLines w:val="0"/>
        <w:pageBreakBefore w:val="0"/>
        <w:widowControl w:val="0"/>
        <w:kinsoku/>
        <w:wordWrap/>
        <w:overflowPunct/>
        <w:topLinePunct w:val="0"/>
        <w:autoSpaceDE/>
        <w:autoSpaceDN/>
        <w:bidi w:val="0"/>
        <w:adjustRightInd w:val="0"/>
        <w:snapToGrid w:val="0"/>
        <w:spacing w:line="550" w:lineRule="exact"/>
        <w:ind w:left="0" w:right="0" w:firstLine="280" w:firstLineChars="100"/>
        <w:textAlignment w:val="auto"/>
        <w:rPr>
          <w:rFonts w:hint="eastAsia" w:ascii="黑体" w:hAnsi="黑体" w:eastAsia="黑体" w:cs="黑体"/>
          <w:kern w:val="0"/>
          <w:sz w:val="28"/>
          <w:szCs w:val="28"/>
          <w:lang w:bidi="zh-TW"/>
        </w:rPr>
      </w:pPr>
      <w:r>
        <w:rPr>
          <w:rFonts w:hint="eastAsia" w:ascii="黑体" w:hAnsi="黑体" w:eastAsia="黑体" w:cs="黑体"/>
          <w:kern w:val="0"/>
          <w:sz w:val="28"/>
          <w:szCs w:val="28"/>
          <w:lang w:bidi="zh-TW"/>
        </w:rPr>
        <w:t>附件 3</w:t>
      </w:r>
    </w:p>
    <w:p w14:paraId="3EDDC86A">
      <w:pPr>
        <w:keepNext w:val="0"/>
        <w:keepLines w:val="0"/>
        <w:pageBreakBefore w:val="0"/>
        <w:widowControl w:val="0"/>
        <w:kinsoku/>
        <w:wordWrap/>
        <w:overflowPunct/>
        <w:topLinePunct w:val="0"/>
        <w:autoSpaceDE/>
        <w:autoSpaceDN/>
        <w:bidi w:val="0"/>
        <w:adjustRightInd w:val="0"/>
        <w:snapToGrid w:val="0"/>
        <w:spacing w:line="550" w:lineRule="exact"/>
        <w:ind w:left="0" w:right="0" w:firstLine="400" w:firstLineChars="100"/>
        <w:jc w:val="center"/>
        <w:textAlignment w:val="auto"/>
        <w:rPr>
          <w:rFonts w:hint="eastAsia" w:ascii="黑体" w:hAnsi="黑体" w:eastAsia="黑体" w:cs="方正小标宋简体"/>
          <w:sz w:val="40"/>
          <w:szCs w:val="44"/>
        </w:rPr>
      </w:pPr>
    </w:p>
    <w:p w14:paraId="08664DDD">
      <w:pPr>
        <w:keepNext w:val="0"/>
        <w:keepLines w:val="0"/>
        <w:pageBreakBefore w:val="0"/>
        <w:widowControl w:val="0"/>
        <w:kinsoku/>
        <w:wordWrap/>
        <w:overflowPunct/>
        <w:topLinePunct w:val="0"/>
        <w:autoSpaceDE/>
        <w:autoSpaceDN/>
        <w:bidi w:val="0"/>
        <w:adjustRightInd w:val="0"/>
        <w:snapToGrid w:val="0"/>
        <w:spacing w:line="550" w:lineRule="exact"/>
        <w:ind w:left="0" w:right="0" w:firstLine="400" w:firstLineChars="100"/>
        <w:jc w:val="center"/>
        <w:textAlignment w:val="auto"/>
        <w:rPr>
          <w:rFonts w:ascii="楷体" w:hAnsi="楷体" w:eastAsia="楷体" w:cs="方正小标宋简体"/>
          <w:sz w:val="32"/>
          <w:szCs w:val="44"/>
        </w:rPr>
      </w:pPr>
      <w:r>
        <w:rPr>
          <w:rFonts w:hint="eastAsia" w:ascii="方正小标宋简体" w:hAnsi="方正小标宋简体" w:eastAsia="方正小标宋简体" w:cs="方正小标宋简体"/>
          <w:sz w:val="40"/>
          <w:szCs w:val="44"/>
        </w:rPr>
        <w:t>XX</w:t>
      </w:r>
      <w:r>
        <w:rPr>
          <w:rFonts w:hint="eastAsia" w:ascii="方正小标宋简体" w:hAnsi="方正小标宋简体" w:eastAsia="方正小标宋简体" w:cs="方正小标宋简体"/>
          <w:sz w:val="40"/>
          <w:szCs w:val="44"/>
          <w:lang w:eastAsia="zh-CN"/>
        </w:rPr>
        <w:t>机构参与学校课后服务</w:t>
      </w:r>
      <w:r>
        <w:rPr>
          <w:rFonts w:hint="eastAsia" w:ascii="方正小标宋简体" w:hAnsi="方正小标宋简体" w:eastAsia="方正小标宋简体" w:cs="方正小标宋简体"/>
          <w:sz w:val="40"/>
          <w:szCs w:val="44"/>
        </w:rPr>
        <w:t>方案</w:t>
      </w:r>
      <w:r>
        <w:rPr>
          <w:rFonts w:hint="eastAsia" w:ascii="楷体" w:hAnsi="楷体" w:eastAsia="楷体" w:cs="方正小标宋简体"/>
          <w:sz w:val="32"/>
          <w:szCs w:val="44"/>
        </w:rPr>
        <w:t>（参考模板）</w:t>
      </w:r>
    </w:p>
    <w:p w14:paraId="3FCD82C3">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hint="eastAsia" w:ascii="黑体" w:hAnsi="黑体" w:eastAsia="黑体"/>
          <w:bCs/>
          <w:sz w:val="28"/>
          <w:szCs w:val="32"/>
        </w:rPr>
      </w:pPr>
    </w:p>
    <w:p w14:paraId="404B651A">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bCs/>
          <w:sz w:val="28"/>
          <w:szCs w:val="32"/>
        </w:rPr>
      </w:pPr>
      <w:r>
        <w:rPr>
          <w:rFonts w:hint="eastAsia" w:ascii="黑体" w:hAnsi="黑体" w:eastAsia="黑体"/>
          <w:bCs/>
          <w:sz w:val="28"/>
          <w:szCs w:val="32"/>
        </w:rPr>
        <w:t>一、机构简介</w:t>
      </w:r>
    </w:p>
    <w:p w14:paraId="5FAE9002">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简单介绍机构情况、师资情况、能最大提供设施设备（含培训材料）数、公益活动开展情况、课后服务案例等。</w:t>
      </w:r>
    </w:p>
    <w:p w14:paraId="15FFAFE9">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bCs/>
          <w:sz w:val="28"/>
          <w:szCs w:val="32"/>
        </w:rPr>
      </w:pPr>
      <w:r>
        <w:rPr>
          <w:rFonts w:hint="eastAsia" w:ascii="黑体" w:hAnsi="黑体" w:eastAsia="黑体"/>
          <w:bCs/>
          <w:sz w:val="28"/>
          <w:szCs w:val="32"/>
        </w:rPr>
        <w:t>二、课程简介</w:t>
      </w:r>
    </w:p>
    <w:p w14:paraId="451E92E0">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教学内容简介，课程的价值意义，授课适合对象（适合年段），学生需要哪些学习基础。</w:t>
      </w:r>
    </w:p>
    <w:p w14:paraId="7985BDCD">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bCs/>
          <w:sz w:val="28"/>
          <w:szCs w:val="32"/>
        </w:rPr>
      </w:pPr>
      <w:r>
        <w:rPr>
          <w:rFonts w:hint="eastAsia" w:ascii="黑体" w:hAnsi="黑体" w:eastAsia="黑体"/>
          <w:bCs/>
          <w:sz w:val="28"/>
          <w:szCs w:val="32"/>
        </w:rPr>
        <w:t>三、课程目标</w:t>
      </w:r>
    </w:p>
    <w:p w14:paraId="29F865DC">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学生通过一学期的课程学习以后，在知识、技能、方法、情感、态度等方面可以获得怎样的提升。</w:t>
      </w:r>
    </w:p>
    <w:p w14:paraId="70B8156B">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sz w:val="28"/>
          <w:szCs w:val="32"/>
        </w:rPr>
      </w:pPr>
      <w:r>
        <w:rPr>
          <w:rFonts w:hint="eastAsia" w:ascii="黑体" w:hAnsi="黑体" w:eastAsia="黑体"/>
          <w:sz w:val="28"/>
          <w:szCs w:val="32"/>
        </w:rPr>
        <w:t>四、课程编排</w:t>
      </w:r>
    </w:p>
    <w:p w14:paraId="2732C0A4">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根据课程目标，确定教学内容，按从易到难或按知识系统呈现一学期的分课时教学内容，可以表格形式呈现。</w:t>
      </w:r>
    </w:p>
    <w:p w14:paraId="673CA36D">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sz w:val="28"/>
          <w:szCs w:val="32"/>
        </w:rPr>
      </w:pPr>
      <w:r>
        <w:rPr>
          <w:rFonts w:hint="eastAsia" w:ascii="黑体" w:hAnsi="黑体" w:eastAsia="黑体"/>
          <w:sz w:val="28"/>
          <w:szCs w:val="32"/>
        </w:rPr>
        <w:t>五、课程实施</w:t>
      </w:r>
    </w:p>
    <w:p w14:paraId="563B8563">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课程实施需要的环境、场地、资源等，教学组织形式，安全保障措施等。</w:t>
      </w:r>
    </w:p>
    <w:p w14:paraId="536EA528">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sz w:val="28"/>
          <w:szCs w:val="32"/>
        </w:rPr>
      </w:pPr>
      <w:r>
        <w:rPr>
          <w:rFonts w:hint="eastAsia" w:ascii="黑体" w:hAnsi="黑体" w:eastAsia="黑体"/>
          <w:sz w:val="28"/>
          <w:szCs w:val="32"/>
        </w:rPr>
        <w:t>六、课程评价</w:t>
      </w:r>
    </w:p>
    <w:p w14:paraId="42BF771C">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如何实施学生的过程性评价，学生学习成果展示形式。对授课教师的评价方式，根据评价来进一步调整完善课程。</w:t>
      </w:r>
    </w:p>
    <w:p w14:paraId="7636920C">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bCs/>
          <w:sz w:val="28"/>
          <w:szCs w:val="32"/>
        </w:rPr>
      </w:pPr>
      <w:r>
        <w:rPr>
          <w:rFonts w:hint="eastAsia" w:ascii="黑体" w:hAnsi="黑体" w:eastAsia="黑体"/>
          <w:bCs/>
          <w:sz w:val="28"/>
          <w:szCs w:val="32"/>
        </w:rPr>
        <w:t>七、收费标准</w:t>
      </w:r>
    </w:p>
    <w:p w14:paraId="392DA318">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收费主旨应体现公益性、普惠性；同时，分列预算不同学段、组建不同人数班课（大班、中班、小班）的收费标准。</w:t>
      </w:r>
    </w:p>
    <w:p w14:paraId="3FB30074">
      <w:pPr>
        <w:keepNext w:val="0"/>
        <w:keepLines w:val="0"/>
        <w:pageBreakBefore w:val="0"/>
        <w:widowControl w:val="0"/>
        <w:kinsoku/>
        <w:wordWrap/>
        <w:overflowPunct/>
        <w:topLinePunct w:val="0"/>
        <w:autoSpaceDE/>
        <w:autoSpaceDN/>
        <w:bidi w:val="0"/>
        <w:adjustRightInd w:val="0"/>
        <w:snapToGrid w:val="0"/>
        <w:spacing w:line="550" w:lineRule="exact"/>
        <w:ind w:left="0" w:right="0" w:firstLine="560" w:firstLineChars="200"/>
        <w:jc w:val="left"/>
        <w:textAlignment w:val="auto"/>
        <w:rPr>
          <w:rFonts w:ascii="黑体" w:hAnsi="黑体" w:eastAsia="黑体"/>
          <w:bCs/>
          <w:sz w:val="28"/>
          <w:szCs w:val="32"/>
        </w:rPr>
      </w:pPr>
      <w:r>
        <w:rPr>
          <w:rFonts w:hint="eastAsia" w:ascii="黑体" w:hAnsi="黑体" w:eastAsia="黑体"/>
          <w:bCs/>
          <w:sz w:val="28"/>
          <w:szCs w:val="32"/>
        </w:rPr>
        <w:t>八、管理制度</w:t>
      </w:r>
    </w:p>
    <w:p w14:paraId="67AA4C84">
      <w:pPr>
        <w:keepNext w:val="0"/>
        <w:keepLines w:val="0"/>
        <w:pageBreakBefore w:val="0"/>
        <w:widowControl w:val="0"/>
        <w:kinsoku/>
        <w:wordWrap/>
        <w:overflowPunct/>
        <w:topLinePunct w:val="0"/>
        <w:autoSpaceDE/>
        <w:autoSpaceDN/>
        <w:bidi w:val="0"/>
        <w:adjustRightInd w:val="0"/>
        <w:snapToGrid w:val="0"/>
        <w:spacing w:line="550" w:lineRule="exact"/>
        <w:ind w:left="0" w:right="0" w:firstLine="640" w:firstLineChars="200"/>
        <w:textAlignment w:val="auto"/>
        <w:rPr>
          <w:rFonts w:ascii="仿宋" w:hAnsi="仿宋" w:eastAsia="仿宋"/>
          <w:sz w:val="32"/>
          <w:szCs w:val="32"/>
        </w:rPr>
      </w:pPr>
      <w:r>
        <w:rPr>
          <w:rFonts w:hint="eastAsia" w:ascii="仿宋" w:hAnsi="仿宋" w:eastAsia="仿宋"/>
          <w:sz w:val="32"/>
          <w:szCs w:val="32"/>
        </w:rPr>
        <w:t>进校服务安全管理制度（含服务人员管理制度、考勤制度、学生管理制度、安全应急预案等）</w:t>
      </w:r>
    </w:p>
    <w:p w14:paraId="7C3AD06E">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ascii="华文中宋" w:hAnsi="华文中宋" w:eastAsia="华文中宋" w:cs="楷体_GB2312"/>
          <w:bCs/>
          <w:sz w:val="44"/>
          <w:szCs w:val="44"/>
        </w:rPr>
      </w:pPr>
      <w:r>
        <w:rPr>
          <w:rFonts w:hint="eastAsia" w:ascii="华文中宋" w:hAnsi="华文中宋" w:eastAsia="华文中宋" w:cs="楷体_GB2312"/>
          <w:bCs/>
          <w:sz w:val="44"/>
          <w:szCs w:val="44"/>
        </w:rPr>
        <w:t>分课时教学设计</w:t>
      </w:r>
    </w:p>
    <w:p w14:paraId="2C6E7724">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ascii="华文中宋" w:hAnsi="华文中宋" w:eastAsia="华文中宋" w:cs="楷体_GB2312"/>
          <w:bCs/>
          <w:sz w:val="44"/>
          <w:szCs w:val="44"/>
        </w:rPr>
      </w:pPr>
      <w:r>
        <w:rPr>
          <w:rFonts w:hint="eastAsia" w:ascii="楷体" w:hAnsi="楷体" w:eastAsia="楷体" w:cs="方正小标宋简体"/>
          <w:sz w:val="32"/>
          <w:szCs w:val="44"/>
        </w:rPr>
        <w:t>（一般设计15课时）</w:t>
      </w:r>
    </w:p>
    <w:p w14:paraId="7B51BAB7">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ascii="宋体" w:hAnsi="宋体" w:cs="楷体_GB2312"/>
          <w:b/>
          <w:bCs/>
          <w:sz w:val="28"/>
          <w:szCs w:val="28"/>
        </w:rPr>
      </w:pPr>
      <w:r>
        <w:rPr>
          <w:rFonts w:hint="eastAsia" w:ascii="宋体" w:hAnsi="宋体" w:cs="楷体_GB2312"/>
          <w:b/>
          <w:bCs/>
          <w:sz w:val="28"/>
          <w:szCs w:val="28"/>
        </w:rPr>
        <w:t>第一课时</w:t>
      </w:r>
    </w:p>
    <w:p w14:paraId="1DAA50BC">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一、教学内容</w:t>
      </w:r>
    </w:p>
    <w:p w14:paraId="0DBEFAEC">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二、教学目标</w:t>
      </w:r>
    </w:p>
    <w:p w14:paraId="28471174">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三、教学准备</w:t>
      </w:r>
    </w:p>
    <w:p w14:paraId="61A2B099">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四、教学过程</w:t>
      </w:r>
    </w:p>
    <w:p w14:paraId="775EB31C">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ascii="宋体" w:hAnsi="宋体" w:cs="楷体_GB2312"/>
          <w:b/>
          <w:bCs/>
          <w:sz w:val="28"/>
          <w:szCs w:val="28"/>
        </w:rPr>
      </w:pPr>
      <w:r>
        <w:rPr>
          <w:rFonts w:hint="eastAsia" w:ascii="宋体" w:hAnsi="宋体" w:cs="楷体_GB2312"/>
          <w:b/>
          <w:bCs/>
          <w:sz w:val="28"/>
          <w:szCs w:val="28"/>
        </w:rPr>
        <w:t>第二课时</w:t>
      </w:r>
    </w:p>
    <w:p w14:paraId="4AA7F907">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一、教学内容</w:t>
      </w:r>
    </w:p>
    <w:p w14:paraId="150CFDF2">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二、教学目标</w:t>
      </w:r>
    </w:p>
    <w:p w14:paraId="69D815F9">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三、教学准备</w:t>
      </w:r>
    </w:p>
    <w:p w14:paraId="710DC18D">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宋体" w:hAnsi="宋体"/>
          <w:sz w:val="28"/>
          <w:szCs w:val="28"/>
        </w:rPr>
      </w:pPr>
      <w:r>
        <w:rPr>
          <w:rFonts w:hint="eastAsia" w:ascii="宋体" w:hAnsi="宋体"/>
          <w:sz w:val="28"/>
          <w:szCs w:val="28"/>
        </w:rPr>
        <w:t>四、教学过程</w:t>
      </w:r>
    </w:p>
    <w:p w14:paraId="1035B959">
      <w:pPr>
        <w:keepNext w:val="0"/>
        <w:keepLines w:val="0"/>
        <w:pageBreakBefore w:val="0"/>
        <w:widowControl w:val="0"/>
        <w:kinsoku/>
        <w:wordWrap/>
        <w:overflowPunct/>
        <w:topLinePunct w:val="0"/>
        <w:autoSpaceDE/>
        <w:autoSpaceDN/>
        <w:bidi w:val="0"/>
        <w:adjustRightInd w:val="0"/>
        <w:snapToGrid w:val="0"/>
        <w:spacing w:line="550" w:lineRule="exact"/>
        <w:ind w:left="0" w:right="0"/>
        <w:jc w:val="left"/>
        <w:textAlignment w:val="auto"/>
        <w:rPr>
          <w:rFonts w:ascii="黑体" w:hAnsi="黑体" w:eastAsia="黑体" w:cs="方正仿宋_GBK"/>
          <w:sz w:val="28"/>
          <w:szCs w:val="28"/>
        </w:rPr>
      </w:pPr>
      <w:r>
        <w:rPr>
          <w:rFonts w:hint="eastAsia" w:ascii="宋体" w:hAnsi="宋体"/>
          <w:sz w:val="28"/>
          <w:szCs w:val="28"/>
        </w:rPr>
        <w:t>……</w:t>
      </w:r>
    </w:p>
    <w:p w14:paraId="1436EAF7">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hint="eastAsia" w:ascii="黑体" w:hAnsi="黑体" w:eastAsia="黑体" w:cs="方正仿宋_GBK"/>
          <w:sz w:val="28"/>
          <w:szCs w:val="28"/>
          <w:lang w:val="en-US" w:eastAsia="zh-CN"/>
        </w:rPr>
      </w:pPr>
    </w:p>
    <w:p w14:paraId="6E0EE578">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hint="eastAsia" w:ascii="黑体" w:hAnsi="黑体" w:eastAsia="黑体" w:cs="方正仿宋_GBK"/>
          <w:sz w:val="28"/>
          <w:szCs w:val="28"/>
          <w:lang w:val="en-US" w:eastAsia="zh-CN"/>
        </w:rPr>
      </w:pPr>
    </w:p>
    <w:p w14:paraId="029B26E3">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hint="eastAsia" w:ascii="黑体" w:hAnsi="黑体" w:eastAsia="黑体" w:cs="方正仿宋_GBK"/>
          <w:sz w:val="28"/>
          <w:szCs w:val="28"/>
          <w:lang w:val="en-US" w:eastAsia="zh-CN"/>
        </w:rPr>
      </w:pPr>
    </w:p>
    <w:p w14:paraId="7D2DCD00">
      <w:pPr>
        <w:pStyle w:val="5"/>
        <w:keepNext w:val="0"/>
        <w:keepLines w:val="0"/>
        <w:pageBreakBefore w:val="0"/>
        <w:widowControl w:val="0"/>
        <w:kinsoku/>
        <w:wordWrap/>
        <w:overflowPunct/>
        <w:topLinePunct w:val="0"/>
        <w:autoSpaceDE/>
        <w:autoSpaceDN/>
        <w:bidi w:val="0"/>
        <w:adjustRightInd w:val="0"/>
        <w:snapToGrid w:val="0"/>
        <w:spacing w:line="550" w:lineRule="exact"/>
        <w:ind w:left="0" w:right="0" w:firstLine="0"/>
        <w:textAlignment w:val="auto"/>
        <w:rPr>
          <w:rFonts w:hint="eastAsia" w:ascii="黑体" w:hAnsi="黑体" w:eastAsia="黑体" w:cs="方正仿宋_GBK"/>
          <w:sz w:val="28"/>
          <w:szCs w:val="28"/>
          <w:lang w:val="en-US" w:eastAsia="zh-CN"/>
        </w:rPr>
      </w:pPr>
    </w:p>
    <w:p w14:paraId="4F22D727">
      <w:pPr>
        <w:keepNext w:val="0"/>
        <w:keepLines w:val="0"/>
        <w:pageBreakBefore w:val="0"/>
        <w:widowControl w:val="0"/>
        <w:kinsoku/>
        <w:wordWrap/>
        <w:overflowPunct/>
        <w:topLinePunct w:val="0"/>
        <w:autoSpaceDE/>
        <w:autoSpaceDN/>
        <w:bidi w:val="0"/>
        <w:adjustRightInd w:val="0"/>
        <w:snapToGrid w:val="0"/>
        <w:spacing w:line="550" w:lineRule="exact"/>
        <w:ind w:left="0" w:right="0"/>
        <w:jc w:val="both"/>
        <w:textAlignment w:val="auto"/>
        <w:rPr>
          <w:rFonts w:hint="eastAsia" w:ascii="仿宋_GB2312" w:eastAsia="仿宋_GB2312"/>
          <w:sz w:val="32"/>
          <w:szCs w:val="32"/>
          <w:lang w:eastAsia="zh-CN"/>
        </w:rPr>
      </w:pPr>
    </w:p>
    <w:p w14:paraId="5B30C708">
      <w:pPr>
        <w:keepNext w:val="0"/>
        <w:keepLines w:val="0"/>
        <w:pageBreakBefore w:val="0"/>
        <w:widowControl w:val="0"/>
        <w:kinsoku/>
        <w:wordWrap/>
        <w:overflowPunct/>
        <w:topLinePunct w:val="0"/>
        <w:autoSpaceDE/>
        <w:autoSpaceDN/>
        <w:bidi w:val="0"/>
        <w:adjustRightInd w:val="0"/>
        <w:snapToGrid w:val="0"/>
        <w:spacing w:line="550" w:lineRule="exact"/>
        <w:ind w:left="0" w:right="0"/>
        <w:jc w:val="both"/>
        <w:textAlignment w:val="auto"/>
        <w:rPr>
          <w:rFonts w:hint="eastAsia" w:ascii="仿宋_GB2312" w:eastAsia="仿宋_GB2312"/>
          <w:sz w:val="32"/>
          <w:szCs w:val="32"/>
          <w:lang w:eastAsia="zh-CN"/>
        </w:rPr>
      </w:pPr>
    </w:p>
    <w:p w14:paraId="1130F986">
      <w:pPr>
        <w:keepNext w:val="0"/>
        <w:keepLines w:val="0"/>
        <w:pageBreakBefore w:val="0"/>
        <w:widowControl w:val="0"/>
        <w:kinsoku/>
        <w:wordWrap/>
        <w:overflowPunct/>
        <w:topLinePunct w:val="0"/>
        <w:autoSpaceDE/>
        <w:autoSpaceDN/>
        <w:bidi w:val="0"/>
        <w:adjustRightInd w:val="0"/>
        <w:snapToGrid w:val="0"/>
        <w:spacing w:line="550" w:lineRule="exact"/>
        <w:ind w:left="0" w:right="0"/>
        <w:jc w:val="both"/>
        <w:textAlignment w:val="auto"/>
        <w:rPr>
          <w:rFonts w:hint="eastAsia" w:ascii="仿宋_GB2312" w:eastAsia="仿宋_GB2312"/>
          <w:sz w:val="32"/>
          <w:szCs w:val="32"/>
          <w:lang w:eastAsia="zh-CN"/>
        </w:rPr>
      </w:pPr>
    </w:p>
    <w:p w14:paraId="5FBC08ED">
      <w:pPr>
        <w:keepNext w:val="0"/>
        <w:keepLines w:val="0"/>
        <w:pageBreakBefore w:val="0"/>
        <w:widowControl w:val="0"/>
        <w:kinsoku/>
        <w:wordWrap/>
        <w:overflowPunct/>
        <w:topLinePunct w:val="0"/>
        <w:autoSpaceDE/>
        <w:autoSpaceDN/>
        <w:bidi w:val="0"/>
        <w:adjustRightInd w:val="0"/>
        <w:snapToGrid w:val="0"/>
        <w:spacing w:line="550" w:lineRule="exact"/>
        <w:ind w:left="0" w:right="0"/>
        <w:jc w:val="both"/>
        <w:textAlignment w:val="auto"/>
        <w:rPr>
          <w:rFonts w:hint="eastAsia" w:ascii="仿宋_GB2312" w:eastAsia="仿宋_GB2312"/>
          <w:sz w:val="32"/>
          <w:szCs w:val="32"/>
          <w:lang w:eastAsia="zh-CN"/>
        </w:rPr>
      </w:pPr>
    </w:p>
    <w:p w14:paraId="362E8F72">
      <w:pPr>
        <w:keepNext w:val="0"/>
        <w:keepLines w:val="0"/>
        <w:pageBreakBefore w:val="0"/>
        <w:widowControl w:val="0"/>
        <w:kinsoku/>
        <w:wordWrap/>
        <w:overflowPunct/>
        <w:topLinePunct w:val="0"/>
        <w:autoSpaceDE/>
        <w:autoSpaceDN/>
        <w:bidi w:val="0"/>
        <w:adjustRightInd w:val="0"/>
        <w:snapToGrid w:val="0"/>
        <w:spacing w:line="550" w:lineRule="exact"/>
        <w:ind w:left="0" w:right="0"/>
        <w:jc w:val="both"/>
        <w:textAlignment w:val="auto"/>
        <w:rPr>
          <w:rFonts w:hint="eastAsia" w:ascii="仿宋_GB2312" w:eastAsia="仿宋_GB2312"/>
          <w:sz w:val="32"/>
          <w:szCs w:val="32"/>
          <w:lang w:eastAsia="zh-CN"/>
        </w:rPr>
      </w:pPr>
    </w:p>
    <w:p w14:paraId="220AAB49">
      <w:pPr>
        <w:keepNext w:val="0"/>
        <w:keepLines w:val="0"/>
        <w:pageBreakBefore w:val="0"/>
        <w:widowControl w:val="0"/>
        <w:kinsoku/>
        <w:wordWrap/>
        <w:overflowPunct/>
        <w:topLinePunct w:val="0"/>
        <w:autoSpaceDE/>
        <w:autoSpaceDN/>
        <w:bidi w:val="0"/>
        <w:adjustRightInd w:val="0"/>
        <w:snapToGrid w:val="0"/>
        <w:spacing w:line="550" w:lineRule="exact"/>
        <w:ind w:left="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4567A910">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第三方机构参与学校课后服务申报表</w:t>
      </w:r>
    </w:p>
    <w:p w14:paraId="124B8961">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eastAsia="仿宋_GB2312"/>
          <w:sz w:val="32"/>
          <w:szCs w:val="32"/>
          <w:lang w:val="en-US" w:eastAsia="zh-CN"/>
        </w:rPr>
      </w:pPr>
    </w:p>
    <w:tbl>
      <w:tblPr>
        <w:tblStyle w:val="3"/>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778"/>
        <w:gridCol w:w="1140"/>
        <w:gridCol w:w="1215"/>
        <w:gridCol w:w="961"/>
        <w:gridCol w:w="1024"/>
        <w:gridCol w:w="1024"/>
        <w:gridCol w:w="1024"/>
        <w:gridCol w:w="1024"/>
      </w:tblGrid>
      <w:tr w14:paraId="3337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1023" w:type="dxa"/>
            <w:vAlign w:val="center"/>
          </w:tcPr>
          <w:p w14:paraId="5CA3C481">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778" w:type="dxa"/>
            <w:vAlign w:val="center"/>
          </w:tcPr>
          <w:p w14:paraId="6228DB70">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地址</w:t>
            </w:r>
          </w:p>
        </w:tc>
        <w:tc>
          <w:tcPr>
            <w:tcW w:w="1140" w:type="dxa"/>
            <w:vAlign w:val="center"/>
          </w:tcPr>
          <w:p w14:paraId="6DF0D13B">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联系人</w:t>
            </w:r>
          </w:p>
        </w:tc>
        <w:tc>
          <w:tcPr>
            <w:tcW w:w="1215" w:type="dxa"/>
            <w:vAlign w:val="center"/>
          </w:tcPr>
          <w:p w14:paraId="11E2E0B8">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961" w:type="dxa"/>
            <w:shd w:val="clear" w:color="auto" w:fill="auto"/>
            <w:vAlign w:val="center"/>
          </w:tcPr>
          <w:p w14:paraId="12181C4E">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w:t>
            </w:r>
          </w:p>
          <w:p w14:paraId="09E2562E">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类型</w:t>
            </w:r>
          </w:p>
        </w:tc>
        <w:tc>
          <w:tcPr>
            <w:tcW w:w="1024" w:type="dxa"/>
            <w:shd w:val="clear" w:color="auto" w:fill="auto"/>
            <w:vAlign w:val="center"/>
          </w:tcPr>
          <w:p w14:paraId="567DE72C">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课程及级别</w:t>
            </w:r>
          </w:p>
        </w:tc>
        <w:tc>
          <w:tcPr>
            <w:tcW w:w="1024" w:type="dxa"/>
            <w:shd w:val="clear" w:color="auto" w:fill="auto"/>
            <w:vAlign w:val="center"/>
          </w:tcPr>
          <w:p w14:paraId="67AF3D00">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授课教师信息</w:t>
            </w:r>
          </w:p>
        </w:tc>
        <w:tc>
          <w:tcPr>
            <w:tcW w:w="1024" w:type="dxa"/>
            <w:shd w:val="clear" w:color="auto" w:fill="auto"/>
            <w:vAlign w:val="center"/>
          </w:tcPr>
          <w:p w14:paraId="1988EBD3">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校内收费标准</w:t>
            </w:r>
          </w:p>
        </w:tc>
        <w:tc>
          <w:tcPr>
            <w:tcW w:w="1024" w:type="dxa"/>
            <w:shd w:val="clear" w:color="auto" w:fill="auto"/>
            <w:vAlign w:val="center"/>
          </w:tcPr>
          <w:p w14:paraId="71788716">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平台收费标准</w:t>
            </w:r>
          </w:p>
        </w:tc>
      </w:tr>
      <w:tr w14:paraId="1FED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23" w:type="dxa"/>
          </w:tcPr>
          <w:p w14:paraId="37D61BDE">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778" w:type="dxa"/>
          </w:tcPr>
          <w:p w14:paraId="5ED50CB1">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140" w:type="dxa"/>
          </w:tcPr>
          <w:p w14:paraId="02034BB3">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215" w:type="dxa"/>
          </w:tcPr>
          <w:p w14:paraId="34BB0AEE">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961" w:type="dxa"/>
          </w:tcPr>
          <w:p w14:paraId="68313605">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142BF05E">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6E320AD5">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姓名/性别/资质</w:t>
            </w:r>
          </w:p>
        </w:tc>
        <w:tc>
          <w:tcPr>
            <w:tcW w:w="1024" w:type="dxa"/>
          </w:tcPr>
          <w:p w14:paraId="258360E6">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36069943">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r>
      <w:tr w14:paraId="7E9C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23" w:type="dxa"/>
          </w:tcPr>
          <w:p w14:paraId="1AA15B1E">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778" w:type="dxa"/>
          </w:tcPr>
          <w:p w14:paraId="29A18CAD">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140" w:type="dxa"/>
          </w:tcPr>
          <w:p w14:paraId="4C03F67F">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215" w:type="dxa"/>
          </w:tcPr>
          <w:p w14:paraId="76C27AE3">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961" w:type="dxa"/>
          </w:tcPr>
          <w:p w14:paraId="5B532F66">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554C8A12">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7A755AB6">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3AFF6332">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14B5BC63">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r>
      <w:tr w14:paraId="670A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23" w:type="dxa"/>
          </w:tcPr>
          <w:p w14:paraId="6107A7E7">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778" w:type="dxa"/>
          </w:tcPr>
          <w:p w14:paraId="71BC6AFC">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140" w:type="dxa"/>
          </w:tcPr>
          <w:p w14:paraId="7892059B">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215" w:type="dxa"/>
          </w:tcPr>
          <w:p w14:paraId="73743A3B">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961" w:type="dxa"/>
          </w:tcPr>
          <w:p w14:paraId="32702A8C">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2AC13131">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2AEB1A75">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27C3D842">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20FB064B">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r>
      <w:tr w14:paraId="40E9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23" w:type="dxa"/>
          </w:tcPr>
          <w:p w14:paraId="06E26915">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778" w:type="dxa"/>
          </w:tcPr>
          <w:p w14:paraId="53BA1AF0">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140" w:type="dxa"/>
          </w:tcPr>
          <w:p w14:paraId="287029D2">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215" w:type="dxa"/>
          </w:tcPr>
          <w:p w14:paraId="2E23D0BD">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961" w:type="dxa"/>
          </w:tcPr>
          <w:p w14:paraId="70F95986">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052DDDD2">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66EEA3FB">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6660AAC1">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c>
          <w:tcPr>
            <w:tcW w:w="1024" w:type="dxa"/>
          </w:tcPr>
          <w:p w14:paraId="2632A06B">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vertAlign w:val="baseline"/>
                <w:lang w:val="en-US" w:eastAsia="zh-CN"/>
              </w:rPr>
            </w:pPr>
          </w:p>
        </w:tc>
      </w:tr>
    </w:tbl>
    <w:p w14:paraId="0AA6BBEC">
      <w:pPr>
        <w:keepNext w:val="0"/>
        <w:keepLines w:val="0"/>
        <w:pageBreakBefore w:val="0"/>
        <w:widowControl w:val="0"/>
        <w:kinsoku/>
        <w:wordWrap/>
        <w:overflowPunct/>
        <w:topLinePunct w:val="0"/>
        <w:autoSpaceDE/>
        <w:autoSpaceDN/>
        <w:bidi w:val="0"/>
        <w:adjustRightInd w:val="0"/>
        <w:snapToGrid w:val="0"/>
        <w:spacing w:line="550" w:lineRule="exact"/>
        <w:ind w:left="0" w:right="0"/>
        <w:jc w:val="center"/>
        <w:textAlignment w:val="auto"/>
        <w:rPr>
          <w:rFonts w:hint="eastAsia" w:ascii="仿宋_GB2312" w:hAnsi="仿宋_GB2312" w:eastAsia="仿宋_GB2312" w:cs="仿宋_GB2312"/>
          <w:sz w:val="24"/>
          <w:szCs w:val="24"/>
          <w:lang w:val="en-US" w:eastAsia="zh-CN"/>
        </w:rPr>
      </w:pPr>
    </w:p>
    <w:p w14:paraId="7BA13BBA">
      <w:pPr>
        <w:keepNext w:val="0"/>
        <w:keepLines w:val="0"/>
        <w:pageBreakBefore w:val="0"/>
        <w:widowControl w:val="0"/>
        <w:kinsoku/>
        <w:wordWrap/>
        <w:overflowPunct/>
        <w:topLinePunct w:val="0"/>
        <w:autoSpaceDE/>
        <w:autoSpaceDN/>
        <w:bidi w:val="0"/>
        <w:adjustRightInd w:val="0"/>
        <w:snapToGrid w:val="0"/>
        <w:spacing w:line="550" w:lineRule="exact"/>
        <w:ind w:left="0" w:right="0"/>
        <w:jc w:val="both"/>
        <w:textAlignment w:val="auto"/>
        <w:rPr>
          <w:rFonts w:hint="eastAsia" w:ascii="仿宋_GB2312" w:hAnsi="仿宋_GB2312" w:eastAsia="仿宋_GB2312" w:cs="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317BF"/>
    <w:multiLevelType w:val="multilevel"/>
    <w:tmpl w:val="35D317BF"/>
    <w:lvl w:ilvl="0" w:tentative="0">
      <w:start w:val="1"/>
      <w:numFmt w:val="decimal"/>
      <w:lvlText w:val="%1）"/>
      <w:lvlJc w:val="left"/>
      <w:pPr>
        <w:ind w:left="1360" w:hanging="72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A0592"/>
    <w:rsid w:val="09BB3687"/>
    <w:rsid w:val="12943D8A"/>
    <w:rsid w:val="12C83CCA"/>
    <w:rsid w:val="16CD4580"/>
    <w:rsid w:val="297B193A"/>
    <w:rsid w:val="2DEA4A9E"/>
    <w:rsid w:val="2F8D5995"/>
    <w:rsid w:val="424701A7"/>
    <w:rsid w:val="4249309C"/>
    <w:rsid w:val="42BE4547"/>
    <w:rsid w:val="6D9914F3"/>
    <w:rsid w:val="73DA0592"/>
    <w:rsid w:val="74D3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1"/>
    <w:basedOn w:val="1"/>
    <w:qFormat/>
    <w:uiPriority w:val="0"/>
    <w:pPr>
      <w:spacing w:line="480" w:lineRule="auto"/>
      <w:ind w:firstLine="400"/>
      <w:jc w:val="left"/>
    </w:pPr>
    <w:rPr>
      <w:rFonts w:ascii="宋体" w:hAnsi="宋体" w:eastAsia="宋体" w:cs="宋体"/>
      <w:kern w:val="0"/>
      <w:sz w:val="26"/>
      <w:szCs w:val="26"/>
      <w:lang w:val="zh-TW" w:eastAsia="zh-TW" w:bidi="zh-TW"/>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3065</Words>
  <Characters>3182</Characters>
  <Lines>0</Lines>
  <Paragraphs>0</Paragraphs>
  <TotalTime>5</TotalTime>
  <ScaleCrop>false</ScaleCrop>
  <LinksUpToDate>false</LinksUpToDate>
  <CharactersWithSpaces>3205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2025-06-17T05:37:00Z</dcterms:created>
  <dc:creator>Mr.段^~^</dc:creator>
  <cp:lastModifiedBy>admin</cp:lastModifiedBy>
  <dcterms:modified xsi:type="dcterms:W3CDTF">2025-07-02T07:13:41Z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03361D110E354A1AB90ACD967E70C086_13</vt:lpwstr>
  </property>
  <property fmtid="{D5CDD505-2E9C-101B-9397-08002B2CF9AE}" pid="4" name="KSOTemplateDocerSaveRecord">
    <vt:lpwstr>eyJoZGlkIjoiMzZkMDE4MzIwMmMwZjQ0M2NjYjQ1NjY2NDBjMDJiOTQifQ==</vt:lpwstr>
  </property>
</Properties>
</file>