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rPr>
      </w:pPr>
      <w:r>
        <w:rPr>
          <w:rFonts w:hint="eastAsia" w:ascii="宋体" w:hAnsi="宋体"/>
          <w:b/>
          <w:sz w:val="84"/>
        </w:rPr>
        <w:t>施 工 招 标 文 件</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rPr>
        <w:t>招 标 编 号：</w:t>
      </w:r>
      <w:bookmarkStart w:id="4" w:name="_GoBack"/>
      <w:bookmarkEnd w:id="4"/>
      <w:r>
        <w:rPr>
          <w:rFonts w:hint="eastAsia" w:ascii="宋体" w:hAnsi="宋体"/>
          <w:b/>
          <w:sz w:val="30"/>
          <w:highlight w:val="cyan"/>
          <w:lang w:eastAsia="zh-CN"/>
        </w:rPr>
        <w:t xml:space="preserve">MHJ2025050 </w:t>
      </w:r>
      <w:r>
        <w:rPr>
          <w:rFonts w:hint="eastAsia" w:ascii="宋体" w:hAnsi="宋体"/>
          <w:b/>
          <w:sz w:val="30"/>
        </w:rPr>
        <w:t xml:space="preserve">  </w:t>
      </w:r>
      <w:r>
        <w:rPr>
          <w:rFonts w:hint="eastAsia" w:ascii="宋体" w:hAnsi="宋体"/>
          <w:sz w:val="32"/>
        </w:rPr>
        <w:t xml:space="preserve">                 </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3B7C4589">
      <w:pPr>
        <w:spacing w:line="360" w:lineRule="auto"/>
        <w:ind w:left="3006" w:leftChars="375" w:hanging="2256" w:hangingChars="705"/>
        <w:rPr>
          <w:rFonts w:hint="eastAsia" w:ascii="宋体" w:hAnsi="宋体" w:eastAsia="宋体"/>
          <w:sz w:val="32"/>
          <w:u w:val="single"/>
          <w:lang w:eastAsia="zh-CN"/>
        </w:rPr>
      </w:pPr>
      <w:r>
        <w:rPr>
          <w:rFonts w:hint="eastAsia" w:ascii="宋体" w:hAnsi="宋体"/>
          <w:sz w:val="32"/>
        </w:rPr>
        <w:t>项目名称：</w:t>
      </w:r>
      <w:r>
        <w:rPr>
          <w:rFonts w:hint="eastAsia" w:ascii="宋体" w:hAnsi="宋体"/>
          <w:sz w:val="32"/>
          <w:highlight w:val="cyan"/>
          <w:u w:val="single"/>
        </w:rPr>
        <w:t xml:space="preserve"> </w:t>
      </w:r>
      <w:r>
        <w:rPr>
          <w:rFonts w:hint="eastAsia" w:ascii="宋体" w:hAnsi="宋体"/>
          <w:sz w:val="32"/>
          <w:highlight w:val="cyan"/>
          <w:u w:val="single"/>
          <w:lang w:eastAsia="zh-CN"/>
        </w:rPr>
        <w:t>荫沙村复垦工程</w:t>
      </w:r>
    </w:p>
    <w:p w14:paraId="351DBEEF">
      <w:pPr>
        <w:spacing w:line="360" w:lineRule="auto"/>
        <w:ind w:left="3006" w:leftChars="375" w:hanging="2256" w:hangingChars="705"/>
        <w:jc w:val="both"/>
        <w:rPr>
          <w:rFonts w:ascii="宋体" w:hAnsi="宋体"/>
          <w:sz w:val="32"/>
        </w:rPr>
      </w:pPr>
    </w:p>
    <w:p w14:paraId="69888512">
      <w:pPr>
        <w:ind w:firstLine="800" w:firstLineChars="250"/>
        <w:rPr>
          <w:rFonts w:ascii="宋体" w:hAnsi="宋体"/>
          <w:sz w:val="32"/>
          <w:u w:val="single"/>
        </w:rPr>
      </w:pPr>
      <w:r>
        <w:rPr>
          <w:rFonts w:hint="eastAsia" w:ascii="宋体" w:hAnsi="宋体"/>
          <w:sz w:val="32"/>
        </w:rPr>
        <w:t>招 标 人（章）：</w:t>
      </w:r>
      <w:r>
        <w:rPr>
          <w:rFonts w:hint="eastAsia" w:ascii="宋体" w:hAnsi="宋体"/>
          <w:sz w:val="32"/>
          <w:highlight w:val="cyan"/>
          <w:u w:val="single"/>
        </w:rPr>
        <w:t xml:space="preserve"> 常州市新北区孟河镇荫沙村村民委员会</w:t>
      </w:r>
    </w:p>
    <w:p w14:paraId="14BF07E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ascii="宋体" w:hAnsi="宋体"/>
          <w:sz w:val="32"/>
          <w:u w:val="single"/>
        </w:rPr>
      </w:pPr>
      <w:r>
        <w:rPr>
          <w:rFonts w:hint="eastAsia" w:ascii="宋体" w:hAnsi="宋体"/>
          <w:sz w:val="32"/>
        </w:rPr>
        <w:t>发  放  时  间 ：</w:t>
      </w:r>
      <w:r>
        <w:rPr>
          <w:rFonts w:hint="eastAsia" w:ascii="宋体" w:hAnsi="宋体"/>
          <w:sz w:val="32"/>
          <w:highlight w:val="cyan"/>
          <w:u w:val="single"/>
        </w:rPr>
        <w:t xml:space="preserve"> </w:t>
      </w:r>
      <w:r>
        <w:rPr>
          <w:rFonts w:hint="eastAsia" w:ascii="宋体" w:hAnsi="宋体"/>
          <w:sz w:val="32"/>
          <w:highlight w:val="cyan"/>
          <w:u w:val="single"/>
          <w:lang w:val="en-US" w:eastAsia="zh-CN"/>
        </w:rPr>
        <w:t>2025年07月04日</w:t>
      </w:r>
      <w:r>
        <w:rPr>
          <w:rFonts w:hint="eastAsia" w:ascii="宋体" w:hAnsi="宋体"/>
          <w:sz w:val="32"/>
          <w:u w:val="single"/>
        </w:rPr>
        <w:t xml:space="preserve">                </w:t>
      </w:r>
    </w:p>
    <w:p w14:paraId="389AF2A6">
      <w:pPr>
        <w:adjustRightInd w:val="0"/>
        <w:snapToGrid w:val="0"/>
        <w:spacing w:line="300" w:lineRule="auto"/>
        <w:ind w:firstLine="2560" w:firstLineChars="850"/>
        <w:rPr>
          <w:rFonts w:ascii="宋体" w:hAnsi="宋体"/>
          <w:b/>
          <w:snapToGrid w:val="0"/>
          <w:sz w:val="30"/>
          <w:szCs w:val="30"/>
        </w:rPr>
      </w:pP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65CBDBB1">
      <w:pPr>
        <w:widowControl w:val="0"/>
        <w:spacing w:line="560" w:lineRule="exact"/>
        <w:ind w:firstLine="3889"/>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eastAsia="宋体"/>
                <w:sz w:val="21"/>
                <w:szCs w:val="21"/>
                <w:lang w:eastAsia="zh-CN"/>
              </w:rPr>
            </w:pPr>
            <w:r>
              <w:rPr>
                <w:rFonts w:hint="eastAsia" w:ascii="宋体" w:hAnsi="宋体"/>
                <w:sz w:val="21"/>
                <w:szCs w:val="21"/>
                <w:highlight w:val="cyan"/>
              </w:rPr>
              <w:t xml:space="preserve"> </w:t>
            </w:r>
            <w:r>
              <w:rPr>
                <w:rFonts w:hint="eastAsia" w:ascii="宋体" w:hAnsi="宋体"/>
                <w:sz w:val="21"/>
                <w:szCs w:val="21"/>
                <w:highlight w:val="cyan"/>
                <w:lang w:eastAsia="zh-CN"/>
              </w:rPr>
              <w:t>荫沙村复垦工程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rPr>
            </w:pPr>
            <w:r>
              <w:rPr>
                <w:rFonts w:hint="eastAsia" w:ascii="宋体" w:hAnsi="宋体"/>
                <w:sz w:val="21"/>
                <w:szCs w:val="21"/>
                <w:highlight w:val="cyan"/>
                <w:lang w:val="en-US" w:eastAsia="zh-CN"/>
              </w:rPr>
              <w:t>丁工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hint="eastAsia" w:ascii="宋体" w:hAnsi="宋体" w:eastAsia="宋体"/>
                <w:color w:val="000000"/>
                <w:szCs w:val="21"/>
                <w:highlight w:val="cyan"/>
                <w:lang w:eastAsia="zh-CN"/>
              </w:rPr>
              <w:t>0519-81580152  81580191  81580192（转分机号6031</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hint="eastAsia" w:ascii="宋体" w:hAnsi="宋体"/>
                <w:sz w:val="21"/>
                <w:szCs w:val="21"/>
                <w:highlight w:val="cyan"/>
                <w:lang w:val="en-US" w:eastAsia="zh-CN"/>
              </w:rPr>
              <w:t>937129340</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rPr>
            </w:pPr>
            <w:r>
              <w:rPr>
                <w:rFonts w:hint="eastAsia" w:ascii="宋体" w:hAnsi="宋体"/>
                <w:sz w:val="21"/>
                <w:szCs w:val="21"/>
                <w:highlight w:val="cyan"/>
                <w:lang w:val="en-US" w:eastAsia="zh-CN"/>
              </w:rPr>
              <w:t>200</w:t>
            </w:r>
            <w:r>
              <w:rPr>
                <w:rFonts w:ascii="宋体" w:hAnsi="宋体"/>
                <w:sz w:val="21"/>
                <w:szCs w:val="21"/>
              </w:rPr>
              <w:t>元整</w:t>
            </w:r>
            <w:r>
              <w:rPr>
                <w:rFonts w:hint="eastAsia" w:ascii="宋体" w:hAnsi="宋体"/>
                <w:sz w:val="21"/>
                <w:szCs w:val="21"/>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sz w:val="21"/>
                <w:szCs w:val="21"/>
                <w:highlight w:val="cyan"/>
                <w:lang w:val="en-US" w:eastAsia="zh-CN"/>
              </w:rPr>
              <w:t>市政</w:t>
            </w:r>
            <w:r>
              <w:rPr>
                <w:rFonts w:hint="eastAsia" w:ascii="宋体" w:hAnsi="宋体"/>
                <w:sz w:val="21"/>
                <w:szCs w:val="21"/>
                <w:highlight w:val="cyan"/>
              </w:rPr>
              <w:t>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 常州市新北区孟河镇荫沙村村民委员会 </w:t>
            </w:r>
          </w:p>
          <w:p w14:paraId="4EF683A6">
            <w:pPr>
              <w:rPr>
                <w:rFonts w:hint="eastAsia" w:ascii="宋体" w:hAnsi="宋体" w:eastAsia="宋体"/>
                <w:sz w:val="21"/>
                <w:szCs w:val="21"/>
                <w:u w:val="single"/>
                <w:lang w:eastAsia="zh-CN"/>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lang w:eastAsia="zh-CN"/>
              </w:rPr>
              <w:t>2025年07月10日13时30分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hint="eastAsia" w:ascii="宋体" w:hAnsi="宋体" w:eastAsia="宋体"/>
                <w:b/>
                <w:bCs/>
                <w:snapToGrid w:val="0"/>
                <w:sz w:val="21"/>
                <w:szCs w:val="21"/>
                <w:u w:val="single"/>
                <w:lang w:eastAsia="zh-CN"/>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lang w:eastAsia="zh-CN"/>
              </w:rPr>
              <w:t>2025年07月10日13时30分</w:t>
            </w:r>
          </w:p>
          <w:p w14:paraId="44214F2F">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highlight w:val="cyan"/>
          <w:lang w:val="en-US" w:eastAsia="zh-CN"/>
        </w:rPr>
        <w:t>2025年07月07日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rFonts w:hint="eastAsia"/>
          <w:color w:val="auto"/>
          <w:highlight w:val="cyan"/>
          <w:u w:val="single"/>
          <w:lang w:val="en-US" w:eastAsia="zh-CN"/>
        </w:rPr>
        <w:t>czctzb@163.com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highlight w:val="cyan"/>
          <w:lang w:val="en-US" w:eastAsia="zh-CN"/>
        </w:rPr>
        <w:t>2025年07月08日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hint="eastAsia" w:ascii="宋体" w:hAnsi="宋体"/>
          <w:b/>
          <w:bCs/>
          <w:snapToGrid w:val="0"/>
          <w:sz w:val="21"/>
          <w:szCs w:val="21"/>
          <w:highlight w:val="cyan"/>
          <w:lang w:val="en-US" w:eastAsia="zh-C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06</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hint="eastAsia" w:ascii="宋体" w:hAnsi="宋体"/>
          <w:b/>
          <w:bCs/>
          <w:snapToGrid w:val="0"/>
          <w:sz w:val="21"/>
          <w:szCs w:val="21"/>
          <w:highlight w:val="cyan"/>
          <w:lang w:val="en-US" w:eastAsia="zh-CN"/>
        </w:rPr>
        <w:t>06</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 xml:space="preserve">2025年 </w:t>
      </w:r>
      <w:r>
        <w:rPr>
          <w:rFonts w:hint="eastAsia" w:ascii="宋体" w:hAnsi="宋体"/>
          <w:b/>
          <w:bCs/>
          <w:snapToGrid w:val="0"/>
          <w:sz w:val="21"/>
          <w:szCs w:val="21"/>
          <w:highlight w:val="cyan"/>
          <w:lang w:val="en-US" w:eastAsia="zh-CN"/>
        </w:rPr>
        <w:t>06</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08E33077">
      <w:pPr>
        <w:rPr>
          <w:rFonts w:hint="eastAsia"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lang w:eastAsia="zh-CN"/>
        </w:rPr>
        <w:t>荫沙村复垦工程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lang w:eastAsia="zh-CN"/>
        </w:rPr>
        <w:t>荫沙村复垦工程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w:t>
      </w:r>
      <w:r>
        <w:rPr>
          <w:rFonts w:hint="eastAsia" w:ascii="宋体" w:hAnsi="宋体" w:cs="宋体"/>
          <w:spacing w:val="-1"/>
          <w:sz w:val="21"/>
          <w:szCs w:val="21"/>
          <w:highlight w:val="cyan"/>
          <w:u w:val="single"/>
        </w:rPr>
        <w:t>荫沙村</w:t>
      </w:r>
      <w:r>
        <w:rPr>
          <w:rFonts w:hint="eastAsia" w:ascii="宋体" w:hAnsi="宋体" w:cs="宋体"/>
          <w:sz w:val="21"/>
          <w:szCs w:val="21"/>
          <w:highlight w:val="cyan"/>
          <w:u w:val="single"/>
        </w:rPr>
        <w:t>内。</w:t>
      </w:r>
    </w:p>
    <w:p w14:paraId="38C460B7">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 xml:space="preserve">    。</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rPr>
        <w:t xml:space="preserve">      </w:t>
      </w:r>
      <w:r>
        <w:rPr>
          <w:rFonts w:hint="eastAsia" w:ascii="宋体" w:hAnsi="宋体" w:cs="宋体"/>
          <w:spacing w:val="-77"/>
          <w:sz w:val="21"/>
          <w:szCs w:val="21"/>
          <w:highlight w:val="cyan"/>
        </w:rPr>
        <w:t xml:space="preserve"> </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lang w:val="en-US" w:eastAsia="zh-CN"/>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w:t>
      </w:r>
      <w:r>
        <w:rPr>
          <w:rFonts w:hint="eastAsia" w:ascii="宋体" w:hAnsi="宋体" w:cs="宋体"/>
          <w:spacing w:val="-1"/>
          <w:sz w:val="21"/>
          <w:szCs w:val="21"/>
          <w:u w:val="single"/>
          <w:lang w:eastAsia="zh-CN"/>
        </w:rPr>
        <w:t>实施</w:t>
      </w:r>
      <w:r>
        <w:rPr>
          <w:rFonts w:hint="eastAsia" w:ascii="宋体" w:hAnsi="宋体" w:cs="宋体"/>
          <w:spacing w:val="-1"/>
          <w:sz w:val="21"/>
          <w:szCs w:val="21"/>
          <w:u w:val="single"/>
        </w:rPr>
        <w:t>，未按要求随意挖运材料、乱抛材料、乱推材料、乱洒材料、材料运完后原堆场必须平整到位，否则处罚500元/次。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lang w:eastAsia="zh-CN"/>
        </w:rPr>
        <w:t>本工程招标控制价=（</w:t>
      </w:r>
      <w:r>
        <w:rPr>
          <w:rFonts w:hint="eastAsia" w:ascii="宋体" w:hAnsi="宋体"/>
          <w:b/>
          <w:bCs/>
          <w:color w:val="auto"/>
          <w:sz w:val="21"/>
          <w:szCs w:val="21"/>
          <w:u w:val="single"/>
          <w:lang w:val="en-US" w:eastAsia="zh-CN"/>
        </w:rPr>
        <w:t>标底价-</w:t>
      </w:r>
      <w:r>
        <w:rPr>
          <w:rFonts w:hint="eastAsia" w:ascii="宋体" w:hAnsi="宋体" w:cs="宋体"/>
          <w:b/>
          <w:bCs/>
          <w:spacing w:val="-1"/>
          <w:sz w:val="21"/>
          <w:szCs w:val="21"/>
          <w:u w:val="single"/>
        </w:rPr>
        <w:t>暂列金额</w:t>
      </w:r>
      <w:r>
        <w:rPr>
          <w:rFonts w:hint="eastAsia" w:ascii="宋体" w:hAnsi="宋体"/>
          <w:b/>
          <w:bCs/>
          <w:color w:val="auto"/>
          <w:sz w:val="21"/>
          <w:szCs w:val="21"/>
          <w:u w:val="single"/>
          <w:lang w:eastAsia="zh-CN"/>
        </w:rPr>
        <w:t>）</w:t>
      </w:r>
      <w:r>
        <w:rPr>
          <w:rFonts w:hint="default" w:ascii="Arial" w:hAnsi="Arial" w:cs="Arial"/>
          <w:b/>
          <w:bCs/>
          <w:color w:val="auto"/>
          <w:sz w:val="21"/>
          <w:szCs w:val="21"/>
          <w:u w:val="single"/>
          <w:lang w:val="en-US" w:eastAsia="zh-CN"/>
        </w:rPr>
        <w:t>×</w:t>
      </w:r>
      <w:r>
        <w:rPr>
          <w:rFonts w:hint="eastAsia" w:ascii="宋体" w:hAnsi="宋体"/>
          <w:b/>
          <w:bCs/>
          <w:color w:val="auto"/>
          <w:sz w:val="21"/>
          <w:szCs w:val="21"/>
          <w:highlight w:val="cyan"/>
          <w:u w:val="single"/>
          <w:lang w:val="en-US" w:eastAsia="zh-CN"/>
        </w:rPr>
        <w:t>80%+</w:t>
      </w:r>
      <w:r>
        <w:rPr>
          <w:rFonts w:hint="eastAsia" w:ascii="宋体" w:hAnsi="宋体" w:cs="宋体"/>
          <w:b/>
          <w:bCs/>
          <w:spacing w:val="-1"/>
          <w:sz w:val="21"/>
          <w:szCs w:val="21"/>
          <w:u w:val="single"/>
        </w:rPr>
        <w:t>暂列金额</w:t>
      </w:r>
      <w:r>
        <w:rPr>
          <w:rFonts w:hint="eastAsia" w:ascii="宋体" w:hAnsi="宋体"/>
          <w:color w:val="auto"/>
          <w:sz w:val="21"/>
          <w:szCs w:val="21"/>
          <w:u w:val="single"/>
          <w:lang w:val="en-US" w:eastAsia="zh-CN"/>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hint="eastAsia" w:ascii="宋体" w:hAnsi="宋体" w:cs="宋体"/>
          <w:b/>
          <w:bCs/>
          <w:spacing w:val="-35"/>
          <w:sz w:val="21"/>
          <w:szCs w:val="21"/>
          <w:highlight w:val="cyan"/>
          <w:u w:val="single"/>
        </w:rPr>
        <w:t xml:space="preserve"> </w:t>
      </w:r>
      <w:r>
        <w:rPr>
          <w:rFonts w:hint="eastAsia" w:ascii="宋体" w:hAnsi="宋体" w:cs="宋体"/>
          <w:b/>
          <w:bCs/>
          <w:spacing w:val="-1"/>
          <w:sz w:val="21"/>
          <w:szCs w:val="21"/>
          <w:highlight w:val="cyan"/>
          <w:u w:val="single"/>
        </w:rPr>
        <w:t xml:space="preserve"> </w:t>
      </w:r>
      <w:r>
        <w:rPr>
          <w:rFonts w:hint="eastAsia" w:ascii="宋体" w:hAnsi="宋体" w:cs="宋体"/>
          <w:b/>
          <w:bCs/>
          <w:spacing w:val="-1"/>
          <w:sz w:val="21"/>
          <w:szCs w:val="21"/>
          <w:highlight w:val="cyan"/>
          <w:u w:val="single"/>
          <w:lang w:val="en-US" w:eastAsia="zh-CN"/>
        </w:rPr>
        <w:t>06</w:t>
      </w:r>
      <w:r>
        <w:rPr>
          <w:rFonts w:hint="eastAsia" w:ascii="宋体" w:hAnsi="宋体" w:cs="宋体"/>
          <w:b/>
          <w:bCs/>
          <w:spacing w:val="-1"/>
          <w:sz w:val="21"/>
          <w:szCs w:val="21"/>
          <w:highlight w:val="cyan"/>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w:t>
      </w:r>
      <w:r>
        <w:rPr>
          <w:rFonts w:hint="eastAsia" w:ascii="宋体" w:hAnsi="宋体" w:cs="宋体"/>
          <w:spacing w:val="-1"/>
          <w:sz w:val="21"/>
          <w:szCs w:val="21"/>
          <w:u w:val="single"/>
          <w:lang w:eastAsia="zh-CN"/>
        </w:rPr>
        <w:t>如需</w:t>
      </w:r>
      <w:r>
        <w:rPr>
          <w:rFonts w:hint="eastAsia" w:ascii="宋体" w:hAnsi="宋体" w:cs="宋体"/>
          <w:spacing w:val="-1"/>
          <w:sz w:val="21"/>
          <w:szCs w:val="21"/>
          <w:u w:val="single"/>
        </w:rPr>
        <w:t>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w:t>
      </w:r>
      <w:r>
        <w:rPr>
          <w:rFonts w:hint="eastAsia" w:ascii="宋体" w:hAnsi="宋体" w:cs="宋体"/>
          <w:sz w:val="21"/>
          <w:szCs w:val="21"/>
          <w:u w:val="single"/>
          <w:lang w:val="en-US" w:eastAsia="zh-CN"/>
        </w:rPr>
        <w:t>2024</w:t>
      </w:r>
      <w:r>
        <w:rPr>
          <w:rFonts w:hint="eastAsia" w:ascii="宋体" w:hAnsi="宋体" w:cs="宋体"/>
          <w:sz w:val="21"/>
          <w:szCs w:val="21"/>
          <w:u w:val="single"/>
        </w:rPr>
        <w:t>〕279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hint="eastAsia" w:ascii="宋体" w:hAnsi="宋体" w:cs="宋体"/>
          <w:b/>
          <w:bCs/>
          <w:spacing w:val="-35"/>
          <w:sz w:val="21"/>
          <w:szCs w:val="21"/>
          <w:highlight w:val="cyan"/>
          <w:u w:val="single"/>
        </w:rPr>
        <w:t xml:space="preserve">  </w:t>
      </w:r>
      <w:r>
        <w:rPr>
          <w:rFonts w:hint="eastAsia" w:ascii="宋体" w:hAnsi="宋体" w:cs="宋体"/>
          <w:b/>
          <w:bCs/>
          <w:spacing w:val="-35"/>
          <w:sz w:val="21"/>
          <w:szCs w:val="21"/>
          <w:highlight w:val="cyan"/>
          <w:u w:val="single"/>
          <w:lang w:val="en-US" w:eastAsia="zh-CN"/>
        </w:rPr>
        <w:t>0 6</w:t>
      </w:r>
      <w:r>
        <w:rPr>
          <w:rFonts w:hint="eastAsia" w:ascii="宋体" w:hAnsi="宋体" w:cs="宋体"/>
          <w:b/>
          <w:bCs/>
          <w:spacing w:val="-2"/>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w:t>
      </w:r>
      <w:r>
        <w:rPr>
          <w:rFonts w:hint="eastAsia" w:ascii="宋体" w:hAnsi="宋体" w:cs="宋体"/>
          <w:b/>
          <w:bCs/>
          <w:spacing w:val="-1"/>
          <w:sz w:val="21"/>
          <w:szCs w:val="21"/>
          <w:u w:val="single"/>
          <w:lang w:eastAsia="zh-CN"/>
        </w:rPr>
        <w:t>付清余款（无息）</w:t>
      </w:r>
      <w:r>
        <w:rPr>
          <w:rFonts w:hint="eastAsia" w:ascii="宋体" w:hAnsi="宋体" w:cs="宋体"/>
          <w:b/>
          <w:bCs/>
          <w:spacing w:val="-1"/>
          <w:sz w:val="21"/>
          <w:szCs w:val="21"/>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w:t>
      </w:r>
      <w:r>
        <w:rPr>
          <w:rFonts w:hint="eastAsia" w:ascii="宋体" w:hAnsi="宋体" w:cs="宋体"/>
          <w:b/>
          <w:bCs/>
          <w:spacing w:val="-1"/>
          <w:sz w:val="21"/>
          <w:szCs w:val="21"/>
          <w:u w:val="single"/>
          <w:lang w:val="en-US" w:eastAsia="zh-CN"/>
        </w:rPr>
        <w:t>2022</w:t>
      </w:r>
      <w:r>
        <w:rPr>
          <w:rFonts w:hint="eastAsia" w:ascii="宋体" w:hAnsi="宋体" w:cs="宋体"/>
          <w:b/>
          <w:bCs/>
          <w:spacing w:val="-1"/>
          <w:sz w:val="21"/>
          <w:szCs w:val="21"/>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w:t>
      </w:r>
      <w:r>
        <w:rPr>
          <w:rFonts w:hint="eastAsia" w:ascii="宋体" w:hAnsi="宋体" w:cs="宋体"/>
          <w:spacing w:val="-4"/>
          <w:sz w:val="21"/>
          <w:szCs w:val="21"/>
          <w:u w:val="single"/>
          <w:lang w:val="en-US" w:eastAsia="zh-CN"/>
        </w:rPr>
        <w:t>2021</w:t>
      </w:r>
      <w:r>
        <w:rPr>
          <w:rFonts w:hint="eastAsia" w:ascii="宋体" w:hAnsi="宋体" w:cs="宋体"/>
          <w:spacing w:val="-4"/>
          <w:sz w:val="21"/>
          <w:szCs w:val="21"/>
          <w:u w:val="single"/>
        </w:rPr>
        <w:t>〕</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w:t>
      </w:r>
      <w:r>
        <w:rPr>
          <w:rFonts w:hint="eastAsia" w:ascii="宋体" w:hAnsi="宋体" w:cs="宋体"/>
          <w:sz w:val="24"/>
          <w:szCs w:val="24"/>
          <w:highlight w:val="cyan"/>
          <w:u w:val="single"/>
        </w:rPr>
        <w:t xml:space="preserve"> </w:t>
      </w:r>
      <w:r>
        <w:rPr>
          <w:rFonts w:hint="eastAsia" w:ascii="宋体" w:hAnsi="宋体" w:cs="宋体"/>
          <w:sz w:val="24"/>
          <w:szCs w:val="24"/>
          <w:highlight w:val="cyan"/>
          <w:u w:val="none"/>
          <w:lang w:val="en-US" w:eastAsia="zh-CN"/>
        </w:rPr>
        <w:t xml:space="preserve">      </w:t>
      </w:r>
      <w:r>
        <w:rPr>
          <w:rFonts w:hint="eastAsia" w:ascii="宋体" w:hAnsi="宋体" w:cs="宋体"/>
          <w:sz w:val="24"/>
          <w:szCs w:val="24"/>
          <w:highlight w:val="cyan"/>
          <w:u w:val="none"/>
        </w:rPr>
        <w:t xml:space="preserve"> </w:t>
      </w:r>
      <w:r>
        <w:rPr>
          <w:rFonts w:hint="eastAsia" w:ascii="宋体" w:hAnsi="宋体"/>
          <w:sz w:val="24"/>
          <w:szCs w:val="24"/>
          <w:highlight w:val="cyan"/>
          <w:u w:val="none"/>
        </w:rPr>
        <w:t xml:space="preserve">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cs="宋体"/>
          <w:spacing w:val="-1"/>
          <w:sz w:val="21"/>
          <w:szCs w:val="21"/>
          <w:highlight w:val="cyan"/>
          <w:u w:val="single"/>
          <w:lang w:val="en-US" w:eastAsia="zh-CN"/>
        </w:rPr>
        <w:t>荫沙村复垦工程</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Lines="50"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Lines="50" w:afterLines="50" w:line="300" w:lineRule="auto"/>
        <w:ind w:right="98" w:rightChars="49"/>
        <w:jc w:val="center"/>
        <w:rPr>
          <w:rFonts w:ascii="宋体" w:hAnsi="宋体"/>
          <w:sz w:val="32"/>
        </w:rPr>
      </w:pPr>
    </w:p>
    <w:p w14:paraId="5E8F2F0D">
      <w:pPr>
        <w:spacing w:beforeLines="50"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Lines="50" w:afterLines="50" w:line="300" w:lineRule="auto"/>
        <w:ind w:right="98" w:rightChars="49"/>
        <w:jc w:val="center"/>
        <w:rPr>
          <w:rFonts w:ascii="宋体" w:hAnsi="宋体"/>
          <w:sz w:val="32"/>
        </w:rPr>
      </w:pPr>
    </w:p>
    <w:p w14:paraId="20445D88">
      <w:pPr>
        <w:spacing w:beforeLines="50" w:afterLines="50" w:line="300" w:lineRule="auto"/>
        <w:ind w:right="98" w:rightChars="49"/>
        <w:jc w:val="center"/>
        <w:rPr>
          <w:rFonts w:ascii="宋体" w:hAnsi="宋体"/>
          <w:sz w:val="32"/>
        </w:rPr>
      </w:pPr>
    </w:p>
    <w:p w14:paraId="3CDB77F9">
      <w:pPr>
        <w:spacing w:beforeLines="50" w:afterLines="50" w:line="300" w:lineRule="auto"/>
        <w:ind w:right="98" w:rightChars="49"/>
        <w:jc w:val="center"/>
        <w:rPr>
          <w:rFonts w:ascii="宋体" w:hAnsi="宋体"/>
          <w:sz w:val="32"/>
        </w:rPr>
      </w:pPr>
    </w:p>
    <w:p w14:paraId="388CEC83">
      <w:pPr>
        <w:spacing w:beforeLines="50" w:afterLines="50" w:line="300" w:lineRule="auto"/>
        <w:ind w:right="98" w:rightChars="49"/>
        <w:jc w:val="center"/>
        <w:rPr>
          <w:rFonts w:ascii="宋体" w:hAnsi="宋体"/>
          <w:sz w:val="32"/>
        </w:rPr>
      </w:pPr>
    </w:p>
    <w:p w14:paraId="09B8EE6B">
      <w:pPr>
        <w:spacing w:beforeLines="50" w:afterLines="50" w:line="300" w:lineRule="auto"/>
        <w:ind w:right="98" w:rightChars="49"/>
        <w:jc w:val="center"/>
        <w:rPr>
          <w:rFonts w:ascii="宋体" w:hAnsi="宋体"/>
          <w:sz w:val="32"/>
        </w:rPr>
      </w:pPr>
    </w:p>
    <w:p w14:paraId="3EC76E02">
      <w:pPr>
        <w:spacing w:beforeLines="50" w:afterLines="50" w:line="300" w:lineRule="auto"/>
        <w:ind w:right="98" w:rightChars="49"/>
        <w:jc w:val="center"/>
        <w:rPr>
          <w:rFonts w:ascii="宋体" w:hAnsi="宋体"/>
          <w:sz w:val="32"/>
        </w:rPr>
      </w:pPr>
    </w:p>
    <w:p w14:paraId="2DAA2240">
      <w:pPr>
        <w:spacing w:beforeLines="50" w:afterLines="50" w:line="300" w:lineRule="auto"/>
        <w:ind w:right="98" w:rightChars="49"/>
        <w:jc w:val="center"/>
        <w:rPr>
          <w:rFonts w:ascii="宋体" w:hAnsi="宋体"/>
          <w:sz w:val="32"/>
        </w:rPr>
      </w:pPr>
    </w:p>
    <w:p w14:paraId="194FB9B2">
      <w:pPr>
        <w:spacing w:beforeLines="50"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04</w:t>
      </w:r>
      <w:r>
        <w:rPr>
          <w:rFonts w:hint="eastAsia" w:hAnsi="宋体" w:cs="宋体"/>
          <w:b/>
          <w:color w:val="0000FF"/>
          <w:sz w:val="24"/>
          <w:highlight w:val="cyan"/>
          <w:lang w:val="zh-CN"/>
        </w:rPr>
        <w:t>月至</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06</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rPr>
      </w:pPr>
    </w:p>
    <w:p w14:paraId="2E8CA63C">
      <w:pPr>
        <w:pStyle w:val="11"/>
        <w:adjustRightInd w:val="0"/>
        <w:snapToGrid w:val="0"/>
        <w:spacing w:beforeLines="50" w:afterLines="50" w:line="300" w:lineRule="auto"/>
        <w:ind w:right="98" w:rightChars="49"/>
        <w:jc w:val="center"/>
        <w:rPr>
          <w:rFonts w:hAnsi="宋体"/>
          <w:sz w:val="32"/>
        </w:rPr>
      </w:pPr>
    </w:p>
    <w:p w14:paraId="3F2484F9">
      <w:pPr>
        <w:pStyle w:val="11"/>
        <w:adjustRightInd w:val="0"/>
        <w:snapToGrid w:val="0"/>
        <w:spacing w:beforeLines="50" w:afterLines="50" w:line="300" w:lineRule="auto"/>
        <w:ind w:right="98" w:rightChars="49"/>
        <w:jc w:val="center"/>
        <w:rPr>
          <w:rFonts w:hAnsi="宋体"/>
          <w:sz w:val="32"/>
        </w:rPr>
      </w:pPr>
    </w:p>
    <w:p w14:paraId="2927F762">
      <w:pPr>
        <w:pStyle w:val="11"/>
        <w:adjustRightInd w:val="0"/>
        <w:snapToGrid w:val="0"/>
        <w:spacing w:beforeLines="50" w:afterLines="50" w:line="300" w:lineRule="auto"/>
        <w:ind w:right="98" w:rightChars="49"/>
        <w:jc w:val="center"/>
        <w:rPr>
          <w:rFonts w:hAnsi="宋体"/>
          <w:sz w:val="32"/>
        </w:rPr>
      </w:pPr>
    </w:p>
    <w:p w14:paraId="68003819">
      <w:pPr>
        <w:pStyle w:val="11"/>
        <w:adjustRightInd w:val="0"/>
        <w:snapToGrid w:val="0"/>
        <w:spacing w:beforeLines="50" w:afterLines="50" w:line="300" w:lineRule="auto"/>
        <w:ind w:right="98" w:rightChars="49"/>
        <w:jc w:val="center"/>
        <w:rPr>
          <w:rFonts w:hAnsi="宋体"/>
          <w:sz w:val="32"/>
        </w:rPr>
      </w:pPr>
    </w:p>
    <w:p w14:paraId="10D7FB6A">
      <w:pPr>
        <w:pStyle w:val="11"/>
        <w:adjustRightInd w:val="0"/>
        <w:snapToGrid w:val="0"/>
        <w:spacing w:beforeLines="50" w:afterLines="50" w:line="300" w:lineRule="auto"/>
        <w:ind w:right="98" w:rightChars="49"/>
        <w:jc w:val="center"/>
        <w:rPr>
          <w:rFonts w:hAnsi="宋体"/>
          <w:sz w:val="32"/>
        </w:rPr>
      </w:pPr>
    </w:p>
    <w:p w14:paraId="2C2E1525">
      <w:pPr>
        <w:pStyle w:val="11"/>
        <w:adjustRightInd w:val="0"/>
        <w:snapToGrid w:val="0"/>
        <w:spacing w:beforeLines="50" w:afterLines="50" w:line="300" w:lineRule="auto"/>
        <w:ind w:right="98" w:rightChars="49"/>
        <w:jc w:val="center"/>
        <w:rPr>
          <w:rFonts w:hAnsi="宋体"/>
          <w:sz w:val="32"/>
        </w:rPr>
      </w:pPr>
    </w:p>
    <w:p w14:paraId="5BD46F93">
      <w:pPr>
        <w:pStyle w:val="11"/>
        <w:adjustRightInd w:val="0"/>
        <w:snapToGrid w:val="0"/>
        <w:spacing w:beforeLines="50" w:afterLines="50" w:line="300" w:lineRule="auto"/>
        <w:ind w:right="98" w:rightChars="49"/>
        <w:jc w:val="center"/>
        <w:rPr>
          <w:rFonts w:hAnsi="宋体"/>
          <w:sz w:val="32"/>
        </w:rPr>
      </w:pPr>
    </w:p>
    <w:p w14:paraId="098294CB">
      <w:pPr>
        <w:pStyle w:val="11"/>
        <w:adjustRightInd w:val="0"/>
        <w:snapToGrid w:val="0"/>
        <w:spacing w:beforeLines="50"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Lines="50" w:line="300" w:lineRule="auto"/>
        <w:ind w:right="98" w:rightChars="49"/>
        <w:rPr>
          <w:rFonts w:hAnsi="宋体"/>
          <w:sz w:val="32"/>
        </w:rPr>
      </w:pPr>
    </w:p>
    <w:p w14:paraId="1E00E53C">
      <w:pPr>
        <w:pStyle w:val="11"/>
        <w:adjustRightInd w:val="0"/>
        <w:snapToGrid w:val="0"/>
        <w:spacing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Lines="50"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Lines="50" w:afterLines="50" w:line="300" w:lineRule="auto"/>
        <w:ind w:right="98" w:rightChars="49"/>
        <w:jc w:val="center"/>
        <w:rPr>
          <w:rFonts w:hAnsi="宋体"/>
          <w:sz w:val="32"/>
        </w:rPr>
      </w:pPr>
    </w:p>
    <w:p w14:paraId="2E88EDAA">
      <w:pPr>
        <w:pStyle w:val="11"/>
        <w:adjustRightInd w:val="0"/>
        <w:snapToGrid w:val="0"/>
        <w:spacing w:beforeLines="50" w:afterLines="50" w:line="300" w:lineRule="auto"/>
        <w:ind w:right="98" w:rightChars="49"/>
        <w:jc w:val="center"/>
        <w:rPr>
          <w:rFonts w:hAnsi="宋体"/>
          <w:sz w:val="32"/>
        </w:rPr>
      </w:pPr>
    </w:p>
    <w:p w14:paraId="2CAC380C">
      <w:pPr>
        <w:pStyle w:val="11"/>
        <w:adjustRightInd w:val="0"/>
        <w:snapToGrid w:val="0"/>
        <w:spacing w:beforeLines="50" w:afterLines="50" w:line="300" w:lineRule="auto"/>
        <w:ind w:right="98" w:rightChars="49"/>
        <w:jc w:val="center"/>
        <w:rPr>
          <w:rFonts w:hAnsi="宋体"/>
          <w:sz w:val="32"/>
        </w:rPr>
      </w:pPr>
    </w:p>
    <w:p w14:paraId="10A473B2">
      <w:pPr>
        <w:pStyle w:val="11"/>
        <w:adjustRightInd w:val="0"/>
        <w:snapToGrid w:val="0"/>
        <w:spacing w:beforeLines="50" w:afterLines="50" w:line="300" w:lineRule="auto"/>
        <w:ind w:right="98" w:rightChars="49"/>
        <w:jc w:val="center"/>
        <w:rPr>
          <w:rFonts w:hAnsi="宋体"/>
          <w:sz w:val="32"/>
        </w:rPr>
      </w:pPr>
    </w:p>
    <w:p w14:paraId="4B3B2D5D">
      <w:pPr>
        <w:pStyle w:val="11"/>
        <w:adjustRightInd w:val="0"/>
        <w:snapToGrid w:val="0"/>
        <w:spacing w:beforeLines="50" w:afterLines="50" w:line="300" w:lineRule="auto"/>
        <w:ind w:right="98" w:rightChars="49"/>
        <w:jc w:val="center"/>
        <w:rPr>
          <w:rFonts w:hAnsi="宋体"/>
          <w:sz w:val="32"/>
        </w:rPr>
      </w:pPr>
    </w:p>
    <w:p w14:paraId="38D1DEEA">
      <w:pPr>
        <w:pStyle w:val="11"/>
        <w:adjustRightInd w:val="0"/>
        <w:snapToGrid w:val="0"/>
        <w:spacing w:beforeLines="50" w:afterLines="50" w:line="300" w:lineRule="auto"/>
        <w:ind w:right="98" w:rightChars="49"/>
        <w:jc w:val="center"/>
        <w:rPr>
          <w:rFonts w:hAnsi="宋体"/>
          <w:sz w:val="32"/>
        </w:rPr>
      </w:pPr>
    </w:p>
    <w:p w14:paraId="28CC18D0">
      <w:pPr>
        <w:pStyle w:val="11"/>
        <w:adjustRightInd w:val="0"/>
        <w:snapToGrid w:val="0"/>
        <w:spacing w:beforeLines="50" w:afterLines="50" w:line="300" w:lineRule="auto"/>
        <w:ind w:right="98" w:rightChars="49"/>
        <w:jc w:val="center"/>
        <w:rPr>
          <w:rFonts w:hAnsi="宋体"/>
          <w:sz w:val="32"/>
        </w:rPr>
      </w:pPr>
    </w:p>
    <w:p w14:paraId="76D6EF4A">
      <w:pPr>
        <w:pStyle w:val="11"/>
        <w:adjustRightInd w:val="0"/>
        <w:snapToGrid w:val="0"/>
        <w:spacing w:beforeLines="50" w:afterLines="50" w:line="300" w:lineRule="auto"/>
        <w:ind w:right="98" w:rightChars="49"/>
        <w:jc w:val="center"/>
        <w:rPr>
          <w:rFonts w:hAnsi="宋体"/>
          <w:sz w:val="32"/>
        </w:rPr>
      </w:pPr>
    </w:p>
    <w:p w14:paraId="2C9A3D81">
      <w:pPr>
        <w:pStyle w:val="11"/>
        <w:adjustRightInd w:val="0"/>
        <w:snapToGrid w:val="0"/>
        <w:spacing w:beforeLines="50" w:afterLines="50" w:line="300" w:lineRule="auto"/>
        <w:ind w:right="98" w:rightChars="49"/>
        <w:jc w:val="center"/>
        <w:rPr>
          <w:rFonts w:hAnsi="宋体"/>
          <w:sz w:val="32"/>
        </w:rPr>
      </w:pPr>
    </w:p>
    <w:p w14:paraId="535A383D">
      <w:pPr>
        <w:pStyle w:val="11"/>
        <w:adjustRightInd w:val="0"/>
        <w:snapToGrid w:val="0"/>
        <w:spacing w:beforeLines="50" w:afterLines="50" w:line="300" w:lineRule="auto"/>
        <w:ind w:right="98" w:rightChars="49"/>
        <w:jc w:val="center"/>
        <w:rPr>
          <w:rFonts w:hAnsi="宋体"/>
          <w:sz w:val="32"/>
        </w:rPr>
      </w:pPr>
    </w:p>
    <w:p w14:paraId="398243E9">
      <w:pPr>
        <w:pStyle w:val="11"/>
        <w:adjustRightInd w:val="0"/>
        <w:snapToGrid w:val="0"/>
        <w:spacing w:beforeLines="50"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Lines="50"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256E1A"/>
    <w:rsid w:val="17332520"/>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86A9E"/>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780BCB"/>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1D583A"/>
    <w:rsid w:val="536227DB"/>
    <w:rsid w:val="53840791"/>
    <w:rsid w:val="53955F69"/>
    <w:rsid w:val="53D30992"/>
    <w:rsid w:val="53EF4369"/>
    <w:rsid w:val="54055868"/>
    <w:rsid w:val="543C7F40"/>
    <w:rsid w:val="54514662"/>
    <w:rsid w:val="55161382"/>
    <w:rsid w:val="55295046"/>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BC33F5"/>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3FC7B53"/>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731416"/>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24719</Words>
  <Characters>25771</Characters>
  <Lines>311</Lines>
  <Paragraphs>87</Paragraphs>
  <TotalTime>18</TotalTime>
  <ScaleCrop>false</ScaleCrop>
  <LinksUpToDate>false</LinksUpToDate>
  <CharactersWithSpaces>27459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糖果</cp:lastModifiedBy>
  <cp:lastPrinted>2019-01-22T13:52:00Z</cp:lastPrinted>
  <dcterms:modified xsi:type="dcterms:W3CDTF">2025-07-04T07:34:42Z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2DB9A7F9563F410AA3D951CBB270C834_13</vt:lpwstr>
  </property>
  <property fmtid="{D5CDD505-2E9C-101B-9397-08002B2CF9AE}" pid="4" name="KSOTemplateDocerSaveRecord">
    <vt:lpwstr>eyJoZGlkIjoiZjkyOTMzZDU2MWI5ZDY1N2IxNjVlZmNhNTE4ZTkwMGYiLCJ1c2VySWQiOiI1MTYwNjAyNTIifQ==</vt:lpwstr>
  </property>
</Properties>
</file>