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cyan"/>
          <w:lang w:eastAsia="zh-CN"/>
        </w:rPr>
        <w:t>MHJ2025053</w:t>
      </w:r>
      <w:r>
        <w:rPr>
          <w:rFonts w:hint="eastAsia" w:ascii="宋体" w:hAnsi="宋体"/>
          <w:b/>
          <w:sz w:val="30"/>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rPr>
      </w:pPr>
    </w:p>
    <w:p w14:paraId="3B7C4589">
      <w:pPr>
        <w:spacing w:line="360" w:lineRule="auto"/>
        <w:ind w:left="3006" w:leftChars="375" w:hanging="2256" w:hangingChars="705"/>
        <w:rPr>
          <w:rFonts w:hint="eastAsia" w:ascii="宋体" w:hAnsi="宋体" w:eastAsia="宋体"/>
          <w:sz w:val="32"/>
          <w:u w:val="single"/>
          <w:lang w:eastAsia="zh-CN"/>
        </w:rPr>
      </w:pPr>
      <w:r>
        <w:rPr>
          <w:rFonts w:hint="eastAsia" w:ascii="宋体" w:hAnsi="宋体"/>
          <w:sz w:val="32"/>
        </w:rPr>
        <w:t>项目名称：</w:t>
      </w:r>
      <w:bookmarkStart w:id="4" w:name="_GoBack"/>
      <w:bookmarkEnd w:id="4"/>
      <w:r>
        <w:rPr>
          <w:rFonts w:hint="eastAsia" w:ascii="宋体" w:hAnsi="宋体"/>
          <w:sz w:val="32"/>
          <w:highlight w:val="cyan"/>
          <w:u w:val="single"/>
          <w:lang w:eastAsia="zh-CN"/>
        </w:rPr>
        <w:t>孟河交警中队翻建营房顶楼防水项目</w:t>
      </w:r>
    </w:p>
    <w:p w14:paraId="351DBEEF">
      <w:pPr>
        <w:spacing w:line="360" w:lineRule="auto"/>
        <w:ind w:left="3006" w:leftChars="375" w:hanging="2256" w:hangingChars="705"/>
        <w:jc w:val="both"/>
        <w:rPr>
          <w:rFonts w:ascii="宋体" w:hAnsi="宋体"/>
          <w:sz w:val="32"/>
        </w:rPr>
      </w:pPr>
    </w:p>
    <w:p w14:paraId="69888512">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highlight w:val="cyan"/>
          <w:u w:val="single"/>
        </w:rPr>
        <w:t>常州市新北区孟河镇人民政府</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cyan"/>
          <w:u w:val="single"/>
        </w:rPr>
        <w:t xml:space="preserve"> </w:t>
      </w:r>
      <w:r>
        <w:rPr>
          <w:rFonts w:hint="eastAsia" w:ascii="宋体" w:hAnsi="宋体"/>
          <w:sz w:val="32"/>
          <w:highlight w:val="cyan"/>
          <w:u w:val="single"/>
          <w:lang w:val="en-US" w:eastAsia="zh-CN"/>
        </w:rPr>
        <w:t>2025</w:t>
      </w:r>
      <w:r>
        <w:rPr>
          <w:rFonts w:hint="eastAsia" w:ascii="宋体" w:hAnsi="宋体"/>
          <w:sz w:val="32"/>
          <w:highlight w:val="cyan"/>
          <w:u w:val="single"/>
        </w:rPr>
        <w:t>年</w:t>
      </w:r>
      <w:r>
        <w:rPr>
          <w:rFonts w:hint="eastAsia" w:ascii="宋体" w:hAnsi="宋体"/>
          <w:sz w:val="32"/>
          <w:highlight w:val="cyan"/>
          <w:u w:val="single"/>
          <w:lang w:val="en-US" w:eastAsia="zh-CN"/>
        </w:rPr>
        <w:t>07</w:t>
      </w:r>
      <w:r>
        <w:rPr>
          <w:rFonts w:hint="eastAsia" w:ascii="宋体" w:hAnsi="宋体"/>
          <w:sz w:val="32"/>
          <w:highlight w:val="cyan"/>
          <w:u w:val="single"/>
        </w:rPr>
        <w:t>月</w:t>
      </w:r>
      <w:r>
        <w:rPr>
          <w:rFonts w:hint="eastAsia" w:ascii="宋体" w:hAnsi="宋体"/>
          <w:sz w:val="32"/>
          <w:highlight w:val="cyan"/>
          <w:u w:val="single"/>
          <w:lang w:val="en-US" w:eastAsia="zh-CN"/>
        </w:rPr>
        <w:t>10</w:t>
      </w:r>
      <w:r>
        <w:rPr>
          <w:rFonts w:hint="eastAsia" w:ascii="宋体" w:hAnsi="宋体"/>
          <w:sz w:val="32"/>
          <w:highlight w:val="cyan"/>
          <w:u w:val="single"/>
        </w:rPr>
        <w:t xml:space="preserve">日 </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40BFF856">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hint="eastAsia" w:ascii="宋体" w:hAnsi="宋体" w:eastAsia="宋体"/>
                <w:sz w:val="21"/>
                <w:szCs w:val="21"/>
                <w:lang w:eastAsia="zh-CN"/>
              </w:rPr>
            </w:pPr>
            <w:r>
              <w:rPr>
                <w:rFonts w:hint="eastAsia" w:ascii="宋体" w:hAnsi="宋体"/>
                <w:sz w:val="21"/>
                <w:szCs w:val="21"/>
                <w:highlight w:val="cyan"/>
              </w:rPr>
              <w:t xml:space="preserve"> </w:t>
            </w:r>
            <w:r>
              <w:rPr>
                <w:rFonts w:hint="eastAsia" w:ascii="宋体" w:hAnsi="宋体"/>
                <w:sz w:val="21"/>
                <w:szCs w:val="21"/>
                <w:highlight w:val="cyan"/>
                <w:lang w:eastAsia="zh-CN"/>
              </w:rPr>
              <w:t>孟河交警中队翻建营房顶楼防水项目</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ascii="宋体" w:hAnsi="宋体"/>
                <w:sz w:val="21"/>
                <w:szCs w:val="21"/>
              </w:rPr>
            </w:pPr>
            <w:r>
              <w:rPr>
                <w:rFonts w:hint="eastAsia" w:ascii="宋体" w:hAnsi="宋体"/>
                <w:sz w:val="21"/>
                <w:szCs w:val="21"/>
                <w:highlight w:val="cyan"/>
                <w:lang w:val="en-US" w:eastAsia="zh-CN"/>
              </w:rPr>
              <w:t>丁工</w:t>
            </w:r>
          </w:p>
        </w:tc>
        <w:tc>
          <w:tcPr>
            <w:tcW w:w="1417" w:type="dxa"/>
            <w:gridSpan w:val="2"/>
            <w:vAlign w:val="center"/>
          </w:tcPr>
          <w:p w14:paraId="66313C48">
            <w:pPr>
              <w:jc w:val="center"/>
              <w:rPr>
                <w:rFonts w:ascii="宋体" w:hAnsi="宋体"/>
                <w:sz w:val="21"/>
                <w:szCs w:val="21"/>
              </w:rPr>
            </w:pPr>
            <w:r>
              <w:rPr>
                <w:rFonts w:hint="eastAsia" w:ascii="宋体" w:hAnsi="宋体"/>
                <w:sz w:val="21"/>
                <w:szCs w:val="21"/>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hint="eastAsia" w:ascii="宋体" w:hAnsi="宋体" w:eastAsia="宋体"/>
                <w:color w:val="000000"/>
                <w:szCs w:val="21"/>
                <w:highlight w:val="cyan"/>
                <w:lang w:eastAsia="zh-CN"/>
              </w:rPr>
              <w:t>0519-81580152  81580191  81580192（转分机号6031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sz w:val="21"/>
                <w:szCs w:val="21"/>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sz w:val="21"/>
                <w:szCs w:val="21"/>
                <w:highlight w:val="cyan"/>
                <w:lang w:val="en-US" w:eastAsia="zh-CN"/>
              </w:rPr>
              <w:t>937129340</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rPr>
            </w:pPr>
            <w:r>
              <w:rPr>
                <w:rFonts w:hint="eastAsia" w:ascii="宋体" w:hAnsi="宋体"/>
                <w:sz w:val="21"/>
                <w:szCs w:val="21"/>
                <w:highlight w:val="cyan"/>
                <w:lang w:val="en-US" w:eastAsia="zh-CN"/>
              </w:rPr>
              <w:t>200</w:t>
            </w:r>
            <w:r>
              <w:rPr>
                <w:rFonts w:ascii="宋体" w:hAnsi="宋体"/>
                <w:sz w:val="21"/>
                <w:szCs w:val="21"/>
                <w:highlight w:val="cyan"/>
              </w:rPr>
              <w:t xml:space="preserve"> </w:t>
            </w:r>
            <w:r>
              <w:rPr>
                <w:rFonts w:ascii="宋体" w:hAnsi="宋体"/>
                <w:sz w:val="21"/>
                <w:szCs w:val="21"/>
              </w:rPr>
              <w:t>元整</w:t>
            </w:r>
            <w:r>
              <w:rPr>
                <w:rFonts w:hint="eastAsia" w:ascii="宋体" w:hAnsi="宋体"/>
                <w:sz w:val="21"/>
                <w:szCs w:val="21"/>
              </w:rPr>
              <w:t>/单位</w:t>
            </w:r>
          </w:p>
        </w:tc>
        <w:tc>
          <w:tcPr>
            <w:tcW w:w="1417" w:type="dxa"/>
            <w:gridSpan w:val="2"/>
            <w:vAlign w:val="center"/>
          </w:tcPr>
          <w:p w14:paraId="2DB4D596">
            <w:pPr>
              <w:jc w:val="center"/>
              <w:rPr>
                <w:rFonts w:ascii="宋体" w:hAnsi="宋体"/>
                <w:sz w:val="21"/>
                <w:szCs w:val="21"/>
              </w:rPr>
            </w:pPr>
            <w:r>
              <w:rPr>
                <w:rFonts w:hint="eastAsia" w:ascii="宋体" w:hAnsi="宋体"/>
                <w:sz w:val="21"/>
                <w:szCs w:val="21"/>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rPr>
            </w:pPr>
            <w:r>
              <w:rPr>
                <w:rFonts w:hint="eastAsia"/>
                <w:highlight w:val="cyan"/>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rPr>
            </w:pPr>
            <w:r>
              <w:rPr>
                <w:rFonts w:hint="eastAsia" w:ascii="宋体" w:hAnsi="宋体"/>
                <w:sz w:val="21"/>
                <w:szCs w:val="21"/>
                <w:highlight w:val="cyan"/>
              </w:rPr>
              <w:t>房建工程</w:t>
            </w:r>
          </w:p>
        </w:tc>
        <w:tc>
          <w:tcPr>
            <w:tcW w:w="1260" w:type="dxa"/>
            <w:gridSpan w:val="2"/>
            <w:vAlign w:val="center"/>
          </w:tcPr>
          <w:p w14:paraId="5BD361AE">
            <w:pPr>
              <w:jc w:val="center"/>
              <w:rPr>
                <w:rFonts w:ascii="宋体" w:hAnsi="宋体"/>
                <w:sz w:val="21"/>
                <w:szCs w:val="21"/>
              </w:rPr>
            </w:pPr>
            <w:r>
              <w:rPr>
                <w:rFonts w:hint="eastAsia" w:ascii="宋体" w:hAnsi="宋体"/>
                <w:sz w:val="21"/>
                <w:szCs w:val="21"/>
              </w:rPr>
              <w:t>规模面积</w:t>
            </w:r>
          </w:p>
        </w:tc>
        <w:tc>
          <w:tcPr>
            <w:tcW w:w="2481" w:type="dxa"/>
            <w:vAlign w:val="center"/>
          </w:tcPr>
          <w:p w14:paraId="2F3B137E">
            <w:pPr>
              <w:jc w:val="center"/>
              <w:rPr>
                <w:rFonts w:ascii="宋体" w:hAnsi="宋体"/>
                <w:sz w:val="21"/>
                <w:szCs w:val="21"/>
              </w:rPr>
            </w:pPr>
            <w:r>
              <w:rPr>
                <w:rFonts w:hint="eastAsia" w:ascii="宋体" w:hAnsi="宋体"/>
                <w:sz w:val="21"/>
                <w:szCs w:val="21"/>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3B9E18A8">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highlight w:val="cyan"/>
              </w:rPr>
              <w:t xml:space="preserve"> 常州市城投建设工程招标有限公司 </w:t>
            </w:r>
          </w:p>
          <w:p w14:paraId="4EF683A6">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07</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17</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14</w:t>
            </w:r>
            <w:r>
              <w:rPr>
                <w:rFonts w:hint="eastAsia" w:ascii="宋体" w:hAnsi="宋体"/>
                <w:b/>
                <w:bCs/>
                <w:snapToGrid w:val="0"/>
                <w:sz w:val="21"/>
                <w:szCs w:val="21"/>
                <w:highlight w:val="cyan"/>
                <w:u w:val="single"/>
              </w:rPr>
              <w:t>时</w:t>
            </w:r>
            <w:r>
              <w:rPr>
                <w:rFonts w:hint="eastAsia" w:ascii="宋体" w:hAnsi="宋体"/>
                <w:b/>
                <w:bCs/>
                <w:snapToGrid w:val="0"/>
                <w:sz w:val="21"/>
                <w:szCs w:val="21"/>
                <w:highlight w:val="cyan"/>
                <w:u w:val="single"/>
                <w:lang w:val="en-US" w:eastAsia="zh-CN"/>
              </w:rPr>
              <w:t>30</w:t>
            </w:r>
            <w:r>
              <w:rPr>
                <w:rFonts w:hint="eastAsia" w:ascii="宋体" w:hAnsi="宋体"/>
                <w:b/>
                <w:bCs/>
                <w:snapToGrid w:val="0"/>
                <w:sz w:val="21"/>
                <w:szCs w:val="21"/>
                <w:highlight w:val="cyan"/>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ascii="宋体" w:hAnsi="宋体"/>
                <w:b/>
                <w:bCs/>
                <w:snapToGrid w:val="0"/>
                <w:sz w:val="21"/>
                <w:szCs w:val="21"/>
                <w:u w:val="single"/>
              </w:rPr>
            </w:pPr>
            <w:r>
              <w:rPr>
                <w:rFonts w:hint="eastAsia" w:ascii="宋体" w:hAnsi="宋体"/>
                <w:sz w:val="21"/>
                <w:szCs w:val="21"/>
              </w:rPr>
              <w:t>时间</w:t>
            </w:r>
            <w:r>
              <w:rPr>
                <w:rFonts w:hint="eastAsia" w:ascii="宋体" w:hAnsi="宋体"/>
                <w:sz w:val="21"/>
                <w:szCs w:val="21"/>
                <w:highlight w:val="cyan"/>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07</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17</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14</w:t>
            </w:r>
            <w:r>
              <w:rPr>
                <w:rFonts w:hint="eastAsia" w:ascii="宋体" w:hAnsi="宋体"/>
                <w:b/>
                <w:bCs/>
                <w:snapToGrid w:val="0"/>
                <w:sz w:val="21"/>
                <w:szCs w:val="21"/>
                <w:highlight w:val="cyan"/>
                <w:u w:val="single"/>
              </w:rPr>
              <w:t>时</w:t>
            </w:r>
            <w:r>
              <w:rPr>
                <w:rFonts w:hint="eastAsia" w:ascii="宋体" w:hAnsi="宋体"/>
                <w:b/>
                <w:bCs/>
                <w:snapToGrid w:val="0"/>
                <w:sz w:val="21"/>
                <w:szCs w:val="21"/>
                <w:highlight w:val="cyan"/>
                <w:u w:val="single"/>
                <w:lang w:val="en-US" w:eastAsia="zh-CN"/>
              </w:rPr>
              <w:t>30</w:t>
            </w:r>
            <w:r>
              <w:rPr>
                <w:rFonts w:hint="eastAsia" w:ascii="宋体" w:hAnsi="宋体"/>
                <w:b/>
                <w:bCs/>
                <w:snapToGrid w:val="0"/>
                <w:sz w:val="21"/>
                <w:szCs w:val="21"/>
                <w:highlight w:val="cyan"/>
                <w:u w:val="single"/>
              </w:rPr>
              <w:t>分</w:t>
            </w:r>
          </w:p>
          <w:p w14:paraId="44214F2F">
            <w:pPr>
              <w:ind w:right="-106" w:rightChars="-53"/>
              <w:rPr>
                <w:rFonts w:ascii="宋体" w:hAnsi="宋体" w:cs="宋体"/>
                <w:sz w:val="21"/>
                <w:szCs w:val="21"/>
              </w:rPr>
            </w:pPr>
            <w:r>
              <w:rPr>
                <w:rFonts w:hint="eastAsia" w:ascii="宋体" w:hAnsi="宋体"/>
                <w:sz w:val="21"/>
                <w:szCs w:val="21"/>
              </w:rPr>
              <w:t>地点：</w:t>
            </w:r>
            <w:r>
              <w:rPr>
                <w:rFonts w:hint="eastAsia" w:ascii="宋体" w:hAnsi="宋体" w:cs="宋体"/>
                <w:sz w:val="21"/>
                <w:szCs w:val="21"/>
              </w:rPr>
              <w:t>常州市新北区孟河镇建设管理办公室1楼会议室(富民花园二期)</w:t>
            </w:r>
          </w:p>
          <w:p w14:paraId="4C11D1FB">
            <w:pPr>
              <w:rPr>
                <w:rFonts w:ascii="宋体" w:hAnsi="宋体"/>
                <w:sz w:val="21"/>
                <w:szCs w:val="21"/>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cyan"/>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highlight w:val="cyan"/>
          <w:u w:val="single"/>
        </w:rPr>
        <w:t xml:space="preserve"> 自    筹  </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07</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14</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3"/>
          <w:rFonts w:hint="eastAsia"/>
          <w:color w:val="auto"/>
          <w:highlight w:val="cyan"/>
        </w:rPr>
        <w:t>czctzb@163.com</w:t>
      </w:r>
      <w:r>
        <w:rPr>
          <w:rStyle w:val="23"/>
          <w:rFonts w:hint="eastAsia"/>
          <w:color w:val="auto"/>
          <w:u w:val="none"/>
        </w:rPr>
        <w:t>；</w:t>
      </w:r>
      <w:r>
        <w:rPr>
          <w:rStyle w:val="23"/>
          <w:rFonts w:hint="eastAsia"/>
          <w:color w:val="auto"/>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07</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15</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06</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常州市</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06</w:t>
      </w:r>
      <w:r>
        <w:rPr>
          <w:rFonts w:hint="eastAsia" w:ascii="宋体" w:hAnsi="宋体"/>
          <w:b/>
          <w:bCs/>
          <w:snapToGrid w:val="0"/>
          <w:sz w:val="21"/>
          <w:szCs w:val="21"/>
          <w:highlight w:val="cyan"/>
        </w:rPr>
        <w:t>月</w:t>
      </w:r>
      <w:r>
        <w:rPr>
          <w:rFonts w:hint="eastAsia" w:ascii="宋体" w:hAnsi="宋体"/>
          <w:b/>
          <w:bCs/>
          <w:snapToGrid w:val="0"/>
          <w:sz w:val="21"/>
          <w:szCs w:val="21"/>
        </w:rPr>
        <w:t>份工程材料信息指导价（</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06</w:t>
      </w:r>
      <w:r>
        <w:rPr>
          <w:rFonts w:hint="eastAsia" w:ascii="宋体" w:hAnsi="宋体"/>
          <w:b/>
          <w:bCs/>
          <w:snapToGrid w:val="0"/>
          <w:sz w:val="21"/>
          <w:szCs w:val="21"/>
          <w:highlight w:val="cyan"/>
        </w:rPr>
        <w:t>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14F2CCF5">
      <w:pPr>
        <w:rPr>
          <w:rFonts w:hint="eastAsia" w:ascii="宋体" w:hAnsi="宋体"/>
          <w:b/>
          <w:bCs/>
          <w:sz w:val="44"/>
        </w:rPr>
      </w:pPr>
      <w:r>
        <w:rPr>
          <w:rFonts w:hint="eastAsia" w:ascii="宋体" w:hAnsi="宋体"/>
          <w:b/>
          <w:bCs/>
          <w:sz w:val="44"/>
        </w:rPr>
        <w:br w:type="page"/>
      </w: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pPr>
        <w:spacing w:line="480" w:lineRule="auto"/>
        <w:outlineLvl w:val="1"/>
        <w:rPr>
          <w:rFonts w:ascii="宋体" w:hAnsi="宋体" w:cs="宋体"/>
          <w:spacing w:val="18"/>
          <w:sz w:val="21"/>
          <w:szCs w:val="21"/>
          <w:highlight w:val="cyan"/>
        </w:rPr>
      </w:pPr>
      <w:r>
        <w:rPr>
          <w:rFonts w:hint="eastAsia" w:ascii="宋体" w:hAnsi="宋体" w:cs="宋体"/>
          <w:spacing w:val="-7"/>
          <w:sz w:val="21"/>
          <w:szCs w:val="21"/>
          <w:highlight w:val="cyan"/>
        </w:rPr>
        <w:t>发包人（全称</w:t>
      </w:r>
      <w:r>
        <w:rPr>
          <w:rFonts w:hint="eastAsia" w:ascii="宋体" w:hAnsi="宋体" w:cs="宋体"/>
          <w:spacing w:val="18"/>
          <w:sz w:val="21"/>
          <w:szCs w:val="21"/>
          <w:highlight w:val="cyan"/>
        </w:rPr>
        <w:t>）：</w:t>
      </w:r>
      <w:r>
        <w:rPr>
          <w:rFonts w:hint="eastAsia" w:ascii="宋体" w:hAnsi="宋体" w:cs="宋体"/>
          <w:sz w:val="24"/>
          <w:highlight w:val="cyan"/>
        </w:rPr>
        <w:t>常州市新北区孟河镇人民政府</w:t>
      </w:r>
    </w:p>
    <w:p w14:paraId="306B84BA">
      <w:pPr>
        <w:spacing w:line="480" w:lineRule="auto"/>
        <w:ind w:firstLine="3"/>
        <w:rPr>
          <w:rFonts w:ascii="宋体" w:hAnsi="宋体" w:cs="宋体"/>
          <w:sz w:val="21"/>
          <w:szCs w:val="21"/>
          <w:highlight w:val="cyan"/>
        </w:rPr>
      </w:pPr>
      <w:r>
        <w:rPr>
          <w:rFonts w:hint="eastAsia" w:ascii="宋体" w:hAnsi="宋体" w:cs="宋体"/>
          <w:spacing w:val="1"/>
          <w:sz w:val="21"/>
          <w:szCs w:val="21"/>
          <w:highlight w:val="cyan"/>
        </w:rPr>
        <w:t>承包人（全称</w:t>
      </w:r>
      <w:r>
        <w:rPr>
          <w:rFonts w:hint="eastAsia" w:ascii="宋体" w:hAnsi="宋体" w:cs="宋体"/>
          <w:spacing w:val="-1"/>
          <w:sz w:val="21"/>
          <w:szCs w:val="21"/>
          <w:highlight w:val="cyan"/>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cs="宋体"/>
          <w:spacing w:val="-1"/>
          <w:sz w:val="21"/>
          <w:szCs w:val="21"/>
          <w:highlight w:val="cyan"/>
          <w:u w:val="single"/>
          <w:lang w:eastAsia="zh-CN"/>
        </w:rPr>
        <w:t>孟河交警中队翻建营房顶楼防水项目</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cs="宋体"/>
          <w:spacing w:val="-1"/>
          <w:sz w:val="21"/>
          <w:szCs w:val="21"/>
          <w:highlight w:val="cyan"/>
          <w:u w:val="single"/>
          <w:lang w:eastAsia="zh-CN"/>
        </w:rPr>
        <w:t>孟河交警中队翻建营房顶楼防水项目</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rPr>
      </w:pPr>
      <w:r>
        <w:rPr>
          <w:rFonts w:hint="eastAsia" w:ascii="宋体" w:hAnsi="宋体" w:cs="宋体"/>
          <w:spacing w:val="1"/>
          <w:sz w:val="21"/>
          <w:szCs w:val="21"/>
        </w:rPr>
        <w:t>2.工程地点：</w:t>
      </w:r>
      <w:r>
        <w:rPr>
          <w:rFonts w:hint="eastAsia" w:ascii="宋体" w:hAnsi="宋体" w:cs="宋体"/>
          <w:spacing w:val="1"/>
          <w:sz w:val="21"/>
          <w:szCs w:val="21"/>
          <w:highlight w:val="cyan"/>
          <w:u w:val="single"/>
        </w:rPr>
        <w:t>常州市新北区</w:t>
      </w:r>
      <w:r>
        <w:rPr>
          <w:rFonts w:hint="eastAsia" w:ascii="宋体" w:hAnsi="宋体" w:cs="宋体"/>
          <w:spacing w:val="-1"/>
          <w:sz w:val="21"/>
          <w:szCs w:val="21"/>
          <w:highlight w:val="cyan"/>
          <w:u w:val="single"/>
          <w:lang w:val="en-US" w:eastAsia="zh-CN"/>
        </w:rPr>
        <w:t>孟河镇</w:t>
      </w:r>
      <w:r>
        <w:rPr>
          <w:rFonts w:hint="eastAsia" w:ascii="宋体" w:hAnsi="宋体" w:cs="宋体"/>
          <w:sz w:val="21"/>
          <w:szCs w:val="21"/>
          <w:highlight w:val="cyan"/>
          <w:u w:val="single"/>
        </w:rPr>
        <w:t>。</w:t>
      </w:r>
    </w:p>
    <w:p w14:paraId="38C460B7">
      <w:pPr>
        <w:spacing w:line="480" w:lineRule="auto"/>
        <w:ind w:firstLine="416" w:firstLineChars="200"/>
        <w:rPr>
          <w:rFonts w:hint="eastAsia" w:ascii="宋体" w:hAnsi="宋体" w:eastAsia="宋体" w:cs="宋体"/>
          <w:sz w:val="21"/>
          <w:szCs w:val="21"/>
          <w:lang w:eastAsia="zh-CN"/>
        </w:rPr>
      </w:pPr>
      <w:r>
        <w:rPr>
          <w:rFonts w:hint="eastAsia" w:ascii="宋体" w:hAnsi="宋体" w:cs="宋体"/>
          <w:spacing w:val="-1"/>
          <w:sz w:val="21"/>
          <w:szCs w:val="21"/>
        </w:rPr>
        <w:t>3.工程立项批准文号：</w:t>
      </w:r>
      <w:r>
        <w:rPr>
          <w:rFonts w:hint="eastAsia" w:ascii="宋体" w:hAnsi="宋体" w:cs="宋体"/>
          <w:spacing w:val="-1"/>
          <w:sz w:val="21"/>
          <w:szCs w:val="21"/>
          <w:highlight w:val="cyan"/>
          <w:u w:val="single"/>
          <w:lang w:val="en-US" w:eastAsia="zh-CN"/>
        </w:rPr>
        <w:t>/</w:t>
      </w:r>
    </w:p>
    <w:p w14:paraId="51D22A3D">
      <w:pPr>
        <w:spacing w:line="480" w:lineRule="auto"/>
        <w:ind w:firstLine="416" w:firstLineChars="200"/>
        <w:rPr>
          <w:rFonts w:ascii="宋体" w:hAnsi="宋体" w:cs="宋体"/>
          <w:sz w:val="21"/>
          <w:szCs w:val="21"/>
        </w:rPr>
      </w:pPr>
      <w:r>
        <w:rPr>
          <w:rFonts w:hint="eastAsia" w:ascii="宋体" w:hAnsi="宋体" w:cs="宋体"/>
          <w:spacing w:val="-1"/>
          <w:sz w:val="21"/>
          <w:szCs w:val="21"/>
        </w:rPr>
        <w:t>4.资金来源：</w:t>
      </w:r>
      <w:r>
        <w:rPr>
          <w:rFonts w:hint="eastAsia" w:ascii="宋体" w:hAnsi="宋体" w:cs="宋体"/>
          <w:spacing w:val="-1"/>
          <w:sz w:val="21"/>
          <w:szCs w:val="21"/>
          <w:highlight w:val="cyan"/>
          <w:u w:val="single"/>
        </w:rPr>
        <w:t xml:space="preserve">    。</w:t>
      </w:r>
    </w:p>
    <w:p w14:paraId="7B3CB686">
      <w:pPr>
        <w:spacing w:line="480" w:lineRule="auto"/>
        <w:ind w:firstLine="420"/>
        <w:rPr>
          <w:rFonts w:ascii="宋体" w:hAnsi="宋体" w:cs="宋体"/>
          <w:spacing w:val="-1"/>
          <w:sz w:val="21"/>
          <w:szCs w:val="21"/>
          <w:highlight w:val="cyan"/>
          <w:u w:val="single"/>
        </w:rPr>
      </w:pPr>
      <w:r>
        <w:rPr>
          <w:rFonts w:hint="eastAsia" w:ascii="宋体" w:hAnsi="宋体" w:cs="宋体"/>
          <w:spacing w:val="-1"/>
          <w:sz w:val="21"/>
          <w:szCs w:val="21"/>
        </w:rPr>
        <w:t>5.工程内容：</w:t>
      </w:r>
      <w:r>
        <w:rPr>
          <w:rFonts w:hint="eastAsia" w:ascii="宋体" w:hAnsi="宋体" w:cs="宋体"/>
          <w:spacing w:val="-1"/>
          <w:sz w:val="21"/>
          <w:szCs w:val="21"/>
          <w:highlight w:val="cyan"/>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rPr>
      </w:pPr>
      <w:r>
        <w:rPr>
          <w:rFonts w:hint="eastAsia" w:ascii="宋体" w:hAnsi="宋体" w:cs="宋体"/>
          <w:spacing w:val="-2"/>
          <w:sz w:val="21"/>
          <w:szCs w:val="21"/>
        </w:rPr>
        <w:t>群体工程应附《承包人承揽工程项目一览表》（附件</w:t>
      </w:r>
      <w:r>
        <w:rPr>
          <w:rFonts w:hint="eastAsia" w:ascii="宋体" w:hAnsi="宋体" w:cs="宋体"/>
          <w:spacing w:val="-11"/>
          <w:sz w:val="21"/>
          <w:szCs w:val="21"/>
        </w:rPr>
        <w:t xml:space="preserve"> </w:t>
      </w:r>
      <w:r>
        <w:rPr>
          <w:rFonts w:hint="eastAsia" w:ascii="宋体" w:hAnsi="宋体" w:cs="宋体"/>
          <w:spacing w:val="-2"/>
          <w:sz w:val="21"/>
          <w:szCs w:val="21"/>
        </w:rPr>
        <w:t>1）。</w:t>
      </w:r>
    </w:p>
    <w:p w14:paraId="0AEBC377">
      <w:pPr>
        <w:spacing w:line="480" w:lineRule="auto"/>
        <w:ind w:firstLine="420"/>
        <w:rPr>
          <w:rFonts w:ascii="宋体" w:hAnsi="宋体" w:cs="宋体"/>
          <w:spacing w:val="-1"/>
          <w:sz w:val="21"/>
          <w:szCs w:val="21"/>
        </w:rPr>
      </w:pPr>
      <w:r>
        <w:rPr>
          <w:rFonts w:hint="eastAsia" w:ascii="宋体" w:hAnsi="宋体" w:cs="宋体"/>
          <w:spacing w:val="-1"/>
          <w:sz w:val="21"/>
          <w:szCs w:val="21"/>
        </w:rPr>
        <w:t>6.工程承包范围：</w:t>
      </w:r>
      <w:r>
        <w:rPr>
          <w:rFonts w:hint="eastAsia" w:ascii="宋体" w:hAnsi="宋体" w:cs="宋体"/>
          <w:spacing w:val="-1"/>
          <w:sz w:val="21"/>
          <w:szCs w:val="21"/>
          <w:highlight w:val="cyan"/>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二、合同工期</w:t>
      </w:r>
    </w:p>
    <w:p w14:paraId="1000ED66">
      <w:pPr>
        <w:spacing w:line="480" w:lineRule="auto"/>
        <w:ind w:firstLine="416" w:firstLineChars="200"/>
        <w:rPr>
          <w:rFonts w:ascii="宋体" w:hAnsi="宋体" w:cs="宋体"/>
          <w:sz w:val="21"/>
          <w:szCs w:val="21"/>
        </w:rPr>
      </w:pPr>
      <w:r>
        <w:rPr>
          <w:rFonts w:hint="eastAsia" w:ascii="宋体" w:hAnsi="宋体" w:cs="宋体"/>
          <w:spacing w:val="-1"/>
          <w:sz w:val="21"/>
          <w:szCs w:val="21"/>
        </w:rPr>
        <w:t>计划开工日期</w:t>
      </w:r>
      <w:r>
        <w:rPr>
          <w:rFonts w:hint="eastAsia" w:ascii="宋体" w:hAnsi="宋体" w:cs="宋体"/>
          <w:spacing w:val="-2"/>
          <w:sz w:val="21"/>
          <w:szCs w:val="21"/>
        </w:rPr>
        <w:t>：</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08B7772">
      <w:pPr>
        <w:spacing w:line="480" w:lineRule="auto"/>
        <w:ind w:firstLine="416" w:firstLineChars="200"/>
        <w:rPr>
          <w:rFonts w:ascii="宋体" w:hAnsi="宋体" w:cs="宋体"/>
          <w:sz w:val="21"/>
          <w:szCs w:val="21"/>
        </w:rPr>
      </w:pPr>
      <w:r>
        <w:rPr>
          <w:rFonts w:hint="eastAsia" w:ascii="宋体" w:hAnsi="宋体" w:cs="宋体"/>
          <w:spacing w:val="-1"/>
          <w:sz w:val="21"/>
          <w:szCs w:val="21"/>
        </w:rPr>
        <w:t>计划竣工（完工）日期：</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rPr>
        <w:t>工期总日历天数：</w:t>
      </w:r>
      <w:r>
        <w:rPr>
          <w:rFonts w:hint="eastAsia" w:ascii="宋体" w:hAnsi="宋体" w:cs="宋体"/>
          <w:spacing w:val="-2"/>
          <w:sz w:val="21"/>
          <w:szCs w:val="21"/>
          <w:highlight w:val="cyan"/>
          <w:u w:val="single"/>
        </w:rPr>
        <w:t xml:space="preserve">      </w:t>
      </w:r>
      <w:r>
        <w:rPr>
          <w:rFonts w:hint="eastAsia" w:ascii="宋体" w:hAnsi="宋体" w:cs="宋体"/>
          <w:spacing w:val="-77"/>
          <w:sz w:val="21"/>
          <w:szCs w:val="21"/>
          <w:highlight w:val="cyan"/>
        </w:rPr>
        <w:t xml:space="preserve"> </w:t>
      </w:r>
      <w:r>
        <w:rPr>
          <w:rFonts w:hint="eastAsia" w:ascii="宋体" w:hAnsi="宋体" w:cs="宋体"/>
          <w:spacing w:val="-2"/>
          <w:sz w:val="21"/>
          <w:szCs w:val="21"/>
          <w:highlight w:val="cyan"/>
        </w:rPr>
        <w:t>天</w:t>
      </w:r>
      <w:r>
        <w:rPr>
          <w:rFonts w:hint="eastAsia" w:ascii="宋体" w:hAnsi="宋体" w:cs="宋体"/>
          <w:spacing w:val="-2"/>
          <w:sz w:val="21"/>
          <w:szCs w:val="21"/>
        </w:rPr>
        <w:t>。工期总日历天数与根据前述计划开竣工（完工）日期计算的工期天数不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rPr>
      </w:pPr>
      <w:r>
        <w:rPr>
          <w:rFonts w:hint="eastAsia" w:ascii="宋体" w:hAnsi="宋体" w:cs="宋体"/>
          <w:spacing w:val="-2"/>
          <w:sz w:val="21"/>
          <w:szCs w:val="21"/>
        </w:rPr>
        <w:t>1.</w:t>
      </w:r>
      <w:r>
        <w:rPr>
          <w:rFonts w:hint="eastAsia" w:ascii="宋体" w:hAnsi="宋体" w:cs="宋体"/>
          <w:spacing w:val="-2"/>
          <w:sz w:val="21"/>
          <w:szCs w:val="21"/>
          <w:highlight w:val="cyan"/>
        </w:rPr>
        <w:t>签约合同价为：</w:t>
      </w:r>
      <w:r>
        <w:rPr>
          <w:rFonts w:hint="eastAsia" w:ascii="宋体" w:hAnsi="宋体" w:cs="宋体"/>
          <w:spacing w:val="-2"/>
          <w:sz w:val="21"/>
          <w:szCs w:val="21"/>
          <w:highlight w:val="cyan"/>
          <w:u w:val="single"/>
        </w:rPr>
        <w:t xml:space="preserve">                </w:t>
      </w:r>
      <w:r>
        <w:rPr>
          <w:rFonts w:hint="eastAsia" w:ascii="宋体" w:hAnsi="宋体" w:cs="宋体"/>
          <w:spacing w:val="-96"/>
          <w:sz w:val="21"/>
          <w:szCs w:val="21"/>
          <w:highlight w:val="cyan"/>
        </w:rPr>
        <w:t xml:space="preserve"> </w:t>
      </w:r>
      <w:r>
        <w:rPr>
          <w:rFonts w:hint="eastAsia" w:ascii="宋体" w:hAnsi="宋体" w:cs="宋体"/>
          <w:spacing w:val="-2"/>
          <w:sz w:val="21"/>
          <w:szCs w:val="21"/>
          <w:highlight w:val="cyan"/>
        </w:rPr>
        <w:t>人民币（</w:t>
      </w:r>
      <w:r>
        <w:rPr>
          <w:rFonts w:hint="eastAsia" w:ascii="宋体" w:hAnsi="宋体" w:cs="宋体"/>
          <w:spacing w:val="-3"/>
          <w:sz w:val="21"/>
          <w:szCs w:val="21"/>
          <w:highlight w:val="cyan"/>
        </w:rPr>
        <w:t>大写）</w:t>
      </w:r>
      <w:r>
        <w:rPr>
          <w:rFonts w:hint="eastAsia" w:ascii="宋体" w:hAnsi="宋体" w:cs="宋体"/>
          <w:spacing w:val="-61"/>
          <w:sz w:val="21"/>
          <w:szCs w:val="21"/>
          <w:highlight w:val="cyan"/>
        </w:rPr>
        <w:t xml:space="preserve"> </w:t>
      </w:r>
      <w:r>
        <w:rPr>
          <w:rFonts w:hint="eastAsia" w:ascii="宋体" w:hAnsi="宋体" w:cs="宋体"/>
          <w:spacing w:val="-3"/>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3"/>
          <w:sz w:val="21"/>
          <w:szCs w:val="21"/>
          <w:highlight w:val="cyan"/>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cyan"/>
        </w:rPr>
      </w:pPr>
      <w:r>
        <w:rPr>
          <w:rFonts w:hint="eastAsia" w:ascii="宋体" w:hAnsi="宋体" w:cs="宋体"/>
          <w:spacing w:val="-5"/>
          <w:sz w:val="21"/>
          <w:szCs w:val="21"/>
          <w:highlight w:val="cyan"/>
        </w:rPr>
        <w:t>（1）安全文明施工费：</w:t>
      </w:r>
      <w:r>
        <w:rPr>
          <w:rFonts w:hint="eastAsia" w:ascii="宋体" w:hAnsi="宋体" w:cs="宋体"/>
          <w:spacing w:val="-5"/>
          <w:sz w:val="21"/>
          <w:szCs w:val="21"/>
          <w:highlight w:val="cyan"/>
          <w:u w:val="single"/>
        </w:rPr>
        <w:t xml:space="preserve">             </w:t>
      </w:r>
      <w:r>
        <w:rPr>
          <w:rFonts w:hint="eastAsia" w:ascii="宋体" w:hAnsi="宋体" w:cs="宋体"/>
          <w:spacing w:val="-6"/>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6"/>
          <w:sz w:val="21"/>
          <w:szCs w:val="21"/>
          <w:highlight w:val="cyan"/>
        </w:rPr>
        <w:t>人民币（大写）(¥</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6"/>
          <w:sz w:val="21"/>
          <w:szCs w:val="21"/>
          <w:highlight w:val="cyan"/>
        </w:rPr>
        <w:t>元)；</w:t>
      </w:r>
    </w:p>
    <w:p w14:paraId="5E777E58">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（2）材料和工程设备暂估价金额：</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2"/>
          <w:sz w:val="21"/>
          <w:szCs w:val="21"/>
          <w:highlight w:val="cyan"/>
        </w:rPr>
        <w:t>元)；</w:t>
      </w:r>
    </w:p>
    <w:p w14:paraId="73E7D21C">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（3）专业工程暂估价金额：</w:t>
      </w:r>
      <w:r>
        <w:rPr>
          <w:rFonts w:hint="eastAsia" w:ascii="宋体" w:hAnsi="宋体" w:cs="宋体"/>
          <w:spacing w:val="-1"/>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1"/>
          <w:sz w:val="21"/>
          <w:szCs w:val="21"/>
          <w:highlight w:val="cyan"/>
        </w:rPr>
        <w:t>人民币（大写）</w:t>
      </w:r>
      <w:r>
        <w:rPr>
          <w:rFonts w:hint="eastAsia" w:ascii="宋体" w:hAnsi="宋体" w:cs="宋体"/>
          <w:spacing w:val="44"/>
          <w:sz w:val="21"/>
          <w:szCs w:val="21"/>
          <w:highlight w:val="cyan"/>
        </w:rPr>
        <w:t xml:space="preserve"> </w:t>
      </w:r>
      <w:r>
        <w:rPr>
          <w:rFonts w:hint="eastAsia" w:ascii="宋体" w:hAnsi="宋体" w:cs="宋体"/>
          <w:spacing w:val="-1"/>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元)；</w:t>
      </w:r>
    </w:p>
    <w:p w14:paraId="0E2BF903">
      <w:pPr>
        <w:spacing w:line="480" w:lineRule="auto"/>
        <w:ind w:firstLine="412" w:firstLineChars="200"/>
        <w:rPr>
          <w:rFonts w:ascii="宋体" w:hAnsi="宋体" w:cs="宋体"/>
          <w:sz w:val="21"/>
          <w:szCs w:val="21"/>
          <w:highlight w:val="cyan"/>
        </w:rPr>
      </w:pPr>
      <w:r>
        <w:rPr>
          <w:rFonts w:hint="eastAsia" w:ascii="宋体" w:hAnsi="宋体" w:cs="宋体"/>
          <w:spacing w:val="-2"/>
          <w:sz w:val="21"/>
          <w:szCs w:val="21"/>
          <w:highlight w:val="cyan"/>
        </w:rPr>
        <w:t>（4）暂列金额：</w:t>
      </w:r>
      <w:r>
        <w:rPr>
          <w:rFonts w:hint="eastAsia" w:ascii="宋体" w:hAnsi="宋体" w:cs="宋体"/>
          <w:spacing w:val="-2"/>
          <w:sz w:val="21"/>
          <w:szCs w:val="21"/>
          <w:highlight w:val="cyan"/>
          <w:u w:val="single"/>
        </w:rPr>
        <w:t xml:space="preserve">                    </w:t>
      </w:r>
      <w:r>
        <w:rPr>
          <w:rFonts w:hint="eastAsia" w:ascii="宋体" w:hAnsi="宋体" w:cs="宋体"/>
          <w:spacing w:val="9"/>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2"/>
          <w:sz w:val="21"/>
          <w:szCs w:val="21"/>
          <w:highlight w:val="cyan"/>
        </w:rPr>
        <w:t>元)。</w:t>
      </w:r>
    </w:p>
    <w:p w14:paraId="13F58F19">
      <w:pPr>
        <w:spacing w:line="480" w:lineRule="auto"/>
        <w:ind w:firstLine="416" w:firstLineChars="200"/>
        <w:rPr>
          <w:rFonts w:ascii="宋体" w:hAnsi="宋体" w:cs="宋体"/>
          <w:sz w:val="21"/>
          <w:szCs w:val="21"/>
        </w:rPr>
      </w:pPr>
      <w:r>
        <w:rPr>
          <w:rFonts w:hint="eastAsia" w:ascii="宋体" w:hAnsi="宋体" w:cs="宋体"/>
          <w:spacing w:val="-1"/>
          <w:sz w:val="21"/>
          <w:szCs w:val="21"/>
        </w:rPr>
        <w:t>2.合同价格形式：</w:t>
      </w:r>
      <w:r>
        <w:rPr>
          <w:rFonts w:hint="eastAsia" w:ascii="宋体" w:hAnsi="宋体" w:cs="宋体"/>
          <w:spacing w:val="-1"/>
          <w:sz w:val="21"/>
          <w:szCs w:val="21"/>
          <w:u w:val="single"/>
        </w:rPr>
        <w:t>固定综合单价。</w:t>
      </w:r>
    </w:p>
    <w:p w14:paraId="6FF1B72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五、项目经理</w:t>
      </w:r>
    </w:p>
    <w:p w14:paraId="33E3F406">
      <w:pPr>
        <w:spacing w:line="480" w:lineRule="auto"/>
        <w:ind w:firstLine="420" w:firstLineChars="200"/>
        <w:rPr>
          <w:rFonts w:ascii="宋体" w:hAnsi="宋体" w:cs="宋体"/>
          <w:sz w:val="21"/>
          <w:szCs w:val="21"/>
        </w:rPr>
      </w:pPr>
      <w:r>
        <w:rPr>
          <w:rFonts w:hint="eastAsia" w:ascii="宋体" w:hAnsi="宋体" w:cs="宋体"/>
          <w:sz w:val="21"/>
          <w:szCs w:val="21"/>
          <w:highlight w:val="cyan"/>
        </w:rPr>
        <w:t>承包人项目经理：</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rPr>
      </w:pPr>
      <w:r>
        <w:rPr>
          <w:rFonts w:hint="eastAsia" w:ascii="宋体" w:hAnsi="宋体" w:cs="宋体"/>
          <w:spacing w:val="-5"/>
          <w:sz w:val="21"/>
          <w:szCs w:val="21"/>
        </w:rPr>
        <w:t>本合同于</w:t>
      </w:r>
      <w:r>
        <w:rPr>
          <w:rFonts w:hint="eastAsia" w:ascii="宋体" w:hAnsi="宋体" w:cs="宋体"/>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5"/>
          <w:sz w:val="21"/>
          <w:szCs w:val="21"/>
          <w:highlight w:val="cyan"/>
        </w:rPr>
        <w:t>签订</w:t>
      </w:r>
      <w:r>
        <w:rPr>
          <w:rFonts w:hint="eastAsia" w:ascii="宋体" w:hAnsi="宋体" w:cs="宋体"/>
          <w:spacing w:val="-5"/>
          <w:sz w:val="21"/>
          <w:szCs w:val="21"/>
        </w:rPr>
        <w:t>。</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highlight w:val="cyan"/>
          <w:u w:val="single"/>
          <w:lang w:eastAsia="zh-CN"/>
        </w:rPr>
        <w:t>常州市新北区孟河镇人民政府</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cyan"/>
        </w:rPr>
      </w:pPr>
      <w:r>
        <w:rPr>
          <w:rFonts w:hint="eastAsia" w:ascii="宋体" w:hAnsi="宋体" w:cs="宋体"/>
          <w:spacing w:val="-4"/>
          <w:sz w:val="21"/>
          <w:szCs w:val="21"/>
          <w:highlight w:val="cyan"/>
        </w:rPr>
        <w:t>发包人： （公章）                            承包人：（公章）</w:t>
      </w:r>
    </w:p>
    <w:p w14:paraId="43905F4A">
      <w:pPr>
        <w:spacing w:line="480" w:lineRule="auto"/>
        <w:rPr>
          <w:rFonts w:ascii="宋体" w:hAnsi="宋体" w:cs="宋体"/>
          <w:sz w:val="21"/>
          <w:szCs w:val="21"/>
          <w:highlight w:val="cyan"/>
        </w:rPr>
      </w:pPr>
      <w:r>
        <w:rPr>
          <w:rFonts w:hint="eastAsia" w:ascii="宋体" w:hAnsi="宋体" w:cs="宋体"/>
          <w:spacing w:val="-1"/>
          <w:sz w:val="21"/>
          <w:szCs w:val="21"/>
          <w:highlight w:val="cyan"/>
        </w:rPr>
        <w:t xml:space="preserve">法定代表人或其委托代理人：（签字或签章）    </w:t>
      </w:r>
      <w:r>
        <w:rPr>
          <w:rFonts w:hint="eastAsia" w:ascii="宋体" w:hAnsi="宋体" w:cs="宋体"/>
          <w:spacing w:val="-2"/>
          <w:sz w:val="21"/>
          <w:szCs w:val="21"/>
          <w:highlight w:val="cyan"/>
        </w:rPr>
        <w:t>法定代表人或其委托代理人：（签字或签章）</w:t>
      </w:r>
    </w:p>
    <w:p w14:paraId="5A7F214E">
      <w:pPr>
        <w:spacing w:line="480" w:lineRule="auto"/>
        <w:rPr>
          <w:rFonts w:ascii="宋体" w:hAnsi="宋体" w:cs="宋体"/>
          <w:sz w:val="21"/>
          <w:szCs w:val="21"/>
          <w:highlight w:val="cyan"/>
        </w:rPr>
      </w:pPr>
      <w:r>
        <w:rPr>
          <w:rFonts w:hint="eastAsia" w:ascii="宋体" w:hAnsi="宋体" w:cs="宋体"/>
          <w:spacing w:val="-4"/>
          <w:sz w:val="21"/>
          <w:szCs w:val="21"/>
          <w:highlight w:val="cyan"/>
        </w:rPr>
        <w:t>组织机构代码：</w:t>
      </w:r>
      <w:r>
        <w:rPr>
          <w:rFonts w:hint="eastAsia" w:ascii="宋体" w:hAnsi="宋体" w:cs="宋体"/>
          <w:spacing w:val="3"/>
          <w:sz w:val="21"/>
          <w:szCs w:val="21"/>
          <w:highlight w:val="cyan"/>
        </w:rPr>
        <w:t xml:space="preserve">                             </w:t>
      </w:r>
      <w:r>
        <w:rPr>
          <w:rFonts w:hint="eastAsia" w:ascii="宋体" w:hAnsi="宋体" w:cs="宋体"/>
          <w:spacing w:val="-4"/>
          <w:sz w:val="21"/>
          <w:szCs w:val="21"/>
          <w:highlight w:val="cyan"/>
        </w:rPr>
        <w:t>组织机构代码：</w:t>
      </w:r>
    </w:p>
    <w:p w14:paraId="49260C68">
      <w:pPr>
        <w:spacing w:line="480" w:lineRule="auto"/>
        <w:rPr>
          <w:rFonts w:ascii="宋体" w:hAnsi="宋体" w:cs="宋体"/>
          <w:sz w:val="21"/>
          <w:szCs w:val="21"/>
          <w:highlight w:val="cyan"/>
        </w:rPr>
      </w:pPr>
      <w:r>
        <w:rPr>
          <w:rFonts w:hint="eastAsia" w:ascii="宋体" w:hAnsi="宋体" w:cs="宋体"/>
          <w:spacing w:val="-9"/>
          <w:sz w:val="21"/>
          <w:szCs w:val="21"/>
          <w:highlight w:val="cyan"/>
        </w:rPr>
        <w:t>地</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址：</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地</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址：</w:t>
      </w:r>
    </w:p>
    <w:p w14:paraId="52B96DB1">
      <w:pPr>
        <w:spacing w:line="480" w:lineRule="auto"/>
        <w:rPr>
          <w:rFonts w:ascii="宋体" w:hAnsi="宋体" w:cs="宋体"/>
          <w:sz w:val="21"/>
          <w:szCs w:val="21"/>
          <w:highlight w:val="cyan"/>
        </w:rPr>
      </w:pPr>
      <w:r>
        <w:rPr>
          <w:rFonts w:hint="eastAsia" w:ascii="宋体" w:hAnsi="宋体" w:cs="宋体"/>
          <w:spacing w:val="-4"/>
          <w:sz w:val="21"/>
          <w:szCs w:val="21"/>
          <w:highlight w:val="cyan"/>
        </w:rPr>
        <w:t>邮政编码：                                   邮政编码：</w:t>
      </w:r>
    </w:p>
    <w:p w14:paraId="019B79DB">
      <w:pPr>
        <w:spacing w:line="480" w:lineRule="auto"/>
        <w:rPr>
          <w:rFonts w:ascii="宋体" w:hAnsi="宋体" w:cs="宋体"/>
          <w:sz w:val="21"/>
          <w:szCs w:val="21"/>
          <w:highlight w:val="cyan"/>
        </w:rPr>
      </w:pPr>
      <w:r>
        <w:rPr>
          <w:rFonts w:hint="eastAsia" w:ascii="宋体" w:hAnsi="宋体" w:cs="宋体"/>
          <w:spacing w:val="-9"/>
          <w:sz w:val="21"/>
          <w:szCs w:val="21"/>
          <w:highlight w:val="cyan"/>
        </w:rPr>
        <w:t>电</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话：                                       电</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话：</w:t>
      </w:r>
    </w:p>
    <w:p w14:paraId="34D1D86C">
      <w:pPr>
        <w:spacing w:line="480" w:lineRule="auto"/>
        <w:rPr>
          <w:rFonts w:ascii="宋体" w:hAnsi="宋体" w:cs="宋体"/>
          <w:sz w:val="21"/>
          <w:szCs w:val="21"/>
          <w:highlight w:val="cyan"/>
        </w:rPr>
      </w:pPr>
      <w:r>
        <w:rPr>
          <w:rFonts w:hint="eastAsia" w:ascii="宋体" w:hAnsi="宋体" w:cs="宋体"/>
          <w:spacing w:val="-9"/>
          <w:sz w:val="21"/>
          <w:szCs w:val="21"/>
          <w:highlight w:val="cyan"/>
        </w:rPr>
        <w:t>传</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真：</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传</w:t>
      </w:r>
      <w:r>
        <w:rPr>
          <w:rFonts w:hint="eastAsia" w:ascii="宋体" w:hAnsi="宋体" w:cs="宋体"/>
          <w:spacing w:val="6"/>
          <w:sz w:val="21"/>
          <w:szCs w:val="21"/>
          <w:highlight w:val="cyan"/>
        </w:rPr>
        <w:t xml:space="preserve">  </w:t>
      </w:r>
      <w:r>
        <w:rPr>
          <w:rFonts w:hint="eastAsia" w:ascii="宋体" w:hAnsi="宋体" w:cs="宋体"/>
          <w:spacing w:val="-9"/>
          <w:sz w:val="21"/>
          <w:szCs w:val="21"/>
          <w:highlight w:val="cyan"/>
        </w:rPr>
        <w:t>真：</w:t>
      </w:r>
    </w:p>
    <w:p w14:paraId="04891394">
      <w:pPr>
        <w:spacing w:line="480" w:lineRule="auto"/>
        <w:rPr>
          <w:rFonts w:ascii="宋体" w:hAnsi="宋体" w:cs="宋体"/>
          <w:sz w:val="21"/>
          <w:szCs w:val="21"/>
          <w:highlight w:val="cyan"/>
        </w:rPr>
      </w:pPr>
      <w:r>
        <w:rPr>
          <w:rFonts w:hint="eastAsia" w:ascii="宋体" w:hAnsi="宋体" w:cs="宋体"/>
          <w:spacing w:val="-10"/>
          <w:sz w:val="21"/>
          <w:szCs w:val="21"/>
          <w:highlight w:val="cyan"/>
        </w:rPr>
        <w:t>电子信箱：</w:t>
      </w:r>
      <w:r>
        <w:rPr>
          <w:rFonts w:hint="eastAsia" w:ascii="宋体" w:hAnsi="宋体" w:cs="宋体"/>
          <w:spacing w:val="1"/>
          <w:sz w:val="21"/>
          <w:szCs w:val="21"/>
          <w:highlight w:val="cyan"/>
        </w:rPr>
        <w:t xml:space="preserve">                         </w:t>
      </w:r>
      <w:r>
        <w:rPr>
          <w:rFonts w:hint="eastAsia" w:ascii="宋体" w:hAnsi="宋体" w:cs="宋体"/>
          <w:sz w:val="21"/>
          <w:szCs w:val="21"/>
          <w:highlight w:val="cyan"/>
        </w:rPr>
        <w:t xml:space="preserve">         </w:t>
      </w:r>
      <w:r>
        <w:rPr>
          <w:rFonts w:hint="eastAsia" w:ascii="宋体" w:hAnsi="宋体" w:cs="宋体"/>
          <w:spacing w:val="-10"/>
          <w:sz w:val="21"/>
          <w:szCs w:val="21"/>
          <w:highlight w:val="cyan"/>
        </w:rPr>
        <w:t>电子信箱：</w:t>
      </w:r>
    </w:p>
    <w:p w14:paraId="028B4C5E">
      <w:pPr>
        <w:spacing w:line="480" w:lineRule="auto"/>
        <w:rPr>
          <w:rFonts w:ascii="宋体" w:hAnsi="宋体" w:cs="宋体"/>
          <w:sz w:val="21"/>
          <w:szCs w:val="21"/>
          <w:highlight w:val="cyan"/>
        </w:rPr>
      </w:pPr>
      <w:r>
        <w:rPr>
          <w:rFonts w:hint="eastAsia" w:ascii="宋体" w:hAnsi="宋体" w:cs="宋体"/>
          <w:spacing w:val="-6"/>
          <w:sz w:val="21"/>
          <w:szCs w:val="21"/>
          <w:highlight w:val="cyan"/>
        </w:rPr>
        <w:t>开户银行：</w:t>
      </w:r>
      <w:r>
        <w:rPr>
          <w:rFonts w:hint="eastAsia" w:ascii="宋体" w:hAnsi="宋体" w:cs="宋体"/>
          <w:spacing w:val="3"/>
          <w:sz w:val="21"/>
          <w:szCs w:val="21"/>
          <w:highlight w:val="cyan"/>
        </w:rPr>
        <w:t xml:space="preserve">                                 </w:t>
      </w:r>
      <w:r>
        <w:rPr>
          <w:rFonts w:hint="eastAsia" w:ascii="宋体" w:hAnsi="宋体" w:cs="宋体"/>
          <w:spacing w:val="-6"/>
          <w:sz w:val="21"/>
          <w:szCs w:val="21"/>
          <w:highlight w:val="cyan"/>
        </w:rPr>
        <w:t>开户银行：</w:t>
      </w:r>
    </w:p>
    <w:p w14:paraId="30CADCE2">
      <w:pPr>
        <w:spacing w:line="480" w:lineRule="auto"/>
        <w:rPr>
          <w:rFonts w:ascii="宋体" w:hAnsi="宋体" w:cs="宋体"/>
          <w:sz w:val="21"/>
          <w:szCs w:val="21"/>
          <w:highlight w:val="cyan"/>
        </w:rPr>
      </w:pPr>
      <w:r>
        <w:rPr>
          <w:rFonts w:hint="eastAsia" w:ascii="宋体" w:hAnsi="宋体" w:cs="宋体"/>
          <w:spacing w:val="-12"/>
          <w:sz w:val="21"/>
          <w:szCs w:val="21"/>
          <w:highlight w:val="cyan"/>
        </w:rPr>
        <w:t>账</w:t>
      </w:r>
      <w:r>
        <w:rPr>
          <w:rFonts w:hint="eastAsia" w:ascii="宋体" w:hAnsi="宋体" w:cs="宋体"/>
          <w:spacing w:val="9"/>
          <w:sz w:val="21"/>
          <w:szCs w:val="21"/>
          <w:highlight w:val="cyan"/>
        </w:rPr>
        <w:t xml:space="preserve">  </w:t>
      </w:r>
      <w:r>
        <w:rPr>
          <w:rFonts w:hint="eastAsia" w:ascii="宋体" w:hAnsi="宋体" w:cs="宋体"/>
          <w:spacing w:val="-12"/>
          <w:sz w:val="21"/>
          <w:szCs w:val="21"/>
          <w:highlight w:val="cyan"/>
        </w:rPr>
        <w:t>号：</w:t>
      </w:r>
      <w:r>
        <w:rPr>
          <w:rFonts w:hint="eastAsia" w:ascii="宋体" w:hAnsi="宋体" w:cs="宋体"/>
          <w:sz w:val="21"/>
          <w:szCs w:val="21"/>
          <w:highlight w:val="cyan"/>
        </w:rPr>
        <w:t xml:space="preserve">                                    </w:t>
      </w:r>
      <w:r>
        <w:rPr>
          <w:rFonts w:hint="eastAsia" w:ascii="宋体" w:hAnsi="宋体" w:cs="宋体"/>
          <w:spacing w:val="-12"/>
          <w:sz w:val="21"/>
          <w:szCs w:val="21"/>
          <w:highlight w:val="cyan"/>
        </w:rPr>
        <w:t>账</w:t>
      </w:r>
      <w:r>
        <w:rPr>
          <w:rFonts w:hint="eastAsia" w:ascii="宋体" w:hAnsi="宋体" w:cs="宋体"/>
          <w:spacing w:val="7"/>
          <w:sz w:val="21"/>
          <w:szCs w:val="21"/>
          <w:highlight w:val="cyan"/>
        </w:rPr>
        <w:t xml:space="preserve">  </w:t>
      </w:r>
      <w:r>
        <w:rPr>
          <w:rFonts w:hint="eastAsia" w:ascii="宋体" w:hAnsi="宋体" w:cs="宋体"/>
          <w:spacing w:val="-12"/>
          <w:sz w:val="21"/>
          <w:szCs w:val="21"/>
          <w:highlight w:val="cyan"/>
        </w:rPr>
        <w:t>号：</w:t>
      </w:r>
    </w:p>
    <w:p w14:paraId="02718197">
      <w:pPr>
        <w:spacing w:line="480" w:lineRule="auto"/>
        <w:ind w:firstLine="416" w:firstLineChars="200"/>
        <w:rPr>
          <w:rFonts w:ascii="宋体" w:hAnsi="宋体" w:cs="宋体"/>
          <w:spacing w:val="-1"/>
          <w:sz w:val="21"/>
          <w:szCs w:val="21"/>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z w:val="21"/>
          <w:szCs w:val="21"/>
          <w:highlight w:val="cyan"/>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1.1.2.5</w:t>
      </w:r>
      <w:r>
        <w:rPr>
          <w:rFonts w:hint="eastAsia" w:ascii="宋体" w:hAnsi="宋体" w:cs="宋体"/>
          <w:spacing w:val="21"/>
          <w:sz w:val="21"/>
          <w:szCs w:val="21"/>
        </w:rPr>
        <w:t xml:space="preserve"> </w:t>
      </w:r>
      <w:r>
        <w:rPr>
          <w:rFonts w:hint="eastAsia" w:ascii="宋体" w:hAnsi="宋体" w:cs="宋体"/>
          <w:spacing w:val="-7"/>
          <w:sz w:val="21"/>
          <w:szCs w:val="21"/>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4"/>
          <w:sz w:val="21"/>
          <w:szCs w:val="21"/>
          <w:highlight w:val="cyan"/>
          <w:u w:val="single"/>
        </w:rPr>
        <w:t xml:space="preserve"> </w:t>
      </w:r>
      <w:r>
        <w:rPr>
          <w:rFonts w:hint="eastAsia" w:ascii="宋体" w:hAnsi="宋体" w:cs="宋体"/>
          <w:spacing w:val="-1"/>
          <w:sz w:val="21"/>
          <w:szCs w:val="21"/>
          <w:highlight w:val="cyan"/>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cyan"/>
        </w:rPr>
      </w:pPr>
      <w:r>
        <w:rPr>
          <w:rFonts w:hint="eastAsia" w:ascii="宋体" w:hAnsi="宋体" w:cs="宋体"/>
          <w:spacing w:val="-15"/>
          <w:sz w:val="21"/>
          <w:szCs w:val="21"/>
          <w:highlight w:val="cyan"/>
        </w:rPr>
        <w:t>职</w:t>
      </w:r>
      <w:r>
        <w:rPr>
          <w:rFonts w:hint="eastAsia" w:ascii="宋体" w:hAnsi="宋体" w:cs="宋体"/>
          <w:spacing w:val="3"/>
          <w:sz w:val="21"/>
          <w:szCs w:val="21"/>
          <w:highlight w:val="cyan"/>
        </w:rPr>
        <w:t xml:space="preserve">    </w:t>
      </w:r>
      <w:r>
        <w:rPr>
          <w:rFonts w:hint="eastAsia" w:ascii="宋体" w:hAnsi="宋体" w:cs="宋体"/>
          <w:spacing w:val="-15"/>
          <w:sz w:val="21"/>
          <w:szCs w:val="21"/>
          <w:highlight w:val="cyan"/>
        </w:rPr>
        <w:t>务</w:t>
      </w:r>
      <w:r>
        <w:rPr>
          <w:rFonts w:hint="eastAsia" w:ascii="宋体" w:hAnsi="宋体" w:cs="宋体"/>
          <w:spacing w:val="-10"/>
          <w:sz w:val="21"/>
          <w:szCs w:val="21"/>
          <w:highlight w:val="cyan"/>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建造师执业资格等级</w:t>
      </w:r>
      <w:r>
        <w:rPr>
          <w:rFonts w:hint="eastAsia" w:ascii="宋体" w:hAnsi="宋体" w:cs="宋体"/>
          <w:spacing w:val="-3"/>
          <w:sz w:val="21"/>
          <w:szCs w:val="21"/>
          <w:highlight w:val="cyan"/>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建造师注册证书号</w:t>
      </w:r>
      <w:r>
        <w:rPr>
          <w:rFonts w:hint="eastAsia" w:ascii="宋体" w:hAnsi="宋体" w:cs="宋体"/>
          <w:spacing w:val="-2"/>
          <w:sz w:val="21"/>
          <w:szCs w:val="21"/>
          <w:highlight w:val="cyan"/>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建造师执业印章号</w:t>
      </w:r>
      <w:r>
        <w:rPr>
          <w:rFonts w:hint="eastAsia" w:ascii="宋体" w:hAnsi="宋体" w:cs="宋体"/>
          <w:spacing w:val="-2"/>
          <w:sz w:val="21"/>
          <w:szCs w:val="21"/>
          <w:highlight w:val="cyan"/>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安全生产考核合格证书号</w:t>
      </w:r>
      <w:r>
        <w:rPr>
          <w:rFonts w:hint="eastAsia" w:ascii="宋体" w:hAnsi="宋体" w:cs="宋体"/>
          <w:spacing w:val="1"/>
          <w:sz w:val="21"/>
          <w:szCs w:val="21"/>
          <w:highlight w:val="cyan"/>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通信地址</w:t>
      </w:r>
      <w:r>
        <w:rPr>
          <w:rFonts w:hint="eastAsia" w:ascii="宋体" w:hAnsi="宋体" w:cs="宋体"/>
          <w:spacing w:val="-4"/>
          <w:sz w:val="21"/>
          <w:szCs w:val="21"/>
          <w:highlight w:val="cyan"/>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姓</w:t>
      </w:r>
      <w:r>
        <w:rPr>
          <w:rFonts w:hint="eastAsia" w:ascii="宋体" w:hAnsi="宋体" w:cs="宋体"/>
          <w:spacing w:val="3"/>
          <w:sz w:val="21"/>
          <w:szCs w:val="21"/>
          <w:highlight w:val="cyan"/>
        </w:rPr>
        <w:t xml:space="preserve">    </w:t>
      </w:r>
      <w:r>
        <w:rPr>
          <w:rFonts w:hint="eastAsia" w:ascii="宋体" w:hAnsi="宋体" w:cs="宋体"/>
          <w:spacing w:val="-7"/>
          <w:sz w:val="21"/>
          <w:szCs w:val="21"/>
          <w:highlight w:val="cyan"/>
        </w:rPr>
        <w:t>名</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职</w:t>
      </w:r>
      <w:r>
        <w:rPr>
          <w:rFonts w:hint="eastAsia" w:ascii="宋体" w:hAnsi="宋体" w:cs="宋体"/>
          <w:spacing w:val="2"/>
          <w:sz w:val="21"/>
          <w:szCs w:val="21"/>
          <w:highlight w:val="cyan"/>
        </w:rPr>
        <w:t xml:space="preserve">    </w:t>
      </w:r>
      <w:r>
        <w:rPr>
          <w:rFonts w:hint="eastAsia" w:ascii="宋体" w:hAnsi="宋体" w:cs="宋体"/>
          <w:spacing w:val="-7"/>
          <w:sz w:val="21"/>
          <w:szCs w:val="21"/>
          <w:highlight w:val="cyan"/>
        </w:rPr>
        <w:t>务</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监理工程师执业资格证书号</w:t>
      </w:r>
      <w:r>
        <w:rPr>
          <w:rFonts w:hint="eastAsia" w:ascii="宋体" w:hAnsi="宋体" w:cs="宋体"/>
          <w:spacing w:val="2"/>
          <w:sz w:val="21"/>
          <w:szCs w:val="21"/>
          <w:highlight w:val="cyan"/>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highlight w:val="cyan"/>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电子信箱</w:t>
      </w:r>
      <w:r>
        <w:rPr>
          <w:rFonts w:hint="eastAsia" w:ascii="宋体" w:hAnsi="宋体" w:cs="宋体"/>
          <w:spacing w:val="-3"/>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3"/>
          <w:sz w:val="21"/>
          <w:szCs w:val="21"/>
          <w:highlight w:val="cyan"/>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通信地址：</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宋体" w:hAnsi="宋体"/>
          <w:b/>
          <w:bCs/>
          <w:color w:val="auto"/>
          <w:sz w:val="21"/>
          <w:szCs w:val="21"/>
          <w:highlight w:val="cyan"/>
          <w:u w:val="single"/>
          <w:lang w:val="en-US" w:eastAsia="zh-CN"/>
        </w:rPr>
        <w:t>95%+</w:t>
      </w:r>
      <w:r>
        <w:rPr>
          <w:rFonts w:hint="eastAsia" w:ascii="宋体" w:hAnsi="宋体" w:cs="宋体"/>
          <w:b/>
          <w:bCs/>
          <w:spacing w:val="-1"/>
          <w:sz w:val="21"/>
          <w:szCs w:val="21"/>
          <w:u w:val="single"/>
        </w:rPr>
        <w:t>暂列金额</w:t>
      </w:r>
      <w:r>
        <w:rPr>
          <w:rFonts w:hint="eastAsia" w:ascii="宋体" w:hAnsi="宋体"/>
          <w:color w:val="auto"/>
          <w:sz w:val="21"/>
          <w:szCs w:val="21"/>
          <w:u w:val="single"/>
          <w:lang w:val="en-US" w:eastAsia="zh-CN"/>
        </w:rPr>
        <w:t>，</w:t>
      </w:r>
      <w:r>
        <w:rPr>
          <w:rFonts w:hint="eastAsia" w:ascii="宋体" w:hAnsi="宋体" w:cs="宋体"/>
          <w:spacing w:val="-1"/>
          <w:sz w:val="21"/>
          <w:szCs w:val="21"/>
          <w:u w:val="single"/>
        </w:rPr>
        <w:t>其中材料价格按投标报价当月除税信息指导价</w:t>
      </w:r>
      <w:r>
        <w:rPr>
          <w:rFonts w:hint="eastAsia" w:ascii="宋体" w:hAnsi="宋体" w:cs="宋体"/>
          <w:b/>
          <w:bCs/>
          <w:spacing w:val="-1"/>
          <w:sz w:val="21"/>
          <w:szCs w:val="21"/>
          <w:highlight w:val="cyan"/>
          <w:u w:val="single"/>
        </w:rPr>
        <w:t>[</w:t>
      </w:r>
      <w:r>
        <w:rPr>
          <w:rFonts w:hint="eastAsia" w:ascii="宋体" w:hAnsi="宋体"/>
          <w:b/>
          <w:bCs/>
          <w:snapToGrid w:val="0"/>
          <w:sz w:val="21"/>
          <w:szCs w:val="21"/>
          <w:highlight w:val="cyan"/>
          <w:u w:val="single"/>
          <w:lang w:val="en-US" w:eastAsia="zh-CN"/>
        </w:rPr>
        <w:t>2025</w:t>
      </w:r>
      <w:r>
        <w:rPr>
          <w:rFonts w:hint="eastAsia" w:ascii="宋体" w:hAnsi="宋体"/>
          <w:b/>
          <w:bCs/>
          <w:snapToGrid w:val="0"/>
          <w:sz w:val="21"/>
          <w:szCs w:val="21"/>
          <w:highlight w:val="cyan"/>
          <w:u w:val="single"/>
        </w:rPr>
        <w:t>年</w:t>
      </w:r>
      <w:r>
        <w:rPr>
          <w:rFonts w:hint="eastAsia" w:ascii="宋体" w:hAnsi="宋体"/>
          <w:b/>
          <w:bCs/>
          <w:snapToGrid w:val="0"/>
          <w:sz w:val="21"/>
          <w:szCs w:val="21"/>
          <w:highlight w:val="cyan"/>
          <w:u w:val="single"/>
          <w:lang w:val="en-US" w:eastAsia="zh-CN"/>
        </w:rPr>
        <w:t>06</w:t>
      </w:r>
      <w:r>
        <w:rPr>
          <w:rFonts w:hint="eastAsia" w:ascii="宋体" w:hAnsi="宋体"/>
          <w:b/>
          <w:bCs/>
          <w:snapToGrid w:val="0"/>
          <w:sz w:val="21"/>
          <w:szCs w:val="21"/>
          <w:highlight w:val="cyan"/>
          <w:u w:val="single"/>
        </w:rPr>
        <w:t>月</w:t>
      </w:r>
      <w:r>
        <w:rPr>
          <w:rFonts w:hint="eastAsia" w:ascii="宋体" w:hAnsi="宋体" w:cs="宋体"/>
          <w:b/>
          <w:bCs/>
          <w:spacing w:val="-1"/>
          <w:sz w:val="21"/>
          <w:szCs w:val="21"/>
          <w:highlight w:val="cyan"/>
          <w:u w:val="single"/>
        </w:rPr>
        <w:t>]</w:t>
      </w:r>
      <w:r>
        <w:rPr>
          <w:rFonts w:hint="eastAsia" w:ascii="宋体" w:hAnsi="宋体" w:cs="宋体"/>
          <w:spacing w:val="-1"/>
          <w:sz w:val="21"/>
          <w:szCs w:val="21"/>
          <w:u w:val="single"/>
        </w:rPr>
        <w:t>，除税信息指导价中没</w:t>
      </w:r>
      <w:r>
        <w:rPr>
          <w:rFonts w:hint="eastAsia" w:ascii="宋体" w:hAnsi="宋体" w:cs="宋体"/>
          <w:sz w:val="21"/>
          <w:szCs w:val="21"/>
          <w:u w:val="single"/>
        </w:rPr>
        <w:t>有的材料价格确定按照暂定价材料价格的确定方式确定</w:t>
      </w:r>
      <w:r>
        <w:rPr>
          <w:rFonts w:hint="eastAsia" w:ascii="宋体" w:hAnsi="宋体" w:cs="宋体"/>
          <w:spacing w:val="-15"/>
          <w:sz w:val="21"/>
          <w:szCs w:val="21"/>
          <w:u w:val="single"/>
        </w:rPr>
        <w:t>），</w:t>
      </w:r>
      <w:r>
        <w:rPr>
          <w:rFonts w:hint="eastAsia" w:ascii="宋体" w:hAnsi="宋体" w:cs="宋体"/>
          <w:sz w:val="21"/>
          <w:szCs w:val="21"/>
          <w:u w:val="single"/>
        </w:rPr>
        <w:t>经监理人、跟踪审计、发包</w:t>
      </w:r>
      <w:r>
        <w:rPr>
          <w:rFonts w:hint="eastAsia" w:ascii="宋体" w:hAnsi="宋体" w:cs="宋体"/>
          <w:spacing w:val="-1"/>
          <w:sz w:val="21"/>
          <w:szCs w:val="21"/>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人工、机械台班、价格和签证时间等内容，并附有签证费用计算书及综合单价分析，如须办理签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b/>
          <w:bCs/>
          <w:snapToGrid w:val="0"/>
          <w:sz w:val="21"/>
          <w:szCs w:val="21"/>
          <w:highlight w:val="cyan"/>
          <w:u w:val="single"/>
          <w:lang w:val="en-US" w:eastAsia="zh-CN"/>
        </w:rPr>
        <w:t>2025</w:t>
      </w:r>
      <w:r>
        <w:rPr>
          <w:rFonts w:hint="eastAsia" w:ascii="宋体" w:hAnsi="宋体"/>
          <w:b/>
          <w:bCs/>
          <w:snapToGrid w:val="0"/>
          <w:sz w:val="21"/>
          <w:szCs w:val="21"/>
          <w:highlight w:val="cyan"/>
          <w:u w:val="single"/>
        </w:rPr>
        <w:t>年</w:t>
      </w:r>
      <w:r>
        <w:rPr>
          <w:rFonts w:hint="eastAsia" w:ascii="宋体" w:hAnsi="宋体"/>
          <w:b/>
          <w:bCs/>
          <w:snapToGrid w:val="0"/>
          <w:sz w:val="21"/>
          <w:szCs w:val="21"/>
          <w:highlight w:val="cyan"/>
          <w:u w:val="single"/>
          <w:lang w:val="en-US" w:eastAsia="zh-CN"/>
        </w:rPr>
        <w:t>06</w:t>
      </w:r>
      <w:r>
        <w:rPr>
          <w:rFonts w:hint="eastAsia" w:ascii="宋体" w:hAnsi="宋体"/>
          <w:b/>
          <w:bCs/>
          <w:snapToGrid w:val="0"/>
          <w:sz w:val="21"/>
          <w:szCs w:val="21"/>
          <w:highlight w:val="cyan"/>
          <w:u w:val="single"/>
        </w:rPr>
        <w:t>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行）&gt;的通知》[常住建规（2020）3 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cyan"/>
          <w:u w:val="single"/>
        </w:rPr>
      </w:pPr>
      <w:r>
        <w:rPr>
          <w:rFonts w:hint="eastAsia" w:ascii="宋体" w:hAnsi="宋体" w:cs="宋体"/>
          <w:spacing w:val="-2"/>
          <w:sz w:val="21"/>
          <w:szCs w:val="21"/>
          <w:highlight w:val="cyan"/>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cyan"/>
        </w:rPr>
      </w:pPr>
      <w:r>
        <w:rPr>
          <w:rFonts w:hint="eastAsia" w:ascii="宋体" w:hAnsi="宋体"/>
          <w:sz w:val="24"/>
          <w:szCs w:val="24"/>
          <w:highlight w:val="cyan"/>
        </w:rPr>
        <w:t>发包人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rPr>
        <w:t>常州市新北区孟河镇人民政府</w:t>
      </w:r>
      <w:r>
        <w:rPr>
          <w:rFonts w:hint="eastAsia" w:ascii="宋体" w:hAnsi="宋体" w:cs="宋体"/>
          <w:sz w:val="24"/>
          <w:szCs w:val="24"/>
          <w:highlight w:val="cyan"/>
          <w:u w:val="single"/>
        </w:rPr>
        <w:t xml:space="preserve">   </w:t>
      </w:r>
      <w:r>
        <w:rPr>
          <w:rFonts w:hint="eastAsia" w:ascii="宋体" w:hAnsi="宋体"/>
          <w:sz w:val="24"/>
          <w:szCs w:val="24"/>
          <w:highlight w:val="cyan"/>
          <w:u w:val="single"/>
        </w:rPr>
        <w:t xml:space="preserve">                                  </w:t>
      </w:r>
    </w:p>
    <w:p w14:paraId="31FF69A8">
      <w:pPr>
        <w:snapToGrid w:val="0"/>
        <w:spacing w:line="300" w:lineRule="exact"/>
        <w:ind w:firstLine="480" w:firstLineChars="200"/>
        <w:rPr>
          <w:rFonts w:ascii="宋体" w:hAnsi="宋体"/>
          <w:sz w:val="24"/>
          <w:szCs w:val="24"/>
          <w:u w:val="single"/>
        </w:rPr>
      </w:pPr>
      <w:r>
        <w:rPr>
          <w:rFonts w:hint="eastAsia" w:ascii="宋体" w:hAnsi="宋体"/>
          <w:sz w:val="24"/>
          <w:szCs w:val="24"/>
          <w:highlight w:val="cyan"/>
        </w:rPr>
        <w:t>承包人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 </w:t>
      </w:r>
      <w:r>
        <w:rPr>
          <w:rFonts w:hint="eastAsia" w:ascii="宋体" w:hAnsi="宋体"/>
          <w:sz w:val="24"/>
          <w:szCs w:val="24"/>
          <w:u w:val="single"/>
        </w:rPr>
        <w:t xml:space="preserve">          </w:t>
      </w:r>
    </w:p>
    <w:p w14:paraId="489DEFB8">
      <w:pPr>
        <w:snapToGrid w:val="0"/>
        <w:spacing w:line="300" w:lineRule="exact"/>
        <w:ind w:firstLine="480" w:firstLineChars="200"/>
        <w:rPr>
          <w:rFonts w:ascii="宋体" w:hAnsi="宋体"/>
          <w:sz w:val="24"/>
          <w:szCs w:val="24"/>
        </w:rPr>
      </w:pPr>
      <w:r>
        <w:rPr>
          <w:rFonts w:hint="eastAsia" w:ascii="宋体" w:hAnsi="宋体"/>
          <w:sz w:val="24"/>
          <w:szCs w:val="24"/>
        </w:rPr>
        <w:t xml:space="preserve">为保证 </w:t>
      </w:r>
      <w:r>
        <w:rPr>
          <w:rFonts w:hint="eastAsia" w:ascii="宋体" w:hAnsi="宋体"/>
          <w:sz w:val="24"/>
          <w:szCs w:val="24"/>
          <w:highlight w:val="cyan"/>
          <w:u w:val="single"/>
        </w:rPr>
        <w:t xml:space="preserve">  </w:t>
      </w:r>
      <w:r>
        <w:rPr>
          <w:rFonts w:hint="eastAsia" w:ascii="宋体" w:hAnsi="宋体"/>
          <w:sz w:val="24"/>
          <w:szCs w:val="24"/>
          <w:highlight w:val="cyan"/>
          <w:u w:val="single"/>
          <w:lang w:eastAsia="zh-CN"/>
        </w:rPr>
        <w:t>孟河交警中队翻建营房顶楼防水项目</w:t>
      </w:r>
      <w:r>
        <w:rPr>
          <w:rFonts w:hint="eastAsia" w:ascii="宋体" w:hAnsi="宋体"/>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发包人(公章)：                                  承包人(公章)：                   </w:t>
      </w:r>
    </w:p>
    <w:p w14:paraId="32FD93F7">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554BC278">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66C569DB">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5D799374">
      <w:pPr>
        <w:snapToGrid w:val="0"/>
        <w:rPr>
          <w:rFonts w:ascii="宋体" w:hAnsi="宋体"/>
          <w:bCs/>
          <w:sz w:val="24"/>
          <w:szCs w:val="24"/>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ascii="宋体" w:hAnsi="宋体" w:cs="宋体"/>
          <w:szCs w:val="21"/>
          <w:highlight w:val="cyan"/>
          <w:u w:val="single"/>
        </w:rPr>
      </w:pPr>
      <w:r>
        <w:rPr>
          <w:rFonts w:hint="eastAsia" w:ascii="宋体" w:hAnsi="宋体" w:cs="宋体"/>
          <w:szCs w:val="21"/>
          <w:highlight w:val="cyan"/>
        </w:rPr>
        <w:t>发包人（全称）：</w:t>
      </w:r>
      <w:r>
        <w:rPr>
          <w:rFonts w:hint="eastAsia" w:ascii="宋体" w:hAnsi="宋体" w:cs="宋体"/>
          <w:szCs w:val="21"/>
          <w:highlight w:val="cyan"/>
          <w:u w:val="single"/>
        </w:rPr>
        <w:t xml:space="preserve"> 常州市新北区孟河镇人民政府 </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cyan"/>
        </w:rPr>
        <w:t>承包人（全称）：</w:t>
      </w:r>
      <w:r>
        <w:rPr>
          <w:rFonts w:hint="eastAsia" w:ascii="宋体" w:hAnsi="宋体" w:cs="宋体"/>
          <w:szCs w:val="21"/>
          <w:highlight w:val="cyan"/>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cyan"/>
        </w:rPr>
      </w:pPr>
      <w:r>
        <w:rPr>
          <w:rFonts w:hint="eastAsia" w:hAnsi="宋体"/>
          <w:highlight w:val="cyan"/>
        </w:rPr>
        <w:t xml:space="preserve">发包人(公章)：                                     承包人（公章)：                   </w:t>
      </w:r>
    </w:p>
    <w:p w14:paraId="08443BE2">
      <w:pPr>
        <w:pStyle w:val="11"/>
        <w:spacing w:line="300" w:lineRule="exact"/>
        <w:ind w:right="98" w:firstLine="420" w:firstLineChars="200"/>
        <w:rPr>
          <w:rFonts w:hAnsi="宋体"/>
          <w:highlight w:val="cyan"/>
        </w:rPr>
      </w:pPr>
      <w:r>
        <w:rPr>
          <w:rFonts w:hint="eastAsia" w:hAnsi="宋体"/>
          <w:highlight w:val="cyan"/>
        </w:rPr>
        <w:t>法定代表人                                         法定代表人</w:t>
      </w:r>
    </w:p>
    <w:p w14:paraId="1583C282">
      <w:pPr>
        <w:pStyle w:val="11"/>
        <w:spacing w:line="300" w:lineRule="exact"/>
        <w:ind w:right="98" w:firstLine="420" w:firstLineChars="200"/>
        <w:rPr>
          <w:rFonts w:hAnsi="宋体"/>
          <w:highlight w:val="cyan"/>
        </w:rPr>
      </w:pPr>
      <w:r>
        <w:rPr>
          <w:rFonts w:hint="eastAsia" w:hAnsi="宋体"/>
          <w:highlight w:val="cyan"/>
        </w:rPr>
        <w:t>或其委托代理人（签字或签章）：                     或其委托代理人（签字或签章）：</w:t>
      </w:r>
    </w:p>
    <w:p w14:paraId="3396FF2C">
      <w:pPr>
        <w:spacing w:line="300" w:lineRule="exact"/>
        <w:ind w:right="-281" w:firstLine="400" w:firstLineChars="200"/>
        <w:rPr>
          <w:rFonts w:ascii="宋体" w:hAnsi="宋体" w:cs="宋体"/>
          <w:highlight w:val="cyan"/>
        </w:rPr>
      </w:pP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 xml:space="preserve">日                                                                               </w:t>
      </w: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cyan"/>
        </w:rPr>
      </w:pPr>
      <w:r>
        <w:rPr>
          <w:rFonts w:hint="eastAsia" w:ascii="宋体" w:hAnsi="宋体" w:cs="宋体"/>
          <w:sz w:val="24"/>
          <w:szCs w:val="24"/>
          <w:highlight w:val="cyan"/>
        </w:rPr>
        <w:t>甲方：常州市新北区孟河镇人民政府</w:t>
      </w:r>
      <w:r>
        <w:rPr>
          <w:rFonts w:hint="eastAsia" w:ascii="宋体" w:hAnsi="宋体" w:cs="宋体"/>
          <w:sz w:val="24"/>
          <w:szCs w:val="24"/>
          <w:highlight w:val="cyan"/>
          <w:u w:val="single"/>
        </w:rPr>
        <w:t xml:space="preserve">                         </w:t>
      </w:r>
      <w:r>
        <w:rPr>
          <w:rFonts w:hint="eastAsia" w:ascii="宋体" w:hAnsi="宋体" w:cs="宋体"/>
          <w:sz w:val="24"/>
          <w:szCs w:val="24"/>
          <w:highlight w:val="cyan"/>
        </w:rPr>
        <w:t xml:space="preserve">     </w:t>
      </w:r>
    </w:p>
    <w:p w14:paraId="19C3FF5A">
      <w:pPr>
        <w:spacing w:line="300" w:lineRule="exact"/>
        <w:ind w:firstLine="480" w:firstLineChars="200"/>
        <w:rPr>
          <w:rFonts w:ascii="宋体" w:hAnsi="宋体" w:cs="宋体"/>
          <w:sz w:val="24"/>
          <w:szCs w:val="24"/>
          <w:highlight w:val="cyan"/>
          <w:u w:val="single"/>
        </w:rPr>
      </w:pPr>
      <w:r>
        <w:rPr>
          <w:rFonts w:hint="eastAsia" w:ascii="宋体" w:hAnsi="宋体" w:cs="宋体"/>
          <w:sz w:val="24"/>
          <w:szCs w:val="24"/>
          <w:highlight w:val="cyan"/>
        </w:rPr>
        <w:t>施工单位：</w:t>
      </w:r>
      <w:r>
        <w:rPr>
          <w:rFonts w:hint="eastAsia" w:ascii="宋体" w:hAnsi="宋体" w:cs="宋体"/>
          <w:sz w:val="24"/>
          <w:szCs w:val="24"/>
          <w:highlight w:val="cyan"/>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cyan"/>
        </w:rPr>
        <w:t>工程名称：</w:t>
      </w:r>
      <w:r>
        <w:rPr>
          <w:rFonts w:hint="eastAsia" w:ascii="宋体" w:hAnsi="宋体" w:cs="宋体"/>
          <w:sz w:val="24"/>
          <w:szCs w:val="24"/>
          <w:highlight w:val="cyan"/>
          <w:lang w:eastAsia="zh-CN"/>
        </w:rPr>
        <w:t>孟河交警中队翻建营房顶楼防水项目</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甲方(公章)：                                   施工单位(公章)：                   </w:t>
      </w:r>
    </w:p>
    <w:p w14:paraId="21834894">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1611E73C">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7152D2A7">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cyan"/>
        </w:rPr>
        <w:t xml:space="preserve"> 施工单位：（公章）</w:t>
      </w:r>
    </w:p>
    <w:p w14:paraId="7501538B">
      <w:pPr>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法定代表人</w:t>
      </w:r>
    </w:p>
    <w:p w14:paraId="5D01F682">
      <w:pPr>
        <w:snapToGrid w:val="0"/>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cyan"/>
        </w:rPr>
      </w:pPr>
      <w:r>
        <w:rPr>
          <w:rFonts w:hint="eastAsia" w:ascii="宋体" w:hAnsi="宋体"/>
          <w:sz w:val="24"/>
          <w:szCs w:val="24"/>
          <w:highlight w:val="cyan"/>
        </w:rPr>
        <w:t>年  月  日</w:t>
      </w:r>
      <w:r>
        <w:rPr>
          <w:rFonts w:hint="eastAsia" w:ascii="宋体" w:hAnsi="宋体"/>
          <w:sz w:val="24"/>
          <w:szCs w:val="24"/>
          <w:highlight w:val="cyan"/>
        </w:rPr>
        <w:tab/>
      </w:r>
      <w:r>
        <w:rPr>
          <w:rFonts w:ascii="宋体" w:hAnsi="宋体"/>
          <w:sz w:val="24"/>
          <w:szCs w:val="24"/>
          <w:highlight w:val="cyan"/>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04</w:t>
      </w:r>
      <w:r>
        <w:rPr>
          <w:rFonts w:hint="eastAsia" w:hAnsi="宋体" w:cs="宋体"/>
          <w:b/>
          <w:color w:val="0000FF"/>
          <w:sz w:val="24"/>
          <w:highlight w:val="cyan"/>
          <w:lang w:val="zh-CN"/>
        </w:rPr>
        <w:t>月至</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06</w:t>
      </w:r>
      <w:r>
        <w:rPr>
          <w:rFonts w:hint="eastAsia" w:hAnsi="宋体" w:cs="宋体"/>
          <w:b/>
          <w:color w:val="0000FF"/>
          <w:sz w:val="24"/>
          <w:highlight w:val="cyan"/>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rawingGridHorizontalSpacing w:val="120"/>
  <w:drawingGridVerticalSpacing w:val="104"/>
  <w:displayHorizontalDrawingGridEvery w:val="1"/>
  <w:displayVerticalDrawingGridEvery w:val="1"/>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doNotWrapTextWithPunct/>
    <w:doNotUseEastAsianBreakRules/>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159E6"/>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8502B9"/>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EB443E"/>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511675"/>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9428</Words>
  <Characters>9789</Characters>
  <Lines>311</Lines>
  <Paragraphs>87</Paragraphs>
  <TotalTime>4</TotalTime>
  <ScaleCrop>false</ScaleCrop>
  <LinksUpToDate>false</LinksUpToDate>
  <CharactersWithSpaces>10215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糖果</cp:lastModifiedBy>
  <cp:lastPrinted>2019-01-22T13:52:00Z</cp:lastPrinted>
  <dcterms:modified xsi:type="dcterms:W3CDTF">2025-07-10T00:37:09Z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2DB9A7F9563F410AA3D951CBB270C834_13</vt:lpwstr>
  </property>
  <property fmtid="{D5CDD505-2E9C-101B-9397-08002B2CF9AE}" pid="4" name="KSOTemplateDocerSaveRecord">
    <vt:lpwstr>eyJoZGlkIjoiMWJlZmE2NGIwM2NkM2MxMzZkMjRkOTE1YzhiMGNkNTciLCJ1c2VySWQiOiI1MTYwNjAyNTIifQ==</vt:lpwstr>
  </property>
</Properties>
</file>