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0DA6C9">
      <w:pPr>
        <w:jc w:val="center"/>
        <w:rPr>
          <w:rFonts w:hint="eastAsia"/>
          <w:b/>
          <w:bCs/>
          <w:sz w:val="24"/>
          <w:szCs w:val="32"/>
        </w:rPr>
      </w:pPr>
      <w:r>
        <w:rPr>
          <w:rFonts w:hint="eastAsia"/>
          <w:b/>
          <w:bCs/>
          <w:sz w:val="24"/>
          <w:szCs w:val="32"/>
        </w:rPr>
        <w:t>孟河交警中队翻建营房顶楼防水项目</w:t>
      </w:r>
    </w:p>
    <w:p w14:paraId="46452632">
      <w:pPr>
        <w:jc w:val="center"/>
        <w:rPr>
          <w:rFonts w:hint="eastAsia"/>
          <w:b/>
          <w:bCs/>
          <w:sz w:val="24"/>
          <w:szCs w:val="32"/>
        </w:rPr>
      </w:pPr>
      <w:r>
        <w:rPr>
          <w:rFonts w:hint="eastAsia"/>
          <w:b/>
          <w:bCs/>
          <w:sz w:val="24"/>
          <w:szCs w:val="32"/>
          <w:lang w:val="en-US" w:eastAsia="zh-CN"/>
        </w:rPr>
        <w:t>工程量清单及</w:t>
      </w:r>
      <w:r>
        <w:rPr>
          <w:rFonts w:hint="eastAsia"/>
          <w:b/>
          <w:bCs/>
          <w:sz w:val="24"/>
          <w:szCs w:val="32"/>
        </w:rPr>
        <w:t>招标控制价编制说明</w:t>
      </w:r>
    </w:p>
    <w:p w14:paraId="18EFC266">
      <w:pPr>
        <w:rPr>
          <w:rFonts w:hint="eastAsia"/>
          <w:b/>
          <w:bCs/>
        </w:rPr>
      </w:pPr>
      <w:r>
        <w:rPr>
          <w:rFonts w:hint="eastAsia"/>
          <w:b/>
          <w:bCs/>
        </w:rPr>
        <w:t>一、工程概况</w:t>
      </w:r>
    </w:p>
    <w:p w14:paraId="0F7C5C71">
      <w:pPr>
        <w:rPr>
          <w:rFonts w:hint="eastAsia"/>
          <w:lang w:val="en-US" w:eastAsia="zh-CN"/>
        </w:rPr>
      </w:pPr>
      <w:r>
        <w:rPr>
          <w:rFonts w:hint="eastAsia"/>
          <w:lang w:eastAsia="zh-CN"/>
        </w:rPr>
        <w:t>孟河交警中队翻建营房顶楼防水项目</w:t>
      </w:r>
      <w:bookmarkStart w:id="0" w:name="_GoBack"/>
      <w:bookmarkEnd w:id="0"/>
      <w:r>
        <w:rPr>
          <w:rFonts w:hint="eastAsia"/>
          <w:lang w:eastAsia="zh-CN"/>
        </w:rPr>
        <w:t>，</w:t>
      </w:r>
      <w:r>
        <w:rPr>
          <w:rFonts w:hint="eastAsia"/>
          <w:lang w:val="en-US" w:eastAsia="zh-CN"/>
        </w:rPr>
        <w:t>位于常州市新北区孟河大道东亭路路口。</w:t>
      </w:r>
    </w:p>
    <w:p w14:paraId="295B6903">
      <w:pPr>
        <w:rPr>
          <w:rFonts w:hint="eastAsia"/>
        </w:rPr>
      </w:pPr>
      <w:r>
        <w:rPr>
          <w:rFonts w:hint="eastAsia"/>
          <w:lang w:val="en-US" w:eastAsia="zh-CN"/>
        </w:rPr>
        <w:t>本次</w:t>
      </w:r>
      <w:r>
        <w:rPr>
          <w:rFonts w:hint="eastAsia"/>
        </w:rPr>
        <w:t>主要工作内容为</w:t>
      </w:r>
      <w:r>
        <w:rPr>
          <w:rFonts w:hint="eastAsia"/>
          <w:lang w:val="en-US" w:eastAsia="zh-CN"/>
        </w:rPr>
        <w:t>对顶楼防水进行翻建。包括</w:t>
      </w:r>
      <w:r>
        <w:rPr>
          <w:rFonts w:hint="eastAsia"/>
        </w:rPr>
        <w:t>营房屋面主体及防水层维修</w:t>
      </w:r>
      <w:r>
        <w:rPr>
          <w:rFonts w:hint="eastAsia"/>
          <w:lang w:eastAsia="zh-CN"/>
        </w:rPr>
        <w:t>、排水系统维修、细部节点维修、屋面新增构造做法</w:t>
      </w:r>
      <w:r>
        <w:rPr>
          <w:rFonts w:hint="eastAsia"/>
        </w:rPr>
        <w:t>等;具体详见招标工程量清单。</w:t>
      </w:r>
    </w:p>
    <w:p w14:paraId="017FD819">
      <w:pPr>
        <w:rPr>
          <w:rFonts w:hint="eastAsia"/>
          <w:b/>
          <w:bCs/>
        </w:rPr>
      </w:pPr>
      <w:r>
        <w:rPr>
          <w:rFonts w:hint="eastAsia"/>
          <w:b/>
          <w:bCs/>
        </w:rPr>
        <w:t>二、编制依据</w:t>
      </w:r>
    </w:p>
    <w:p w14:paraId="457FE8B6">
      <w:pPr>
        <w:rPr>
          <w:rFonts w:hint="eastAsia"/>
        </w:rPr>
      </w:pPr>
      <w:r>
        <w:rPr>
          <w:rFonts w:hint="eastAsia"/>
        </w:rPr>
        <w:t>1、《建设工程工程量清单计价规范》(GB50500-2013):</w:t>
      </w:r>
    </w:p>
    <w:p w14:paraId="158332D4">
      <w:pPr>
        <w:rPr>
          <w:rFonts w:hint="eastAsia"/>
        </w:rPr>
      </w:pPr>
      <w:r>
        <w:rPr>
          <w:rFonts w:hint="eastAsia"/>
        </w:rPr>
        <w:t>2、《房屋建筑与装饰工程工程量计算规范》(GB50854-2013):</w:t>
      </w:r>
    </w:p>
    <w:p w14:paraId="322B56A1">
      <w:pPr>
        <w:rPr>
          <w:rFonts w:hint="eastAsia"/>
        </w:rPr>
      </w:pPr>
      <w:r>
        <w:rPr>
          <w:rFonts w:hint="eastAsia"/>
        </w:rPr>
        <w:t>3、《江苏省建筑与装饰工程计价定额》(2014版);</w:t>
      </w:r>
    </w:p>
    <w:p w14:paraId="37390F82">
      <w:pPr>
        <w:rPr>
          <w:rFonts w:hint="eastAsia"/>
        </w:rPr>
      </w:pPr>
      <w:r>
        <w:rPr>
          <w:rFonts w:hint="eastAsia"/>
        </w:rPr>
        <w:t>4、《江苏省建设工程费用定额》(2014年);</w:t>
      </w:r>
    </w:p>
    <w:p w14:paraId="11CAFF08">
      <w:pPr>
        <w:rPr>
          <w:rFonts w:hint="eastAsia"/>
        </w:rPr>
      </w:pPr>
      <w:r>
        <w:rPr>
          <w:rFonts w:hint="eastAsia"/>
          <w:lang w:val="en-US" w:eastAsia="zh-CN"/>
        </w:rPr>
        <w:t>5</w:t>
      </w:r>
      <w:r>
        <w:rPr>
          <w:rFonts w:hint="eastAsia"/>
        </w:rPr>
        <w:t>、配套的相关规范、标准、文件等:</w:t>
      </w:r>
    </w:p>
    <w:p w14:paraId="68742F9E">
      <w:pPr>
        <w:rPr>
          <w:rFonts w:hint="eastAsia"/>
        </w:rPr>
      </w:pPr>
      <w:r>
        <w:rPr>
          <w:rFonts w:hint="eastAsia"/>
          <w:lang w:val="en-US" w:eastAsia="zh-CN"/>
        </w:rPr>
        <w:t>6</w:t>
      </w:r>
      <w:r>
        <w:rPr>
          <w:rFonts w:hint="eastAsia"/>
        </w:rPr>
        <w:t>、建设单位提供的</w:t>
      </w:r>
      <w:r>
        <w:rPr>
          <w:rFonts w:hint="eastAsia"/>
          <w:lang w:val="en-US" w:eastAsia="zh-CN"/>
        </w:rPr>
        <w:t>设计方案、</w:t>
      </w:r>
      <w:r>
        <w:rPr>
          <w:rFonts w:hint="eastAsia"/>
        </w:rPr>
        <w:t>设计图纸</w:t>
      </w:r>
      <w:r>
        <w:rPr>
          <w:rFonts w:hint="eastAsia"/>
          <w:lang w:val="en-US" w:eastAsia="zh-CN"/>
        </w:rPr>
        <w:t>等</w:t>
      </w:r>
      <w:r>
        <w:rPr>
          <w:rFonts w:hint="eastAsia"/>
        </w:rPr>
        <w:t>；</w:t>
      </w:r>
    </w:p>
    <w:p w14:paraId="7CE08740">
      <w:pPr>
        <w:rPr>
          <w:rFonts w:hint="eastAsia"/>
          <w:b/>
          <w:bCs/>
        </w:rPr>
      </w:pPr>
      <w:r>
        <w:rPr>
          <w:rFonts w:hint="eastAsia"/>
          <w:b/>
          <w:bCs/>
        </w:rPr>
        <w:t>三、编制说明</w:t>
      </w:r>
    </w:p>
    <w:p w14:paraId="7746F0EC">
      <w:pPr>
        <w:rPr>
          <w:rFonts w:hint="eastAsia"/>
        </w:rPr>
      </w:pPr>
      <w:r>
        <w:rPr>
          <w:rFonts w:hint="eastAsia"/>
        </w:rPr>
        <w:t>1、清单所列工程数量是根据现行情况预算或暂估的，仅作为投标的共同基础，不能作为最终结算与支付的依据。结算与支付应以监理工程师认可的、按图纸和规范要求完成的工程数量为依据。完成的工程数量，应由承包商按监理工程师认可的尺寸断面或其他计量方法进行计量，并经监理工程师确认。工程量清单中所列工程量的变动，丝毫不会降低或影响合同条件的效力，也不免除承包商按规定的标准进行施工和修复缺陷的责任。</w:t>
      </w:r>
    </w:p>
    <w:p w14:paraId="3B7361BE">
      <w:pPr>
        <w:rPr>
          <w:rFonts w:hint="eastAsia"/>
        </w:rPr>
      </w:pPr>
      <w:r>
        <w:rPr>
          <w:rFonts w:hint="eastAsia"/>
        </w:rPr>
        <w:t>2、投标人应自行认真勘察现场，根据工程实际与施工组织设计可对清单已列措施项目进行增补。结算时，除工程变更引起的施工方案改变外，不得以措施项目清单漏项为由要求新增措施项目。</w:t>
      </w:r>
    </w:p>
    <w:p w14:paraId="4E468C1C">
      <w:pPr>
        <w:rPr>
          <w:rFonts w:hint="eastAsia"/>
        </w:rPr>
      </w:pPr>
      <w:r>
        <w:rPr>
          <w:rFonts w:hint="eastAsia"/>
        </w:rPr>
        <w:t>3、各措施项目费包括的具体工作内容，详见2014版《江苏省建设工程费用定额》营改增后调整内容。</w:t>
      </w:r>
      <w:r>
        <w:rPr>
          <w:rFonts w:hint="eastAsia"/>
          <w:lang w:val="en-US" w:eastAsia="zh-CN"/>
        </w:rPr>
        <w:t>其中</w:t>
      </w:r>
      <w:r>
        <w:rPr>
          <w:rFonts w:hint="eastAsia"/>
        </w:rPr>
        <w:t>总价措施费项目清单中的现场安全文明施工及扬尘污染防治增加费执行常建[2019]1号文。本工程计税方式为营改增后一般计税法。</w:t>
      </w:r>
    </w:p>
    <w:p w14:paraId="22CAACD8">
      <w:pPr>
        <w:rPr>
          <w:rFonts w:hint="eastAsia"/>
        </w:rPr>
      </w:pPr>
      <w:r>
        <w:rPr>
          <w:rFonts w:hint="eastAsia"/>
          <w:lang w:val="en-US" w:eastAsia="zh-CN"/>
        </w:rPr>
        <w:t>4</w:t>
      </w:r>
      <w:r>
        <w:rPr>
          <w:rFonts w:hint="eastAsia"/>
        </w:rPr>
        <w:t>、本工程施工所需水电费，均由投标人承担，费用应综合考虑在投标报价中，结算时不再另行计算。</w:t>
      </w:r>
    </w:p>
    <w:p w14:paraId="1DF8D421">
      <w:pPr>
        <w:rPr>
          <w:rFonts w:hint="eastAsia" w:eastAsiaTheme="minorEastAsia"/>
          <w:lang w:val="en-US" w:eastAsia="zh-CN"/>
        </w:rPr>
      </w:pPr>
      <w:r>
        <w:rPr>
          <w:rFonts w:hint="eastAsia"/>
          <w:lang w:val="en-US" w:eastAsia="zh-CN"/>
        </w:rPr>
        <w:t>5、本清单中以项为单位注明总价包干的，由施工单位自行踏勘现场后合理报价，结算不因施工中实际成本的增减而做调整</w:t>
      </w:r>
    </w:p>
    <w:p w14:paraId="07AC083A">
      <w:pPr>
        <w:rPr>
          <w:rFonts w:hint="eastAsia"/>
        </w:rPr>
      </w:pPr>
      <w:r>
        <w:rPr>
          <w:rFonts w:hint="eastAsia"/>
          <w:lang w:val="en-US" w:eastAsia="zh-CN"/>
        </w:rPr>
        <w:t>6</w:t>
      </w:r>
      <w:r>
        <w:rPr>
          <w:rFonts w:hint="eastAsia"/>
        </w:rPr>
        <w:t>、管理费、利润的计取标准:按三类工程计取。</w:t>
      </w:r>
    </w:p>
    <w:p w14:paraId="2B105947">
      <w:pPr>
        <w:rPr>
          <w:rFonts w:hint="eastAsia"/>
        </w:rPr>
      </w:pPr>
      <w:r>
        <w:rPr>
          <w:rFonts w:hint="eastAsia"/>
        </w:rPr>
        <w:t>7、人工工资标准执行苏建函价[</w:t>
      </w:r>
      <w:r>
        <w:rPr>
          <w:rFonts w:hint="eastAsia"/>
          <w:lang w:val="en-US" w:eastAsia="zh-CN"/>
        </w:rPr>
        <w:t>2025</w:t>
      </w:r>
      <w:r>
        <w:rPr>
          <w:rFonts w:hint="eastAsia"/>
        </w:rPr>
        <w:t>]</w:t>
      </w:r>
      <w:r>
        <w:rPr>
          <w:rFonts w:hint="eastAsia"/>
          <w:lang w:val="en-US" w:eastAsia="zh-CN"/>
        </w:rPr>
        <w:t>66</w:t>
      </w:r>
      <w:r>
        <w:rPr>
          <w:rFonts w:hint="eastAsia"/>
        </w:rPr>
        <w:t>号文执行。</w:t>
      </w:r>
    </w:p>
    <w:p w14:paraId="623B0734">
      <w:pPr>
        <w:rPr>
          <w:rFonts w:hint="eastAsia"/>
        </w:rPr>
      </w:pPr>
      <w:r>
        <w:rPr>
          <w:rFonts w:hint="eastAsia"/>
        </w:rPr>
        <w:t>8、本工程材料价格按202</w:t>
      </w:r>
      <w:r>
        <w:rPr>
          <w:rFonts w:hint="eastAsia"/>
          <w:lang w:val="en-US" w:eastAsia="zh-CN"/>
        </w:rPr>
        <w:t>5</w:t>
      </w:r>
      <w:r>
        <w:rPr>
          <w:rFonts w:hint="eastAsia"/>
        </w:rPr>
        <w:t>年</w:t>
      </w:r>
      <w:r>
        <w:rPr>
          <w:rFonts w:hint="eastAsia"/>
          <w:lang w:val="en-US" w:eastAsia="zh-CN"/>
        </w:rPr>
        <w:t>06</w:t>
      </w:r>
      <w:r>
        <w:rPr>
          <w:rFonts w:hint="eastAsia"/>
        </w:rPr>
        <w:t>月份《常州工程造价信息》材料指导价格除税价编制，信息指导价没有的按市场价计取。</w:t>
      </w:r>
    </w:p>
    <w:p w14:paraId="4EAE365F">
      <w:pPr>
        <w:rPr>
          <w:rFonts w:hint="eastAsia"/>
          <w:lang w:val="en-US" w:eastAsia="zh-CN"/>
        </w:rPr>
      </w:pPr>
      <w:r>
        <w:rPr>
          <w:rFonts w:hint="eastAsia"/>
          <w:lang w:val="en-US" w:eastAsia="zh-CN"/>
        </w:rPr>
        <w:t>9、机械费用依据江苏省2014年台班单价，其中水、电、油料、机械人工调差，机械人工单价按苏建函价[2025]66号文件执行；</w:t>
      </w:r>
    </w:p>
    <w:p w14:paraId="3421FBEF">
      <w:pPr>
        <w:rPr>
          <w:rFonts w:hint="eastAsia"/>
          <w:lang w:val="en-US" w:eastAsia="zh-CN"/>
        </w:rPr>
      </w:pPr>
      <w:r>
        <w:rPr>
          <w:rFonts w:hint="eastAsia"/>
          <w:lang w:val="en-US" w:eastAsia="zh-CN"/>
        </w:rPr>
        <w:t>10、暂列金额：按不超过分部分项工程费的10%计取，详见清单。</w:t>
      </w:r>
    </w:p>
    <w:p w14:paraId="592A0C14">
      <w:pPr>
        <w:rPr>
          <w:rFonts w:hint="default"/>
          <w:lang w:val="en-US" w:eastAsia="zh-CN"/>
        </w:rPr>
      </w:pPr>
      <w:r>
        <w:rPr>
          <w:rFonts w:hint="eastAsia"/>
          <w:lang w:val="en-US" w:eastAsia="zh-CN"/>
        </w:rPr>
        <w:t>11、本工程下浮系数为95%，招标控制价=（标底价-暂列金额）×95%+暂列金额。</w:t>
      </w:r>
    </w:p>
    <w:p w14:paraId="6B0EB907">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9E721B"/>
    <w:rsid w:val="05057D0A"/>
    <w:rsid w:val="0741321A"/>
    <w:rsid w:val="18286288"/>
    <w:rsid w:val="1BDB45D1"/>
    <w:rsid w:val="1DC16F68"/>
    <w:rsid w:val="2BB82A6B"/>
    <w:rsid w:val="31350C4C"/>
    <w:rsid w:val="378D23AA"/>
    <w:rsid w:val="3D9E721B"/>
    <w:rsid w:val="419F15A7"/>
    <w:rsid w:val="43A76C56"/>
    <w:rsid w:val="4F2608AE"/>
    <w:rsid w:val="5AC43FD5"/>
    <w:rsid w:val="63E979AA"/>
    <w:rsid w:val="789B3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954</Words>
  <Characters>1031</Characters>
  <Lines>0</Lines>
  <Paragraphs>0</Paragraphs>
  <TotalTime>0</TotalTime>
  <ScaleCrop>false</ScaleCrop>
  <LinksUpToDate>false</LinksUpToDate>
  <CharactersWithSpaces>1031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2025-04-18T02:07:00Z</dcterms:created>
  <dc:creator>Janeni</dc:creator>
  <cp:lastModifiedBy>曼殊沙华</cp:lastModifiedBy>
  <dcterms:modified xsi:type="dcterms:W3CDTF">2025-07-09T08:14:42Z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F3525E3EF6E84BCF89ED47DB99C5291E_11</vt:lpwstr>
  </property>
  <property fmtid="{D5CDD505-2E9C-101B-9397-08002B2CF9AE}" pid="4" name="KSOTemplateDocerSaveRecord">
    <vt:lpwstr>eyJoZGlkIjoiYWExYjE5YzZmNWU5ZGU3MTAyMGYzZDMyZTg3MDU3OTEiLCJ1c2VySWQiOiI4NTI1MDQ3OTQifQ==</vt:lpwstr>
  </property>
</Properties>
</file>