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BB479" w14:textId="77777777" w:rsidR="008430DF" w:rsidRDefault="006F6912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创意园区AB栋电梯升级维修及装修项目</w:t>
      </w:r>
    </w:p>
    <w:p w14:paraId="7F4A4DAB" w14:textId="77777777" w:rsidR="008430DF" w:rsidRDefault="006F6912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工程量清单、招标控制价编制说明</w:t>
      </w:r>
    </w:p>
    <w:p w14:paraId="608BA18E" w14:textId="77777777" w:rsidR="008430DF" w:rsidRDefault="006F6912">
      <w:pPr>
        <w:spacing w:line="360" w:lineRule="auto"/>
        <w:rPr>
          <w:rFonts w:asciiTheme="minorEastAsia" w:hAnsiTheme="minorEastAsia" w:cs="宋体"/>
          <w:b/>
          <w:sz w:val="24"/>
        </w:rPr>
      </w:pPr>
      <w:r>
        <w:rPr>
          <w:rFonts w:asciiTheme="minorEastAsia" w:hAnsiTheme="minorEastAsia" w:cs="宋体" w:hint="eastAsia"/>
          <w:b/>
          <w:sz w:val="24"/>
        </w:rPr>
        <w:t>一、工程概况</w:t>
      </w:r>
    </w:p>
    <w:p w14:paraId="0A1DE09B" w14:textId="77777777" w:rsidR="008430DF" w:rsidRDefault="006F6912">
      <w:pPr>
        <w:tabs>
          <w:tab w:val="left" w:pos="0"/>
          <w:tab w:val="left" w:pos="540"/>
        </w:tabs>
        <w:spacing w:line="360" w:lineRule="auto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ab/>
        <w:t>本项目为创意园区AB栋电梯升级维修及装修项目，主要内容为：电梯升级维修及电梯装修等。</w:t>
      </w:r>
    </w:p>
    <w:p w14:paraId="56886873" w14:textId="77777777" w:rsidR="008430DF" w:rsidRDefault="006F6912">
      <w:pPr>
        <w:tabs>
          <w:tab w:val="left" w:pos="0"/>
          <w:tab w:val="left" w:pos="540"/>
        </w:tabs>
        <w:spacing w:line="360" w:lineRule="auto"/>
        <w:rPr>
          <w:rFonts w:asciiTheme="minorEastAsia" w:hAnsiTheme="minorEastAsia" w:cs="宋体"/>
          <w:b/>
          <w:sz w:val="24"/>
        </w:rPr>
      </w:pPr>
      <w:r>
        <w:rPr>
          <w:rFonts w:asciiTheme="minorEastAsia" w:hAnsiTheme="minorEastAsia" w:cs="宋体" w:hint="eastAsia"/>
          <w:b/>
          <w:sz w:val="24"/>
        </w:rPr>
        <w:t>二、编制依据</w:t>
      </w:r>
    </w:p>
    <w:p w14:paraId="680E958C" w14:textId="77777777" w:rsidR="008430DF" w:rsidRDefault="006F6912">
      <w:pPr>
        <w:tabs>
          <w:tab w:val="left" w:pos="0"/>
          <w:tab w:val="left" w:pos="540"/>
        </w:tabs>
        <w:spacing w:line="360" w:lineRule="auto"/>
        <w:rPr>
          <w:rFonts w:asciiTheme="minorEastAsia" w:hAnsiTheme="minorEastAsia" w:cs="宋体"/>
          <w:color w:val="000000" w:themeColor="text1"/>
          <w:sz w:val="24"/>
        </w:rPr>
      </w:pPr>
      <w:r>
        <w:rPr>
          <w:rFonts w:asciiTheme="minorEastAsia" w:hAnsiTheme="minorEastAsia" w:cs="宋体" w:hint="eastAsia"/>
          <w:color w:val="000000" w:themeColor="text1"/>
          <w:sz w:val="24"/>
        </w:rPr>
        <w:tab/>
        <w:t>1、本工程量清单根据《建设工程工程量清单计价规范》（GB50500-2013）、《房屋建筑与装饰工程工程量计算规范》(GB50854-2013)、GB50856-2013《通用安装工程工程量计算规范》、《江苏省建筑与装饰工程计价定额》（2014版）、《江苏省安装工程计价定额》（2014版）、《江苏省房屋修缮工程计价定额》（2010版）及配套的《江苏省建设工程费用定额》（2014版）及相关计价文件等编制。</w:t>
      </w:r>
    </w:p>
    <w:p w14:paraId="1010C4DB" w14:textId="77777777" w:rsidR="008430DF" w:rsidRDefault="006F6912">
      <w:pPr>
        <w:tabs>
          <w:tab w:val="left" w:pos="0"/>
          <w:tab w:val="left" w:pos="540"/>
        </w:tabs>
        <w:spacing w:line="360" w:lineRule="auto"/>
        <w:rPr>
          <w:rFonts w:asciiTheme="minorEastAsia" w:hAnsiTheme="minorEastAsia" w:cs="宋体"/>
          <w:color w:val="000000" w:themeColor="text1"/>
          <w:sz w:val="24"/>
        </w:rPr>
      </w:pPr>
      <w:r>
        <w:rPr>
          <w:rFonts w:asciiTheme="minorEastAsia" w:hAnsiTheme="minorEastAsia" w:cs="宋体" w:hint="eastAsia"/>
          <w:color w:val="000000" w:themeColor="text1"/>
          <w:sz w:val="24"/>
        </w:rPr>
        <w:tab/>
        <w:t>2、人工按苏建函价[2025]66号文件执行。材料价格采用 2025年8月份《常州市工程造价信息》指导价计入，如当月价格中无对应指导价的，则按月前推，如信息指导价未提供价格参考的，则按市场价取定。</w:t>
      </w:r>
    </w:p>
    <w:p w14:paraId="590C698F" w14:textId="77777777" w:rsidR="008430DF" w:rsidRDefault="006F6912">
      <w:pPr>
        <w:tabs>
          <w:tab w:val="left" w:pos="0"/>
          <w:tab w:val="left" w:pos="540"/>
        </w:tabs>
        <w:spacing w:line="360" w:lineRule="auto"/>
        <w:rPr>
          <w:rFonts w:asciiTheme="minorEastAsia" w:hAnsiTheme="minorEastAsia" w:cs="宋体"/>
          <w:b/>
          <w:sz w:val="24"/>
        </w:rPr>
      </w:pPr>
      <w:r>
        <w:rPr>
          <w:rFonts w:asciiTheme="minorEastAsia" w:hAnsiTheme="minorEastAsia" w:cs="宋体" w:hint="eastAsia"/>
          <w:b/>
          <w:sz w:val="24"/>
        </w:rPr>
        <w:t>三、编制范围</w:t>
      </w:r>
    </w:p>
    <w:p w14:paraId="1EAB2AE4" w14:textId="77777777" w:rsidR="008430DF" w:rsidRDefault="006F6912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工程量清单范围内的全部工程。</w:t>
      </w:r>
    </w:p>
    <w:p w14:paraId="143093EF" w14:textId="77777777" w:rsidR="008430DF" w:rsidRDefault="006F6912">
      <w:pPr>
        <w:tabs>
          <w:tab w:val="left" w:pos="0"/>
          <w:tab w:val="left" w:pos="540"/>
        </w:tabs>
        <w:spacing w:line="360" w:lineRule="auto"/>
        <w:rPr>
          <w:rFonts w:asciiTheme="minorEastAsia" w:hAnsiTheme="minorEastAsia" w:cs="宋体"/>
          <w:b/>
          <w:sz w:val="24"/>
        </w:rPr>
      </w:pPr>
      <w:r>
        <w:rPr>
          <w:rFonts w:asciiTheme="minorEastAsia" w:hAnsiTheme="minorEastAsia" w:cs="宋体" w:hint="eastAsia"/>
          <w:b/>
          <w:sz w:val="24"/>
        </w:rPr>
        <w:t>四、计价说明</w:t>
      </w:r>
    </w:p>
    <w:p w14:paraId="144B0454" w14:textId="3B96E416" w:rsidR="008430DF" w:rsidRDefault="006F6912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1、本工程</w:t>
      </w:r>
      <w:r w:rsidR="000A59D0">
        <w:rPr>
          <w:rFonts w:asciiTheme="minorEastAsia" w:hAnsiTheme="minorEastAsia" w:hint="eastAsia"/>
          <w:sz w:val="24"/>
        </w:rPr>
        <w:t>控制价</w:t>
      </w:r>
      <w:r>
        <w:rPr>
          <w:rFonts w:asciiTheme="minorEastAsia" w:hAnsiTheme="minorEastAsia" w:hint="eastAsia"/>
          <w:sz w:val="24"/>
        </w:rPr>
        <w:t>计税方式为一般计税（计算税率9%）。</w:t>
      </w:r>
    </w:p>
    <w:p w14:paraId="2997A08B" w14:textId="77777777" w:rsidR="008430DF" w:rsidRDefault="006F6912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2、本工程设暂列金额（详见“其他项目清单”），该费用不归投标人所有。</w:t>
      </w:r>
    </w:p>
    <w:p w14:paraId="58DE394A" w14:textId="77777777" w:rsidR="008430DF" w:rsidRDefault="006F6912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3、本清单工程量结算时按实调整。</w:t>
      </w:r>
    </w:p>
    <w:p w14:paraId="01EA9328" w14:textId="26B8FB42" w:rsidR="008430DF" w:rsidRDefault="006F6912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4、本工程控制价为1769672.70元。</w:t>
      </w:r>
    </w:p>
    <w:p w14:paraId="5E9AB577" w14:textId="77777777" w:rsidR="008430DF" w:rsidRDefault="006F6912">
      <w:pPr>
        <w:tabs>
          <w:tab w:val="left" w:pos="0"/>
          <w:tab w:val="left" w:pos="540"/>
        </w:tabs>
        <w:spacing w:line="360" w:lineRule="auto"/>
        <w:rPr>
          <w:rFonts w:asciiTheme="minorEastAsia" w:hAnsiTheme="minorEastAsia" w:cs="宋体"/>
          <w:b/>
          <w:sz w:val="24"/>
        </w:rPr>
      </w:pPr>
      <w:r>
        <w:rPr>
          <w:rFonts w:asciiTheme="minorEastAsia" w:hAnsiTheme="minorEastAsia" w:cs="宋体" w:hint="eastAsia"/>
          <w:b/>
          <w:sz w:val="24"/>
        </w:rPr>
        <w:t>五、编制说明</w:t>
      </w:r>
    </w:p>
    <w:p w14:paraId="212BA246" w14:textId="77777777" w:rsidR="008430DF" w:rsidRDefault="006F6912">
      <w:pPr>
        <w:widowControl/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1、本项目投标单位需结合技术要求及配置要求，认真踏勘现场，施工方案应与现场实际情况相结合，根据施工现场状况充分考虑全部工作内容、工作难度及工作方式进行报价。</w:t>
      </w:r>
    </w:p>
    <w:p w14:paraId="20D94D3E" w14:textId="77777777" w:rsidR="008430DF" w:rsidRDefault="006F6912">
      <w:pPr>
        <w:widowControl/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、本工程为部分改造项目，现场拆除及施工需充分考虑未拆除部分的成品保护，此费用包含在综合单价内，不再单独计取，如拆除过程中对需保留的结构部分造成破坏，则修补费用由投标单位承担，投标人投标报价时需充分考虑此因素进行报价。</w:t>
      </w:r>
    </w:p>
    <w:p w14:paraId="76D2FB5B" w14:textId="77777777" w:rsidR="008430DF" w:rsidRDefault="006F6912">
      <w:pPr>
        <w:widowControl/>
        <w:spacing w:line="336" w:lineRule="auto"/>
        <w:ind w:firstLineChars="200" w:firstLine="472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pacing w:val="-2"/>
          <w:sz w:val="24"/>
        </w:rPr>
        <w:t>3、本工程施工所需水、电费由承包人承担，结算时按实扣除。</w:t>
      </w:r>
    </w:p>
    <w:p w14:paraId="7EB38230" w14:textId="73CE7151" w:rsidR="008430DF" w:rsidRDefault="006F6912">
      <w:pPr>
        <w:widowControl/>
        <w:spacing w:line="336" w:lineRule="auto"/>
        <w:ind w:firstLineChars="200" w:firstLine="480"/>
        <w:rPr>
          <w:rFonts w:eastAsia="宋体"/>
        </w:rPr>
      </w:pPr>
      <w:r>
        <w:rPr>
          <w:rFonts w:ascii="宋体" w:eastAsia="宋体" w:hAnsi="宋体" w:cs="宋体" w:hint="eastAsia"/>
          <w:sz w:val="24"/>
          <w:lang w:bidi="en-US"/>
        </w:rPr>
        <w:t>4、</w:t>
      </w:r>
      <w:r>
        <w:rPr>
          <w:rFonts w:ascii="宋体" w:eastAsia="宋体" w:hAnsi="宋体" w:cs="宋体" w:hint="eastAsia"/>
          <w:sz w:val="24"/>
        </w:rPr>
        <w:t>用于本项目的所有材料必须符合有关规范、设计方案规定的质量要求，且所有材料及设备的品牌、规格型号、色号、产地、</w:t>
      </w:r>
      <w:bookmarkStart w:id="0" w:name="_GoBack"/>
      <w:r>
        <w:rPr>
          <w:rFonts w:ascii="宋体" w:eastAsia="宋体" w:hAnsi="宋体" w:cs="宋体" w:hint="eastAsia"/>
          <w:sz w:val="24"/>
        </w:rPr>
        <w:t>生产</w:t>
      </w:r>
      <w:bookmarkStart w:id="1" w:name="OLE_LINK1"/>
      <w:bookmarkStart w:id="2" w:name="OLE_LINK2"/>
      <w:bookmarkEnd w:id="0"/>
      <w:r w:rsidR="00A72CC3">
        <w:rPr>
          <w:rFonts w:ascii="宋体" w:eastAsia="宋体" w:hAnsi="宋体" w:cs="宋体" w:hint="eastAsia"/>
          <w:sz w:val="24"/>
        </w:rPr>
        <w:t>厂家</w:t>
      </w:r>
      <w:bookmarkEnd w:id="1"/>
      <w:bookmarkEnd w:id="2"/>
      <w:r>
        <w:rPr>
          <w:rFonts w:ascii="宋体" w:eastAsia="宋体" w:hAnsi="宋体" w:cs="宋体" w:hint="eastAsia"/>
          <w:sz w:val="24"/>
        </w:rPr>
        <w:t>、参数、性能、价格等均须提前一周书面征求建设单位等同意后方能进行采购。所有材料及设备进场前也必须先送样并经建设单位</w:t>
      </w:r>
      <w:r>
        <w:rPr>
          <w:rFonts w:ascii="宋体" w:eastAsia="宋体" w:hAnsi="宋体" w:cs="宋体" w:hint="eastAsia"/>
          <w:sz w:val="24"/>
        </w:rPr>
        <w:lastRenderedPageBreak/>
        <w:t>等事先认可后才能用于本工程。即中标人对用于本工程的所有材料及设备的品牌、规格型号、色号、产地、生产</w:t>
      </w:r>
      <w:r w:rsidR="00A72CC3">
        <w:rPr>
          <w:rFonts w:ascii="宋体" w:eastAsia="宋体" w:hAnsi="宋体" w:cs="宋体" w:hint="eastAsia"/>
          <w:sz w:val="24"/>
        </w:rPr>
        <w:t>厂家</w:t>
      </w:r>
      <w:r>
        <w:rPr>
          <w:rFonts w:ascii="宋体" w:eastAsia="宋体" w:hAnsi="宋体" w:cs="宋体" w:hint="eastAsia"/>
          <w:sz w:val="24"/>
        </w:rPr>
        <w:t>、参数、性能、价格等负责。</w:t>
      </w:r>
    </w:p>
    <w:p w14:paraId="7722911F" w14:textId="77777777" w:rsidR="008430DF" w:rsidRDefault="008430DF">
      <w:pPr>
        <w:spacing w:line="360" w:lineRule="auto"/>
        <w:rPr>
          <w:rFonts w:asciiTheme="minorEastAsia" w:hAnsiTheme="minorEastAsia"/>
          <w:sz w:val="24"/>
        </w:rPr>
      </w:pPr>
    </w:p>
    <w:p w14:paraId="4E649C0F" w14:textId="77777777" w:rsidR="008430DF" w:rsidRDefault="008430DF">
      <w:pPr>
        <w:spacing w:line="360" w:lineRule="auto"/>
        <w:rPr>
          <w:rFonts w:asciiTheme="minorEastAsia" w:hAnsiTheme="minorEastAsia"/>
          <w:sz w:val="24"/>
        </w:rPr>
      </w:pPr>
    </w:p>
    <w:p w14:paraId="3121D2A2" w14:textId="77777777" w:rsidR="008430DF" w:rsidRDefault="006F6912">
      <w:pPr>
        <w:spacing w:line="360" w:lineRule="auto"/>
        <w:ind w:firstLineChars="2200" w:firstLine="52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江苏春为全过程工程咨询有限公司</w:t>
      </w:r>
    </w:p>
    <w:p w14:paraId="6590EC71" w14:textId="77777777" w:rsidR="008430DF" w:rsidRDefault="006F6912">
      <w:pPr>
        <w:spacing w:line="360" w:lineRule="auto"/>
        <w:ind w:firstLineChars="2800" w:firstLine="6720"/>
        <w:jc w:val="left"/>
        <w:rPr>
          <w:rFonts w:ascii="Calibri" w:hAnsi="Calibri"/>
          <w:szCs w:val="21"/>
        </w:rPr>
      </w:pPr>
      <w:r>
        <w:rPr>
          <w:rFonts w:asciiTheme="minorEastAsia" w:hAnsiTheme="minorEastAsia" w:hint="eastAsia"/>
          <w:sz w:val="24"/>
        </w:rPr>
        <w:t>2025.9.9</w:t>
      </w:r>
    </w:p>
    <w:p w14:paraId="7E29F287" w14:textId="77777777" w:rsidR="008430DF" w:rsidRDefault="008430DF">
      <w:pPr>
        <w:spacing w:line="360" w:lineRule="auto"/>
        <w:rPr>
          <w:rFonts w:asciiTheme="minorEastAsia" w:hAnsiTheme="minorEastAsia"/>
          <w:sz w:val="24"/>
        </w:rPr>
      </w:pPr>
    </w:p>
    <w:p w14:paraId="745F1818" w14:textId="77777777" w:rsidR="008430DF" w:rsidRDefault="008430DF">
      <w:pPr>
        <w:spacing w:line="360" w:lineRule="auto"/>
        <w:ind w:firstLineChars="2800" w:firstLine="6720"/>
        <w:rPr>
          <w:rFonts w:asciiTheme="minorEastAsia" w:hAnsiTheme="minorEastAsia"/>
          <w:sz w:val="24"/>
        </w:rPr>
      </w:pPr>
    </w:p>
    <w:sectPr w:rsidR="008430DF">
      <w:pgSz w:w="11906" w:h="16838"/>
      <w:pgMar w:top="1270" w:right="1191" w:bottom="930" w:left="130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3E35E" w14:textId="77777777" w:rsidR="0034403B" w:rsidRDefault="0034403B" w:rsidP="000A59D0">
      <w:r>
        <w:separator/>
      </w:r>
    </w:p>
  </w:endnote>
  <w:endnote w:type="continuationSeparator" w:id="0">
    <w:p w14:paraId="7492FA60" w14:textId="77777777" w:rsidR="0034403B" w:rsidRDefault="0034403B" w:rsidP="000A5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D1FF2" w14:textId="77777777" w:rsidR="0034403B" w:rsidRDefault="0034403B" w:rsidP="000A59D0">
      <w:r>
        <w:separator/>
      </w:r>
    </w:p>
  </w:footnote>
  <w:footnote w:type="continuationSeparator" w:id="0">
    <w:p w14:paraId="297F61B9" w14:textId="77777777" w:rsidR="0034403B" w:rsidRDefault="0034403B" w:rsidP="000A5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hideSpellingError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BhYTlhMzkzNDQ0YTk1OGE4NzU3MzU1ZjNhNDI3OTAifQ=="/>
    <w:docVar w:name="KSO_WPS_MARK_KEY" w:val="9a585cf6-0b6b-457c-a5e3-2cc2c1992863"/>
  </w:docVars>
  <w:rsids>
    <w:rsidRoot w:val="78361017"/>
    <w:rsid w:val="00016CEC"/>
    <w:rsid w:val="000438A7"/>
    <w:rsid w:val="00064F47"/>
    <w:rsid w:val="000A59D0"/>
    <w:rsid w:val="000E02E9"/>
    <w:rsid w:val="00100BFE"/>
    <w:rsid w:val="00143292"/>
    <w:rsid w:val="00152FA3"/>
    <w:rsid w:val="001838C9"/>
    <w:rsid w:val="001E6349"/>
    <w:rsid w:val="0020433B"/>
    <w:rsid w:val="002171D2"/>
    <w:rsid w:val="00247032"/>
    <w:rsid w:val="002544E7"/>
    <w:rsid w:val="002575F4"/>
    <w:rsid w:val="002B5EAA"/>
    <w:rsid w:val="002C2AD3"/>
    <w:rsid w:val="002E6D8E"/>
    <w:rsid w:val="002F41F6"/>
    <w:rsid w:val="0034403B"/>
    <w:rsid w:val="0036424A"/>
    <w:rsid w:val="003672DC"/>
    <w:rsid w:val="003C5AA0"/>
    <w:rsid w:val="003C5BFB"/>
    <w:rsid w:val="003D4563"/>
    <w:rsid w:val="004269FE"/>
    <w:rsid w:val="0048145E"/>
    <w:rsid w:val="0048555D"/>
    <w:rsid w:val="00493F0A"/>
    <w:rsid w:val="004A0581"/>
    <w:rsid w:val="004D3E0C"/>
    <w:rsid w:val="004D5688"/>
    <w:rsid w:val="00505FC4"/>
    <w:rsid w:val="005356C3"/>
    <w:rsid w:val="0054025C"/>
    <w:rsid w:val="00553E9F"/>
    <w:rsid w:val="00586D33"/>
    <w:rsid w:val="005B0BFE"/>
    <w:rsid w:val="005C1353"/>
    <w:rsid w:val="005F1694"/>
    <w:rsid w:val="006305E6"/>
    <w:rsid w:val="0064559E"/>
    <w:rsid w:val="00647F30"/>
    <w:rsid w:val="0067028C"/>
    <w:rsid w:val="00680A3D"/>
    <w:rsid w:val="006D728C"/>
    <w:rsid w:val="006F2FC1"/>
    <w:rsid w:val="006F6912"/>
    <w:rsid w:val="00753550"/>
    <w:rsid w:val="007D4E8A"/>
    <w:rsid w:val="008338AE"/>
    <w:rsid w:val="008430DF"/>
    <w:rsid w:val="00845410"/>
    <w:rsid w:val="008508BB"/>
    <w:rsid w:val="0087569F"/>
    <w:rsid w:val="008831B1"/>
    <w:rsid w:val="008B0F3E"/>
    <w:rsid w:val="008C2D83"/>
    <w:rsid w:val="008D5029"/>
    <w:rsid w:val="008E7233"/>
    <w:rsid w:val="00913D43"/>
    <w:rsid w:val="0091770D"/>
    <w:rsid w:val="009302EF"/>
    <w:rsid w:val="00937456"/>
    <w:rsid w:val="009530A9"/>
    <w:rsid w:val="00982A16"/>
    <w:rsid w:val="009D4E62"/>
    <w:rsid w:val="009E0ED9"/>
    <w:rsid w:val="00A72CC3"/>
    <w:rsid w:val="00AA79C6"/>
    <w:rsid w:val="00AC7145"/>
    <w:rsid w:val="00AF4634"/>
    <w:rsid w:val="00B14879"/>
    <w:rsid w:val="00B76C4B"/>
    <w:rsid w:val="00BA4537"/>
    <w:rsid w:val="00BD4C64"/>
    <w:rsid w:val="00BF0703"/>
    <w:rsid w:val="00C01CD9"/>
    <w:rsid w:val="00C243EF"/>
    <w:rsid w:val="00C71D8F"/>
    <w:rsid w:val="00CA0DA7"/>
    <w:rsid w:val="00CC0E51"/>
    <w:rsid w:val="00D556C4"/>
    <w:rsid w:val="00D67571"/>
    <w:rsid w:val="00D803AB"/>
    <w:rsid w:val="00D93BBF"/>
    <w:rsid w:val="00DB2C6B"/>
    <w:rsid w:val="00E25D8C"/>
    <w:rsid w:val="00E458AA"/>
    <w:rsid w:val="00E514C9"/>
    <w:rsid w:val="00E604BD"/>
    <w:rsid w:val="00E8050C"/>
    <w:rsid w:val="00E859F9"/>
    <w:rsid w:val="00E96B4F"/>
    <w:rsid w:val="00EB3E9F"/>
    <w:rsid w:val="00EB7352"/>
    <w:rsid w:val="00ED4EBE"/>
    <w:rsid w:val="00F03DDC"/>
    <w:rsid w:val="00FD2EDD"/>
    <w:rsid w:val="00FD2EE3"/>
    <w:rsid w:val="00FD6FCD"/>
    <w:rsid w:val="00FF01FE"/>
    <w:rsid w:val="020F14FC"/>
    <w:rsid w:val="037F4B7A"/>
    <w:rsid w:val="04FA42D1"/>
    <w:rsid w:val="05DB546E"/>
    <w:rsid w:val="05EC7EA8"/>
    <w:rsid w:val="06D53CD3"/>
    <w:rsid w:val="076574C4"/>
    <w:rsid w:val="08185191"/>
    <w:rsid w:val="08714C92"/>
    <w:rsid w:val="08740C95"/>
    <w:rsid w:val="08B1314F"/>
    <w:rsid w:val="08E61864"/>
    <w:rsid w:val="096374AE"/>
    <w:rsid w:val="09FA1A4D"/>
    <w:rsid w:val="0A4D323E"/>
    <w:rsid w:val="0B5001B3"/>
    <w:rsid w:val="0B6C0341"/>
    <w:rsid w:val="0C484F66"/>
    <w:rsid w:val="0C8D3AAD"/>
    <w:rsid w:val="0F365F3B"/>
    <w:rsid w:val="10305DCD"/>
    <w:rsid w:val="10A976B6"/>
    <w:rsid w:val="11F233B7"/>
    <w:rsid w:val="11FA7F03"/>
    <w:rsid w:val="125D24E8"/>
    <w:rsid w:val="129A36F2"/>
    <w:rsid w:val="131F7A06"/>
    <w:rsid w:val="132764F6"/>
    <w:rsid w:val="13EC77E2"/>
    <w:rsid w:val="147014C1"/>
    <w:rsid w:val="14764A16"/>
    <w:rsid w:val="14DA332A"/>
    <w:rsid w:val="16133000"/>
    <w:rsid w:val="163C7741"/>
    <w:rsid w:val="176D5D25"/>
    <w:rsid w:val="176E40EF"/>
    <w:rsid w:val="18406C56"/>
    <w:rsid w:val="18A540A7"/>
    <w:rsid w:val="1A092C9A"/>
    <w:rsid w:val="1A902CBE"/>
    <w:rsid w:val="1C1E62FF"/>
    <w:rsid w:val="1EED7F7A"/>
    <w:rsid w:val="208122A7"/>
    <w:rsid w:val="20856A23"/>
    <w:rsid w:val="20897D37"/>
    <w:rsid w:val="221958FB"/>
    <w:rsid w:val="230E421B"/>
    <w:rsid w:val="24700EB4"/>
    <w:rsid w:val="24A31DAF"/>
    <w:rsid w:val="2584489B"/>
    <w:rsid w:val="2687425A"/>
    <w:rsid w:val="294609CE"/>
    <w:rsid w:val="2AAE65AE"/>
    <w:rsid w:val="2ACB56A5"/>
    <w:rsid w:val="2B032D2F"/>
    <w:rsid w:val="2B947461"/>
    <w:rsid w:val="2D902B4D"/>
    <w:rsid w:val="2FC75E08"/>
    <w:rsid w:val="308B3552"/>
    <w:rsid w:val="30FB332F"/>
    <w:rsid w:val="31DA7835"/>
    <w:rsid w:val="32811051"/>
    <w:rsid w:val="347B1B80"/>
    <w:rsid w:val="34B74496"/>
    <w:rsid w:val="36AE456E"/>
    <w:rsid w:val="36B02A9A"/>
    <w:rsid w:val="36FE2EE0"/>
    <w:rsid w:val="373B0A61"/>
    <w:rsid w:val="37F7128B"/>
    <w:rsid w:val="39621E6A"/>
    <w:rsid w:val="39992C3E"/>
    <w:rsid w:val="3A751225"/>
    <w:rsid w:val="3C2B408A"/>
    <w:rsid w:val="3C53719D"/>
    <w:rsid w:val="3CC10120"/>
    <w:rsid w:val="3DA23CB8"/>
    <w:rsid w:val="3EEF22EE"/>
    <w:rsid w:val="41237159"/>
    <w:rsid w:val="41B575E2"/>
    <w:rsid w:val="41D3399B"/>
    <w:rsid w:val="42020A85"/>
    <w:rsid w:val="42C7039F"/>
    <w:rsid w:val="43C154C4"/>
    <w:rsid w:val="44472313"/>
    <w:rsid w:val="446E499D"/>
    <w:rsid w:val="448C0068"/>
    <w:rsid w:val="457E3758"/>
    <w:rsid w:val="45D00471"/>
    <w:rsid w:val="46B34867"/>
    <w:rsid w:val="48127726"/>
    <w:rsid w:val="48142B47"/>
    <w:rsid w:val="4AC14230"/>
    <w:rsid w:val="4ADF102E"/>
    <w:rsid w:val="4B6B53F2"/>
    <w:rsid w:val="4BB01B20"/>
    <w:rsid w:val="4BDF456D"/>
    <w:rsid w:val="4E345362"/>
    <w:rsid w:val="4E6A5E53"/>
    <w:rsid w:val="4EE425A3"/>
    <w:rsid w:val="4F01466A"/>
    <w:rsid w:val="4F942444"/>
    <w:rsid w:val="50E233C8"/>
    <w:rsid w:val="51741E7C"/>
    <w:rsid w:val="51B41D6F"/>
    <w:rsid w:val="51C770FB"/>
    <w:rsid w:val="522649CA"/>
    <w:rsid w:val="522D4B2B"/>
    <w:rsid w:val="52546BE0"/>
    <w:rsid w:val="530A05AF"/>
    <w:rsid w:val="53634D2D"/>
    <w:rsid w:val="53C63E51"/>
    <w:rsid w:val="54930C6A"/>
    <w:rsid w:val="551A391F"/>
    <w:rsid w:val="551E19E4"/>
    <w:rsid w:val="558E4088"/>
    <w:rsid w:val="56444E85"/>
    <w:rsid w:val="57C93571"/>
    <w:rsid w:val="57FE6B91"/>
    <w:rsid w:val="58867DEF"/>
    <w:rsid w:val="590D5316"/>
    <w:rsid w:val="592E5AE1"/>
    <w:rsid w:val="5A1B6260"/>
    <w:rsid w:val="5E0A2A5B"/>
    <w:rsid w:val="5EA12711"/>
    <w:rsid w:val="6033204C"/>
    <w:rsid w:val="61866E23"/>
    <w:rsid w:val="63793222"/>
    <w:rsid w:val="6396613F"/>
    <w:rsid w:val="65A62D78"/>
    <w:rsid w:val="660503AA"/>
    <w:rsid w:val="666205B0"/>
    <w:rsid w:val="66E85BE9"/>
    <w:rsid w:val="67CB743F"/>
    <w:rsid w:val="68886DA3"/>
    <w:rsid w:val="69EC1E2F"/>
    <w:rsid w:val="6BC130D9"/>
    <w:rsid w:val="6C767982"/>
    <w:rsid w:val="6CBA65C0"/>
    <w:rsid w:val="6D6F6600"/>
    <w:rsid w:val="6D7B3098"/>
    <w:rsid w:val="6E6C4BB6"/>
    <w:rsid w:val="6EFA3C08"/>
    <w:rsid w:val="6F21423E"/>
    <w:rsid w:val="72202FDB"/>
    <w:rsid w:val="77037BF1"/>
    <w:rsid w:val="77096D99"/>
    <w:rsid w:val="77360349"/>
    <w:rsid w:val="77416534"/>
    <w:rsid w:val="77823C03"/>
    <w:rsid w:val="778A0A55"/>
    <w:rsid w:val="77C039CF"/>
    <w:rsid w:val="77E837A3"/>
    <w:rsid w:val="78361017"/>
    <w:rsid w:val="78C6699C"/>
    <w:rsid w:val="7AF81F4F"/>
    <w:rsid w:val="7B4A6441"/>
    <w:rsid w:val="7BCD41CE"/>
    <w:rsid w:val="7CCD2C16"/>
    <w:rsid w:val="7CE07400"/>
    <w:rsid w:val="7D2A16F6"/>
    <w:rsid w:val="7F182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7C8B5D5-1DBA-4884-9D94-9E02B513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autoRedefine/>
    <w:uiPriority w:val="1"/>
    <w:qFormat/>
    <w:pPr>
      <w:ind w:left="227"/>
    </w:pPr>
    <w:rPr>
      <w:rFonts w:ascii="宋体" w:eastAsia="宋体" w:hAnsi="宋体" w:cs="宋体"/>
      <w:sz w:val="24"/>
      <w:lang w:val="zh-CN" w:bidi="zh-C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spacing w:before="100" w:beforeAutospacing="1" w:after="100" w:afterAutospacing="1"/>
    </w:p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01">
    <w:name w:val="font01"/>
    <w:basedOn w:val="a0"/>
    <w:autoRedefine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autoRedefine/>
    <w:qFormat/>
    <w:rPr>
      <w:rFonts w:ascii="Tahoma" w:eastAsia="Tahoma" w:hAnsi="Tahoma" w:cs="Tahoma" w:hint="default"/>
      <w:color w:val="000000"/>
      <w:sz w:val="24"/>
      <w:szCs w:val="24"/>
      <w:u w:val="none"/>
    </w:rPr>
  </w:style>
  <w:style w:type="paragraph" w:styleId="a9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4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5">
    <w:name w:val="15"/>
    <w:basedOn w:val="a0"/>
    <w:autoRedefine/>
    <w:qFormat/>
    <w:rPr>
      <w:rFonts w:ascii="Tahoma" w:hAnsi="Tahoma" w:cs="Tahoma" w:hint="default"/>
      <w:color w:val="000000"/>
      <w:sz w:val="24"/>
      <w:szCs w:val="24"/>
    </w:rPr>
  </w:style>
  <w:style w:type="character" w:customStyle="1" w:styleId="16">
    <w:name w:val="16"/>
    <w:basedOn w:val="a0"/>
    <w:autoRedefine/>
    <w:qFormat/>
    <w:rPr>
      <w:rFonts w:ascii="宋体" w:eastAsia="宋体" w:hAnsi="宋体" w:hint="eastAsia"/>
      <w:color w:val="000000"/>
      <w:sz w:val="24"/>
      <w:szCs w:val="24"/>
    </w:rPr>
  </w:style>
  <w:style w:type="character" w:customStyle="1" w:styleId="font41">
    <w:name w:val="font41"/>
    <w:basedOn w:val="a0"/>
    <w:autoRedefine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81">
    <w:name w:val="font81"/>
    <w:basedOn w:val="a0"/>
    <w:autoRedefine/>
    <w:qFormat/>
    <w:rPr>
      <w:rFonts w:ascii="Calibri" w:hAnsi="Calibri" w:cs="Calibri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143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国国</dc:creator>
  <cp:lastModifiedBy>刘江</cp:lastModifiedBy>
  <cp:revision>4</cp:revision>
  <cp:lastPrinted>2025-06-12T06:28:00Z</cp:lastPrinted>
  <dcterms:created xsi:type="dcterms:W3CDTF">2023-02-04T03:04:00Z</dcterms:created>
  <dcterms:modified xsi:type="dcterms:W3CDTF">2025-09-15T07:29:00Z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4979FFCB92B64F04B496A91C3E32E6E6</vt:lpwstr>
  </property>
  <property fmtid="{D5CDD505-2E9C-101B-9397-08002B2CF9AE}" pid="4" name="KSOTemplateDocerSaveRecord">
    <vt:lpwstr>eyJoZGlkIjoiNzM2YTViNzY4MGY3MTY1YjlhOTQxOGU2Mjk2MDI5MmQiLCJ1c2VySWQiOiI2MDEwNTcxODMifQ==</vt:lpwstr>
  </property>
</Properties>
</file>