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sz w:val="30"/>
          <w:highlight w:val="none"/>
          <w:lang w:eastAsia="zh-CN"/>
        </w:rPr>
        <w:t>MHJ2025075</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jc w:val="both"/>
        <w:rPr>
          <w:rFonts w:ascii="宋体" w:hAnsi="宋体"/>
          <w:sz w:val="32"/>
          <w:highlight w:val="none"/>
        </w:rPr>
      </w:pPr>
    </w:p>
    <w:p w14:paraId="3B7C4589">
      <w:pPr>
        <w:keepNext w:val="0"/>
        <w:keepLines w:val="0"/>
        <w:pageBreakBefore w:val="0"/>
        <w:widowControl/>
        <w:kinsoku/>
        <w:wordWrap/>
        <w:overflowPunct/>
        <w:topLinePunct w:val="0"/>
        <w:autoSpaceDE/>
        <w:autoSpaceDN/>
        <w:bidi w:val="0"/>
        <w:adjustRightInd/>
        <w:snapToGrid/>
        <w:spacing w:line="360" w:lineRule="auto"/>
        <w:ind w:left="1566" w:leftChars="375" w:hanging="816" w:hangingChars="255"/>
        <w:jc w:val="both"/>
        <w:textAlignment w:val="auto"/>
        <w:rPr>
          <w:rFonts w:hint="eastAsia" w:ascii="宋体" w:hAnsi="宋体"/>
          <w:sz w:val="32"/>
          <w:highlight w:val="none"/>
          <w:u w:val="single"/>
          <w:lang w:eastAsia="zh-CN"/>
        </w:rPr>
      </w:pPr>
      <w:r>
        <w:rPr>
          <w:rFonts w:hint="eastAsia" w:ascii="宋体" w:hAnsi="宋体"/>
          <w:sz w:val="32"/>
          <w:highlight w:val="none"/>
        </w:rPr>
        <w:t>项</w:t>
      </w:r>
      <w:r>
        <w:rPr>
          <w:rFonts w:hint="eastAsia" w:ascii="宋体" w:hAnsi="宋体"/>
          <w:sz w:val="32"/>
          <w:highlight w:val="none"/>
          <w:lang w:val="en-US" w:eastAsia="zh-CN"/>
        </w:rPr>
        <w:t xml:space="preserve"> </w:t>
      </w:r>
      <w:r>
        <w:rPr>
          <w:rFonts w:hint="eastAsia" w:ascii="宋体" w:hAnsi="宋体"/>
          <w:sz w:val="32"/>
          <w:highlight w:val="none"/>
        </w:rPr>
        <w:t>目</w:t>
      </w:r>
      <w:r>
        <w:rPr>
          <w:rFonts w:hint="eastAsia" w:ascii="宋体" w:hAnsi="宋体"/>
          <w:sz w:val="32"/>
          <w:highlight w:val="none"/>
          <w:lang w:val="en-US" w:eastAsia="zh-CN"/>
        </w:rPr>
        <w:t xml:space="preserve"> </w:t>
      </w:r>
      <w:r>
        <w:rPr>
          <w:rFonts w:hint="eastAsia" w:ascii="宋体" w:hAnsi="宋体"/>
          <w:sz w:val="32"/>
          <w:highlight w:val="none"/>
        </w:rPr>
        <w:t>名</w:t>
      </w:r>
      <w:r>
        <w:rPr>
          <w:rFonts w:hint="eastAsia" w:ascii="宋体" w:hAnsi="宋体"/>
          <w:sz w:val="32"/>
          <w:highlight w:val="none"/>
          <w:lang w:val="en-US" w:eastAsia="zh-CN"/>
        </w:rPr>
        <w:t xml:space="preserve"> </w:t>
      </w:r>
      <w:r>
        <w:rPr>
          <w:rFonts w:hint="eastAsia" w:ascii="宋体" w:hAnsi="宋体"/>
          <w:sz w:val="32"/>
          <w:highlight w:val="none"/>
        </w:rPr>
        <w:t>称：</w:t>
      </w:r>
      <w:r>
        <w:rPr>
          <w:rFonts w:hint="eastAsia" w:ascii="宋体" w:hAnsi="宋体"/>
          <w:sz w:val="32"/>
          <w:highlight w:val="none"/>
          <w:u w:val="single"/>
          <w:lang w:eastAsia="zh-CN"/>
        </w:rPr>
        <w:t>见义勇为广场项目</w:t>
      </w:r>
    </w:p>
    <w:p w14:paraId="02A62386">
      <w:pPr>
        <w:keepNext w:val="0"/>
        <w:keepLines w:val="0"/>
        <w:pageBreakBefore w:val="0"/>
        <w:widowControl/>
        <w:kinsoku/>
        <w:wordWrap/>
        <w:overflowPunct/>
        <w:topLinePunct w:val="0"/>
        <w:autoSpaceDE/>
        <w:autoSpaceDN/>
        <w:bidi w:val="0"/>
        <w:adjustRightInd/>
        <w:snapToGrid/>
        <w:spacing w:line="360" w:lineRule="auto"/>
        <w:ind w:left="1566" w:leftChars="375" w:hanging="816" w:hangingChars="255"/>
        <w:jc w:val="both"/>
        <w:textAlignment w:val="auto"/>
        <w:rPr>
          <w:rFonts w:hint="eastAsia" w:ascii="宋体" w:hAnsi="宋体"/>
          <w:sz w:val="32"/>
          <w:highlight w:val="none"/>
          <w:lang w:eastAsia="zh-CN"/>
        </w:rPr>
      </w:pPr>
    </w:p>
    <w:p w14:paraId="69888512">
      <w:pPr>
        <w:keepNext w:val="0"/>
        <w:keepLines w:val="0"/>
        <w:pageBreakBefore w:val="0"/>
        <w:widowControl/>
        <w:kinsoku/>
        <w:wordWrap/>
        <w:overflowPunct/>
        <w:topLinePunct w:val="0"/>
        <w:autoSpaceDE/>
        <w:autoSpaceDN/>
        <w:bidi w:val="0"/>
        <w:adjustRightInd/>
        <w:snapToGrid/>
        <w:spacing w:line="360" w:lineRule="auto"/>
        <w:ind w:left="1566" w:leftChars="375" w:hanging="816" w:hangingChars="255"/>
        <w:jc w:val="both"/>
        <w:textAlignment w:val="auto"/>
        <w:rPr>
          <w:rFonts w:hint="eastAsia" w:ascii="宋体" w:hAnsi="宋体"/>
          <w:sz w:val="32"/>
          <w:highlight w:val="none"/>
          <w:u w:val="single"/>
          <w:lang w:eastAsia="zh-CN"/>
        </w:rPr>
      </w:pPr>
      <w:r>
        <w:rPr>
          <w:rFonts w:hint="eastAsia" w:ascii="宋体" w:hAnsi="宋体"/>
          <w:sz w:val="32"/>
          <w:highlight w:val="none"/>
        </w:rPr>
        <w:t>招标人（章）：</w:t>
      </w:r>
      <w:r>
        <w:rPr>
          <w:rFonts w:hint="eastAsia" w:ascii="宋体" w:hAnsi="宋体"/>
          <w:sz w:val="32"/>
          <w:highlight w:val="none"/>
          <w:u w:val="single"/>
          <w:lang w:eastAsia="zh-CN"/>
        </w:rPr>
        <w:t>常州市新北区孟河镇人民政府</w:t>
      </w:r>
    </w:p>
    <w:p w14:paraId="5C3FA9AB">
      <w:pPr>
        <w:keepNext w:val="0"/>
        <w:keepLines w:val="0"/>
        <w:pageBreakBefore w:val="0"/>
        <w:widowControl/>
        <w:kinsoku/>
        <w:wordWrap/>
        <w:overflowPunct/>
        <w:topLinePunct w:val="0"/>
        <w:autoSpaceDE/>
        <w:autoSpaceDN/>
        <w:bidi w:val="0"/>
        <w:adjustRightInd/>
        <w:snapToGrid/>
        <w:spacing w:line="360" w:lineRule="auto"/>
        <w:ind w:left="1566" w:leftChars="375" w:hanging="816" w:hangingChars="255"/>
        <w:jc w:val="both"/>
        <w:textAlignment w:val="auto"/>
        <w:rPr>
          <w:rFonts w:hint="eastAsia" w:ascii="宋体" w:hAnsi="宋体"/>
          <w:sz w:val="32"/>
          <w:highlight w:val="none"/>
          <w:lang w:eastAsia="zh-CN"/>
        </w:rPr>
      </w:pPr>
    </w:p>
    <w:p w14:paraId="14BF07EC">
      <w:pPr>
        <w:keepNext w:val="0"/>
        <w:keepLines w:val="0"/>
        <w:pageBreakBefore w:val="0"/>
        <w:widowControl/>
        <w:kinsoku/>
        <w:wordWrap/>
        <w:overflowPunct/>
        <w:topLinePunct w:val="0"/>
        <w:autoSpaceDE/>
        <w:autoSpaceDN/>
        <w:bidi w:val="0"/>
        <w:adjustRightInd/>
        <w:snapToGrid/>
        <w:spacing w:line="360" w:lineRule="auto"/>
        <w:ind w:left="1566" w:leftChars="375" w:hanging="816" w:hangingChars="255"/>
        <w:jc w:val="both"/>
        <w:textAlignment w:val="auto"/>
        <w:rPr>
          <w:rFonts w:ascii="宋体" w:hAnsi="宋体"/>
          <w:sz w:val="32"/>
          <w:highlight w:val="none"/>
          <w:u w:val="single"/>
        </w:rPr>
      </w:pPr>
      <w:r>
        <w:rPr>
          <w:rFonts w:hint="eastAsia" w:ascii="宋体" w:hAnsi="宋体"/>
          <w:sz w:val="32"/>
          <w:highlight w:val="none"/>
        </w:rPr>
        <w:t xml:space="preserve">法定代表人或委托代理人（签字或盖章）： </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10</w:t>
      </w:r>
      <w:r>
        <w:rPr>
          <w:rFonts w:hint="eastAsia" w:ascii="宋体" w:hAnsi="宋体"/>
          <w:sz w:val="32"/>
          <w:highlight w:val="none"/>
          <w:u w:val="single"/>
        </w:rPr>
        <w:t>月</w:t>
      </w:r>
      <w:r>
        <w:rPr>
          <w:rFonts w:hint="eastAsia" w:ascii="宋体" w:hAnsi="宋体"/>
          <w:sz w:val="32"/>
          <w:highlight w:val="none"/>
          <w:u w:val="single"/>
          <w:lang w:val="en-US" w:eastAsia="zh-CN"/>
        </w:rPr>
        <w:t>28</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70FD7364">
      <w:pPr>
        <w:adjustRightInd w:val="0"/>
        <w:snapToGrid w:val="0"/>
        <w:spacing w:line="300" w:lineRule="auto"/>
        <w:ind w:firstLine="2560" w:firstLineChars="850"/>
        <w:rPr>
          <w:rFonts w:ascii="宋体" w:hAnsi="宋体"/>
          <w:b/>
          <w:kern w:val="2"/>
          <w:sz w:val="44"/>
          <w:highlight w:val="none"/>
        </w:rPr>
      </w:pPr>
      <w:r>
        <w:rPr>
          <w:rFonts w:ascii="宋体" w:hAnsi="宋体"/>
          <w:b/>
          <w:snapToGrid w:val="0"/>
          <w:sz w:val="30"/>
          <w:szCs w:val="30"/>
          <w:highlight w:val="none"/>
        </w:rPr>
        <w:t>常州市建设工程招标投标办公室制</w:t>
      </w: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40BFF856">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2C50D4A5">
      <w:pPr>
        <w:rPr>
          <w:highlight w:val="none"/>
        </w:rPr>
      </w:pPr>
    </w:p>
    <w:p w14:paraId="2A6CF3D5">
      <w:pPr>
        <w:rPr>
          <w:highlight w:val="none"/>
        </w:rPr>
      </w:pPr>
    </w:p>
    <w:p w14:paraId="5E7BD652">
      <w:pPr>
        <w:rPr>
          <w:highlight w:val="none"/>
        </w:rPr>
      </w:pPr>
    </w:p>
    <w:p w14:paraId="0B721C36">
      <w:pPr>
        <w:spacing w:line="480" w:lineRule="auto"/>
        <w:jc w:val="center"/>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7547" w:type="dxa"/>
            <w:gridSpan w:val="5"/>
            <w:vAlign w:val="center"/>
          </w:tcPr>
          <w:p w14:paraId="2D007F9A">
            <w:pPr>
              <w:jc w:val="center"/>
              <w:rPr>
                <w:rFonts w:ascii="宋体" w:hAnsi="宋体"/>
                <w:sz w:val="21"/>
                <w:szCs w:val="21"/>
                <w:highlight w:val="none"/>
              </w:rPr>
            </w:pPr>
            <w:r>
              <w:rPr>
                <w:rFonts w:hint="eastAsia" w:ascii="宋体" w:hAnsi="宋体" w:cs="Times New Roman"/>
                <w:sz w:val="21"/>
                <w:szCs w:val="21"/>
                <w:highlight w:val="none"/>
                <w:lang w:eastAsia="zh-CN"/>
              </w:rPr>
              <w:t>见义勇为广场项目</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7547"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239"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rPr>
              <w:t>沙工</w:t>
            </w:r>
          </w:p>
        </w:tc>
        <w:tc>
          <w:tcPr>
            <w:tcW w:w="1417"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none"/>
              </w:rPr>
            </w:pPr>
            <w:r>
              <w:rPr>
                <w:rFonts w:ascii="宋体" w:hAnsi="宋体"/>
                <w:color w:val="auto"/>
                <w:sz w:val="21"/>
                <w:szCs w:val="21"/>
                <w:highlight w:val="none"/>
              </w:rPr>
              <w:t>0519-85510559</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239"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417"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2891" w:type="dxa"/>
            <w:gridSpan w:val="2"/>
            <w:tcBorders>
              <w:bottom w:val="single" w:color="auto" w:sz="4" w:space="0"/>
            </w:tcBorders>
            <w:vAlign w:val="center"/>
          </w:tcPr>
          <w:p w14:paraId="2786DD4F">
            <w:pPr>
              <w:jc w:val="center"/>
              <w:rPr>
                <w:rFonts w:ascii="宋体" w:hAnsi="宋体"/>
                <w:sz w:val="21"/>
                <w:szCs w:val="21"/>
                <w:highlight w:val="none"/>
              </w:rPr>
            </w:pPr>
            <w:r>
              <w:rPr>
                <w:rFonts w:hint="eastAsia" w:ascii="宋体" w:hAnsi="宋体" w:cs="宋体"/>
                <w:color w:val="auto"/>
                <w:sz w:val="21"/>
                <w:szCs w:val="21"/>
                <w:highlight w:val="none"/>
              </w:rPr>
              <w:t>438692591</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239"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417"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2891"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7547" w:type="dxa"/>
            <w:gridSpan w:val="5"/>
            <w:vAlign w:val="center"/>
          </w:tcPr>
          <w:p w14:paraId="63773B1E">
            <w:pPr>
              <w:rPr>
                <w:rFonts w:ascii="宋体" w:hAnsi="宋体"/>
                <w:sz w:val="21"/>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3806"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260"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481"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3806" w:type="dxa"/>
            <w:gridSpan w:val="2"/>
            <w:vAlign w:val="center"/>
          </w:tcPr>
          <w:p w14:paraId="3065FF6F">
            <w:pPr>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建筑工程</w:t>
            </w:r>
          </w:p>
        </w:tc>
        <w:tc>
          <w:tcPr>
            <w:tcW w:w="1260"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481"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3806"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260"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481"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3806"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260"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481"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7547"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7547"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7547"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7547"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7547"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hint="eastAsia" w:ascii="宋体" w:hAnsi="宋体" w:eastAsia="宋体" w:cs="宋体"/>
                <w:sz w:val="21"/>
                <w:szCs w:val="21"/>
                <w:highlight w:val="none"/>
              </w:rPr>
            </w:pPr>
            <w:r>
              <w:rPr>
                <w:rFonts w:hint="eastAsia" w:ascii="宋体" w:hAnsi="宋体" w:cs="宋体"/>
                <w:sz w:val="21"/>
                <w:szCs w:val="21"/>
                <w:highlight w:val="none"/>
              </w:rPr>
              <w:t>接收人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常州市新北区孟河镇人民政府</w:t>
            </w:r>
            <w:r>
              <w:rPr>
                <w:rFonts w:hint="eastAsia" w:ascii="宋体" w:hAnsi="宋体" w:eastAsia="宋体" w:cs="宋体"/>
                <w:sz w:val="21"/>
                <w:szCs w:val="21"/>
                <w:highlight w:val="none"/>
              </w:rPr>
              <w:t xml:space="preserve"> </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11</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04</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11</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7547" w:type="dxa"/>
            <w:gridSpan w:val="5"/>
            <w:vAlign w:val="center"/>
          </w:tcPr>
          <w:p w14:paraId="0022B999">
            <w:pPr>
              <w:rPr>
                <w:rFonts w:ascii="宋体" w:hAnsi="宋体"/>
                <w:b/>
                <w:bCs/>
                <w:snapToGrid w:val="0"/>
                <w:sz w:val="21"/>
                <w:szCs w:val="21"/>
                <w:highlight w:val="none"/>
                <w:u w:val="single"/>
              </w:rPr>
            </w:pPr>
            <w:r>
              <w:rPr>
                <w:rFonts w:hint="eastAsia" w:ascii="宋体" w:hAnsi="宋体"/>
                <w:sz w:val="21"/>
                <w:szCs w:val="21"/>
                <w:highlight w:val="none"/>
              </w:rPr>
              <w:t>时间：</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11</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04</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11</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p w14:paraId="44214F2F">
            <w:pPr>
              <w:ind w:right="-106" w:rightChars="-53"/>
              <w:rPr>
                <w:rFonts w:ascii="宋体" w:hAnsi="宋体" w:cs="宋体"/>
                <w:sz w:val="21"/>
                <w:szCs w:val="21"/>
                <w:highlight w:val="none"/>
              </w:rPr>
            </w:pPr>
            <w:r>
              <w:rPr>
                <w:rFonts w:hint="eastAsia" w:ascii="宋体" w:hAnsi="宋体"/>
                <w:sz w:val="21"/>
                <w:szCs w:val="21"/>
                <w:highlight w:val="none"/>
              </w:rPr>
              <w:t>地点：</w:t>
            </w:r>
            <w:r>
              <w:rPr>
                <w:rFonts w:hint="eastAsia" w:ascii="宋体" w:hAnsi="宋体" w:cs="宋体"/>
                <w:sz w:val="21"/>
                <w:szCs w:val="21"/>
                <w:highlight w:val="none"/>
              </w:rPr>
              <w:t>常州市新北区孟河镇建设管理办公室1楼会议室(富民花园二期)</w:t>
            </w:r>
          </w:p>
          <w:p w14:paraId="4C11D1FB">
            <w:pPr>
              <w:rPr>
                <w:rFonts w:ascii="宋体" w:hAnsi="宋体"/>
                <w:sz w:val="21"/>
                <w:szCs w:val="21"/>
                <w:highlight w:val="none"/>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7547"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highlight w:val="none"/>
              </w:rPr>
            </w:pPr>
            <w:r>
              <w:rPr>
                <w:rFonts w:hint="eastAsia" w:ascii="宋体" w:hAnsi="宋体" w:cs="宋体"/>
                <w:sz w:val="21"/>
                <w:szCs w:val="21"/>
                <w:highlight w:val="none"/>
              </w:rPr>
              <w:t xml:space="preserve"> 备  注</w:t>
            </w:r>
          </w:p>
        </w:tc>
        <w:tc>
          <w:tcPr>
            <w:tcW w:w="7547"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lang w:val="en-US" w:eastAsia="zh-CN"/>
        </w:rPr>
        <w:t xml:space="preserve"> 财    政</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bookmarkStart w:id="4" w:name="_GoBack"/>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10</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30</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eastAsia="宋体" w:cs="Times New Roman"/>
          <w:b/>
          <w:bCs/>
          <w:snapToGrid w:val="0"/>
          <w:sz w:val="21"/>
          <w:szCs w:val="21"/>
          <w:highlight w:val="none"/>
          <w:lang w:val="en-US" w:eastAsia="zh-CN"/>
        </w:rPr>
        <w:t>2025</w:t>
      </w:r>
      <w:r>
        <w:rPr>
          <w:rFonts w:hint="eastAsia" w:ascii="宋体" w:hAnsi="宋体" w:eastAsia="宋体" w:cs="Times New Roman"/>
          <w:b/>
          <w:bCs/>
          <w:snapToGrid w:val="0"/>
          <w:sz w:val="21"/>
          <w:szCs w:val="21"/>
          <w:highlight w:val="none"/>
        </w:rPr>
        <w:t>年</w:t>
      </w:r>
      <w:r>
        <w:rPr>
          <w:rFonts w:hint="eastAsia" w:ascii="宋体" w:hAnsi="宋体" w:cs="Times New Roman"/>
          <w:b/>
          <w:bCs/>
          <w:snapToGrid w:val="0"/>
          <w:sz w:val="21"/>
          <w:szCs w:val="21"/>
          <w:highlight w:val="none"/>
          <w:lang w:val="en-US" w:eastAsia="zh-CN"/>
        </w:rPr>
        <w:t>10</w:t>
      </w:r>
      <w:r>
        <w:rPr>
          <w:rFonts w:hint="eastAsia" w:ascii="宋体" w:hAnsi="宋体" w:eastAsia="宋体" w:cs="Times New Roman"/>
          <w:b/>
          <w:bCs/>
          <w:snapToGrid w:val="0"/>
          <w:sz w:val="21"/>
          <w:szCs w:val="21"/>
          <w:highlight w:val="none"/>
        </w:rPr>
        <w:t>月</w:t>
      </w:r>
      <w:r>
        <w:rPr>
          <w:rFonts w:hint="eastAsia" w:ascii="宋体" w:hAnsi="宋体" w:cs="Times New Roman"/>
          <w:b/>
          <w:bCs/>
          <w:snapToGrid w:val="0"/>
          <w:sz w:val="21"/>
          <w:szCs w:val="21"/>
          <w:highlight w:val="none"/>
          <w:lang w:val="en-US" w:eastAsia="zh-CN"/>
        </w:rPr>
        <w:t>31</w:t>
      </w:r>
      <w:r>
        <w:rPr>
          <w:rFonts w:hint="eastAsia" w:ascii="宋体" w:hAnsi="宋体" w:eastAsia="宋体" w:cs="Times New Roman"/>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bookmarkEnd w:id="4"/>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w:t>
      </w:r>
      <w:r>
        <w:rPr>
          <w:rFonts w:hint="eastAsia" w:ascii="宋体" w:hAnsi="宋体"/>
          <w:snapToGrid w:val="0"/>
          <w:sz w:val="21"/>
          <w:szCs w:val="21"/>
          <w:highlight w:val="none"/>
          <w:lang w:eastAsia="zh-CN"/>
        </w:rPr>
        <w:t>，</w:t>
      </w:r>
      <w:r>
        <w:rPr>
          <w:rFonts w:hint="eastAsia" w:ascii="宋体" w:hAnsi="宋体"/>
          <w:snapToGrid w:val="0"/>
          <w:sz w:val="21"/>
          <w:szCs w:val="21"/>
          <w:highlight w:val="none"/>
        </w:rPr>
        <w:t>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10</w:t>
      </w:r>
      <w:r>
        <w:rPr>
          <w:rFonts w:hint="eastAsia" w:ascii="宋体" w:hAnsi="宋体"/>
          <w:b/>
          <w:bCs/>
          <w:snapToGrid w:val="0"/>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常州市 2025年</w:t>
      </w:r>
      <w:r>
        <w:rPr>
          <w:rFonts w:hint="eastAsia" w:ascii="宋体" w:hAnsi="宋体"/>
          <w:b/>
          <w:bCs/>
          <w:snapToGrid w:val="0"/>
          <w:sz w:val="21"/>
          <w:szCs w:val="21"/>
          <w:highlight w:val="none"/>
          <w:lang w:val="en-US" w:eastAsia="zh-CN"/>
        </w:rPr>
        <w:t>10</w:t>
      </w:r>
      <w:r>
        <w:rPr>
          <w:rFonts w:hint="eastAsia" w:ascii="宋体" w:hAnsi="宋体"/>
          <w:b/>
          <w:bCs/>
          <w:snapToGrid w:val="0"/>
          <w:sz w:val="21"/>
          <w:szCs w:val="21"/>
          <w:highlight w:val="none"/>
        </w:rPr>
        <w:t>月份工程材料信息指导价（2025年</w:t>
      </w:r>
      <w:r>
        <w:rPr>
          <w:rFonts w:hint="eastAsia" w:ascii="宋体" w:hAnsi="宋体"/>
          <w:b/>
          <w:bCs/>
          <w:snapToGrid w:val="0"/>
          <w:sz w:val="21"/>
          <w:szCs w:val="21"/>
          <w:highlight w:val="none"/>
          <w:lang w:val="en-US" w:eastAsia="zh-CN"/>
        </w:rPr>
        <w:t>10</w:t>
      </w:r>
      <w:r>
        <w:rPr>
          <w:rFonts w:hint="eastAsia" w:ascii="宋体" w:hAnsi="宋体"/>
          <w:b/>
          <w:bCs/>
          <w:snapToGrid w:val="0"/>
          <w:sz w:val="21"/>
          <w:szCs w:val="21"/>
          <w:highlight w:val="none"/>
        </w:rPr>
        <w:t>月份没有的按月向前顺推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0A9F167A">
      <w:pPr>
        <w:tabs>
          <w:tab w:val="left" w:pos="0"/>
          <w:tab w:val="left" w:pos="993"/>
          <w:tab w:val="left" w:pos="1134"/>
        </w:tabs>
        <w:adjustRightInd w:val="0"/>
        <w:snapToGrid w:val="0"/>
        <w:spacing w:line="360" w:lineRule="auto"/>
        <w:rPr>
          <w:rFonts w:ascii="宋体" w:hAnsi="宋体"/>
          <w:b/>
          <w:bCs/>
          <w:sz w:val="44"/>
          <w:highlight w:val="none"/>
        </w:rPr>
      </w:pPr>
    </w:p>
    <w:p w14:paraId="53738C5B">
      <w:pPr>
        <w:tabs>
          <w:tab w:val="left" w:pos="0"/>
          <w:tab w:val="left" w:pos="993"/>
          <w:tab w:val="left" w:pos="1134"/>
        </w:tabs>
        <w:adjustRightInd w:val="0"/>
        <w:snapToGrid w:val="0"/>
        <w:spacing w:line="360" w:lineRule="auto"/>
        <w:rPr>
          <w:rFonts w:ascii="宋体" w:hAnsi="宋体"/>
          <w:b/>
          <w:bCs/>
          <w:sz w:val="44"/>
          <w:highlight w:val="none"/>
        </w:rPr>
      </w:pPr>
    </w:p>
    <w:p w14:paraId="7E8A5D34">
      <w:pPr>
        <w:tabs>
          <w:tab w:val="left" w:pos="0"/>
          <w:tab w:val="left" w:pos="993"/>
          <w:tab w:val="left" w:pos="1134"/>
        </w:tabs>
        <w:adjustRightInd w:val="0"/>
        <w:snapToGrid w:val="0"/>
        <w:spacing w:line="360" w:lineRule="auto"/>
        <w:rPr>
          <w:rFonts w:ascii="宋体" w:hAnsi="宋体"/>
          <w:b/>
          <w:bCs/>
          <w:sz w:val="44"/>
          <w:highlight w:val="none"/>
        </w:rPr>
      </w:pPr>
    </w:p>
    <w:p w14:paraId="0A303191">
      <w:pPr>
        <w:tabs>
          <w:tab w:val="left" w:pos="0"/>
          <w:tab w:val="left" w:pos="993"/>
          <w:tab w:val="left" w:pos="1134"/>
        </w:tabs>
        <w:adjustRightInd w:val="0"/>
        <w:snapToGrid w:val="0"/>
        <w:spacing w:line="360" w:lineRule="auto"/>
        <w:rPr>
          <w:rFonts w:ascii="宋体" w:hAnsi="宋体"/>
          <w:b/>
          <w:bCs/>
          <w:sz w:val="44"/>
          <w:highlight w:val="none"/>
        </w:rPr>
      </w:pPr>
    </w:p>
    <w:p w14:paraId="202176AA">
      <w:pPr>
        <w:pStyle w:val="2"/>
        <w:rPr>
          <w:rFonts w:ascii="宋体" w:hAnsi="宋体"/>
          <w:b/>
          <w:bCs/>
          <w:highlight w:val="none"/>
        </w:rPr>
      </w:pPr>
    </w:p>
    <w:p w14:paraId="2CBDF9FE">
      <w:pPr>
        <w:rPr>
          <w:rFonts w:ascii="宋体" w:hAnsi="宋体"/>
          <w:b/>
          <w:bCs/>
          <w:sz w:val="44"/>
          <w:highlight w:val="none"/>
        </w:rPr>
      </w:pPr>
    </w:p>
    <w:p w14:paraId="35DCA0D2">
      <w:pPr>
        <w:rPr>
          <w:rFonts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left="1496"/>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left="2833"/>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left="2954"/>
        <w:rPr>
          <w:rFonts w:ascii="宋体" w:hAnsi="宋体" w:cs="宋体"/>
          <w:sz w:val="31"/>
          <w:szCs w:val="31"/>
          <w:highlight w:val="none"/>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73585FD4">
      <w:pPr>
        <w:pStyle w:val="9"/>
        <w:spacing w:line="245" w:lineRule="auto"/>
        <w:rPr>
          <w:highlight w:val="none"/>
        </w:rPr>
      </w:pP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spacing w:line="480" w:lineRule="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spacing w:line="480" w:lineRule="auto"/>
        <w:ind w:firstLine="3"/>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spacing w:line="480" w:lineRule="auto"/>
        <w:ind w:firstLine="419"/>
        <w:jc w:val="both"/>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eastAsia="zh-CN"/>
        </w:rPr>
        <w:t>见义勇为广场项目</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spacing w:line="480" w:lineRule="auto"/>
        <w:ind w:firstLine="410" w:firstLineChars="200"/>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eastAsia="zh-CN"/>
        </w:rPr>
        <w:t>见义勇为广场项目</w:t>
      </w:r>
      <w:r>
        <w:rPr>
          <w:rFonts w:hint="eastAsia" w:ascii="宋体" w:hAnsi="宋体" w:cs="宋体"/>
          <w:spacing w:val="-1"/>
          <w:sz w:val="21"/>
          <w:szCs w:val="21"/>
          <w:highlight w:val="none"/>
        </w:rPr>
        <w:t>。</w:t>
      </w:r>
    </w:p>
    <w:p w14:paraId="3F11E5E8">
      <w:pPr>
        <w:spacing w:line="480" w:lineRule="auto"/>
        <w:ind w:firstLine="424" w:firstLineChars="200"/>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内。</w:t>
      </w:r>
    </w:p>
    <w:p w14:paraId="38C460B7">
      <w:pPr>
        <w:spacing w:line="480" w:lineRule="auto"/>
        <w:ind w:firstLine="416" w:firstLineChars="200"/>
        <w:rPr>
          <w:rFonts w:hint="eastAsia" w:ascii="宋体" w:hAnsi="宋体" w:eastAsia="宋体" w:cs="宋体"/>
          <w:sz w:val="21"/>
          <w:szCs w:val="21"/>
          <w:highlight w:val="none"/>
          <w:lang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w:t>
      </w:r>
    </w:p>
    <w:p w14:paraId="51D22A3D">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spacing w:line="480" w:lineRule="auto"/>
        <w:ind w:firstLine="420"/>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spacing w:line="480" w:lineRule="auto"/>
        <w:ind w:firstLine="420"/>
        <w:rPr>
          <w:rFonts w:ascii="宋体" w:hAnsi="宋体" w:cs="宋体"/>
          <w:spacing w:val="-1"/>
          <w:sz w:val="21"/>
          <w:szCs w:val="21"/>
          <w:highlight w:val="non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spacing w:line="480" w:lineRule="auto"/>
        <w:ind w:firstLine="464"/>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lang w:val="en-US" w:eastAsia="zh-CN"/>
        </w:rPr>
        <w:t>60</w:t>
      </w:r>
      <w:r>
        <w:rPr>
          <w:rFonts w:hint="eastAsia" w:ascii="宋体" w:hAnsi="宋体" w:cs="宋体"/>
          <w:spacing w:val="-77"/>
          <w:sz w:val="21"/>
          <w:szCs w:val="21"/>
          <w:highlight w:val="none"/>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spacing w:line="480" w:lineRule="auto"/>
        <w:ind w:firstLine="422"/>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spacing w:line="480" w:lineRule="auto"/>
        <w:ind w:firstLine="368" w:firstLineChars="200"/>
        <w:rPr>
          <w:rFonts w:ascii="宋体" w:hAnsi="宋体" w:cs="宋体"/>
          <w:sz w:val="21"/>
          <w:szCs w:val="21"/>
          <w:highlight w:val="none"/>
        </w:rPr>
      </w:pPr>
      <w:r>
        <w:rPr>
          <w:rFonts w:hint="eastAsia" w:ascii="宋体" w:hAnsi="宋体" w:cs="宋体"/>
          <w:spacing w:val="-13"/>
          <w:sz w:val="21"/>
          <w:szCs w:val="21"/>
          <w:highlight w:val="none"/>
        </w:rPr>
        <w:t>其中：</w:t>
      </w:r>
    </w:p>
    <w:p w14:paraId="4A4447D9">
      <w:pPr>
        <w:spacing w:line="480" w:lineRule="auto"/>
        <w:jc w:val="right"/>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spacing w:line="480" w:lineRule="auto"/>
        <w:ind w:firstLine="420" w:firstLineChars="200"/>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spacing w:line="480" w:lineRule="auto"/>
        <w:ind w:firstLine="408" w:firstLineChars="200"/>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spacing w:line="480" w:lineRule="auto"/>
        <w:ind w:firstLine="396" w:firstLineChars="200"/>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spacing w:line="480" w:lineRule="auto"/>
        <w:ind w:firstLine="400" w:firstLineChars="200"/>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spacing w:line="480" w:lineRule="auto"/>
        <w:ind w:firstLine="384" w:firstLineChars="200"/>
        <w:rPr>
          <w:rFonts w:ascii="宋体" w:hAnsi="宋体" w:cs="宋体"/>
          <w:sz w:val="21"/>
          <w:szCs w:val="21"/>
          <w:highlight w:val="none"/>
        </w:rPr>
      </w:pPr>
      <w:r>
        <w:rPr>
          <w:rFonts w:hint="eastAsia" w:ascii="宋体" w:hAnsi="宋体" w:cs="宋体"/>
          <w:spacing w:val="-9"/>
          <w:sz w:val="21"/>
          <w:szCs w:val="21"/>
          <w:highlight w:val="none"/>
        </w:rPr>
        <w:t>（6）图纸；</w:t>
      </w:r>
    </w:p>
    <w:p w14:paraId="0BEE5646">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spacing w:line="480" w:lineRule="auto"/>
        <w:ind w:firstLine="404" w:firstLineChars="200"/>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spacing w:line="480" w:lineRule="auto"/>
        <w:ind w:firstLine="420"/>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spacing w:line="480" w:lineRule="auto"/>
        <w:ind w:firstLine="435"/>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spacing w:line="480" w:lineRule="auto"/>
        <w:ind w:firstLine="423"/>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spacing w:line="480" w:lineRule="auto"/>
        <w:ind w:firstLine="400" w:firstLineChars="200"/>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spacing w:line="480" w:lineRule="auto"/>
        <w:ind w:firstLine="416" w:firstLineChars="200"/>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spacing w:line="480" w:lineRule="auto"/>
        <w:ind w:firstLine="412" w:firstLineChars="200"/>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spacing w:line="480" w:lineRule="auto"/>
        <w:ind w:firstLine="410" w:firstLineChars="200"/>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spacing w:line="480" w:lineRule="auto"/>
        <w:ind w:firstLine="416" w:firstLineChars="200"/>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spacing w:line="480" w:lineRule="auto"/>
        <w:ind w:firstLine="416" w:firstLineChars="200"/>
        <w:rPr>
          <w:rFonts w:ascii="宋体" w:hAnsi="宋体" w:cs="宋体"/>
          <w:spacing w:val="-1"/>
          <w:sz w:val="21"/>
          <w:szCs w:val="21"/>
          <w:highlight w:val="none"/>
        </w:rPr>
      </w:pPr>
    </w:p>
    <w:p w14:paraId="5B1974A5">
      <w:pPr>
        <w:spacing w:line="480" w:lineRule="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spacing w:line="480" w:lineRule="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spacing w:line="480" w:lineRule="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spacing w:line="480" w:lineRule="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spacing w:line="480" w:lineRule="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spacing w:line="480" w:lineRule="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spacing w:line="480" w:lineRule="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spacing w:line="480" w:lineRule="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spacing w:line="480" w:lineRule="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spacing w:line="480" w:lineRule="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spacing w:line="480" w:lineRule="auto"/>
        <w:ind w:firstLine="416" w:firstLineChars="200"/>
        <w:rPr>
          <w:rFonts w:ascii="宋体" w:hAnsi="宋体" w:cs="宋体"/>
          <w:spacing w:val="-1"/>
          <w:sz w:val="21"/>
          <w:szCs w:val="21"/>
          <w:highlight w:val="none"/>
        </w:rPr>
        <w:sectPr>
          <w:footerReference r:id="rId7" w:type="default"/>
          <w:pgSz w:w="11910" w:h="16845"/>
          <w:pgMar w:top="400" w:right="1537" w:bottom="1001" w:left="1570" w:header="0" w:footer="837" w:gutter="0"/>
          <w:cols w:space="720" w:num="1"/>
        </w:sectPr>
      </w:pPr>
    </w:p>
    <w:p w14:paraId="7DD5BD81">
      <w:pPr>
        <w:pStyle w:val="9"/>
        <w:spacing w:line="246" w:lineRule="auto"/>
        <w:rPr>
          <w:highlight w:val="none"/>
        </w:rPr>
      </w:pPr>
    </w:p>
    <w:p w14:paraId="0525E242">
      <w:pPr>
        <w:pStyle w:val="9"/>
        <w:spacing w:line="246" w:lineRule="auto"/>
        <w:rPr>
          <w:highlight w:val="none"/>
        </w:rPr>
      </w:pPr>
    </w:p>
    <w:p w14:paraId="6FF99E65">
      <w:pPr>
        <w:pStyle w:val="9"/>
        <w:spacing w:line="246" w:lineRule="auto"/>
        <w:rPr>
          <w:highlight w:val="none"/>
        </w:rPr>
      </w:pPr>
    </w:p>
    <w:p w14:paraId="11173C90">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rPr>
          <w:highlight w:val="none"/>
        </w:rPr>
      </w:pPr>
    </w:p>
    <w:p w14:paraId="171CD75E">
      <w:pPr>
        <w:spacing w:before="91" w:line="222" w:lineRule="auto"/>
        <w:ind w:left="220"/>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outlineLvl w:val="1"/>
        <w:rPr>
          <w:rFonts w:ascii="宋体" w:hAnsi="宋体" w:cs="宋体"/>
          <w:b/>
          <w:bCs/>
          <w:spacing w:val="-2"/>
          <w:sz w:val="28"/>
          <w:szCs w:val="28"/>
          <w:highlight w:val="none"/>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z w:val="21"/>
          <w:szCs w:val="21"/>
          <w:highlight w:val="none"/>
        </w:rPr>
        <w:t xml:space="preserve"> </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eastAsia="宋体" w:cs="Times New Roman"/>
          <w:b/>
          <w:bCs/>
          <w:color w:val="auto"/>
          <w:sz w:val="21"/>
          <w:szCs w:val="21"/>
          <w:highlight w:val="none"/>
          <w:u w:val="single"/>
          <w:lang w:val="en-US" w:eastAsia="zh-CN"/>
        </w:rPr>
        <w:t>）</w:t>
      </w:r>
      <w:r>
        <w:rPr>
          <w:rFonts w:hint="default" w:ascii="宋体" w:hAnsi="宋体" w:eastAsia="宋体" w:cs="Times New Roman"/>
          <w:b/>
          <w:bCs/>
          <w:color w:val="auto"/>
          <w:sz w:val="21"/>
          <w:szCs w:val="21"/>
          <w:highlight w:val="none"/>
          <w:u w:val="single"/>
          <w:lang w:val="en-US" w:eastAsia="zh-CN"/>
        </w:rPr>
        <w:t>×</w:t>
      </w:r>
      <w:r>
        <w:rPr>
          <w:rFonts w:hint="eastAsia" w:ascii="宋体" w:hAnsi="宋体" w:cs="Times New Roman"/>
          <w:b/>
          <w:bCs/>
          <w:color w:val="auto"/>
          <w:sz w:val="21"/>
          <w:szCs w:val="21"/>
          <w:highlight w:val="none"/>
          <w:u w:val="single"/>
          <w:lang w:val="en-US" w:eastAsia="zh-CN"/>
        </w:rPr>
        <w:t>90%</w:t>
      </w:r>
      <w:r>
        <w:rPr>
          <w:rFonts w:hint="eastAsia" w:ascii="宋体" w:hAnsi="宋体" w:eastAsia="宋体" w:cs="Times New Roman"/>
          <w:b/>
          <w:bCs/>
          <w:color w:val="auto"/>
          <w:sz w:val="21"/>
          <w:szCs w:val="21"/>
          <w:highlight w:val="none"/>
          <w:u w:val="single"/>
          <w:lang w:val="en-US" w:eastAsia="zh-CN"/>
        </w:rPr>
        <w:t>+暂列金额，其中</w:t>
      </w:r>
      <w:r>
        <w:rPr>
          <w:rFonts w:hint="eastAsia" w:ascii="宋体" w:hAnsi="宋体" w:cs="宋体"/>
          <w:spacing w:val="-1"/>
          <w:sz w:val="21"/>
          <w:szCs w:val="21"/>
          <w:highlight w:val="none"/>
          <w:u w:val="single"/>
        </w:rPr>
        <w:t>材料价格按投标报价当月除税信息指导价</w:t>
      </w:r>
      <w:r>
        <w:rPr>
          <w:rFonts w:hint="eastAsia" w:ascii="宋体" w:hAnsi="宋体" w:cs="宋体"/>
          <w:b/>
          <w:bCs/>
          <w:spacing w:val="-1"/>
          <w:sz w:val="21"/>
          <w:szCs w:val="21"/>
          <w:highlight w:val="none"/>
          <w:u w:val="single"/>
        </w:rPr>
        <w:t>2025</w:t>
      </w:r>
      <w:r>
        <w:rPr>
          <w:rFonts w:hint="eastAsia" w:ascii="宋体" w:hAnsi="宋体" w:cs="宋体"/>
          <w:b/>
          <w:bCs/>
          <w:spacing w:val="-29"/>
          <w:sz w:val="21"/>
          <w:szCs w:val="21"/>
          <w:highlight w:val="none"/>
          <w:u w:val="single"/>
        </w:rPr>
        <w:t xml:space="preserve"> </w:t>
      </w:r>
      <w:r>
        <w:rPr>
          <w:rFonts w:hint="eastAsia" w:ascii="宋体" w:hAnsi="宋体" w:cs="宋体"/>
          <w:b/>
          <w:bCs/>
          <w:spacing w:val="-1"/>
          <w:sz w:val="21"/>
          <w:szCs w:val="21"/>
          <w:highlight w:val="none"/>
          <w:u w:val="single"/>
        </w:rPr>
        <w:t>年</w:t>
      </w:r>
      <w:r>
        <w:rPr>
          <w:rFonts w:hint="eastAsia" w:ascii="宋体" w:hAnsi="宋体" w:cs="宋体"/>
          <w:b/>
          <w:bCs/>
          <w:spacing w:val="-35"/>
          <w:sz w:val="21"/>
          <w:szCs w:val="21"/>
          <w:highlight w:val="none"/>
          <w:u w:val="single"/>
          <w:lang w:val="en-US" w:eastAsia="zh-CN"/>
        </w:rPr>
        <w:t xml:space="preserve">10 </w:t>
      </w:r>
      <w:r>
        <w:rPr>
          <w:rFonts w:hint="eastAsia" w:ascii="宋体" w:hAnsi="宋体" w:cs="宋体"/>
          <w:b/>
          <w:bCs/>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spacing w:val="-39"/>
          <w:sz w:val="21"/>
          <w:szCs w:val="21"/>
          <w:highlight w:val="none"/>
          <w:u w:val="single"/>
        </w:rPr>
        <w:t xml:space="preserve"> </w:t>
      </w:r>
      <w:r>
        <w:rPr>
          <w:rFonts w:hint="eastAsia" w:ascii="宋体" w:hAnsi="宋体" w:cs="宋体"/>
          <w:b/>
          <w:bCs/>
          <w:spacing w:val="-2"/>
          <w:sz w:val="21"/>
          <w:szCs w:val="21"/>
          <w:highlight w:val="none"/>
          <w:u w:val="single"/>
        </w:rPr>
        <w:t>2025</w:t>
      </w:r>
      <w:r>
        <w:rPr>
          <w:rFonts w:hint="eastAsia" w:ascii="宋体" w:hAnsi="宋体" w:cs="宋体"/>
          <w:b/>
          <w:bCs/>
          <w:spacing w:val="-35"/>
          <w:sz w:val="21"/>
          <w:szCs w:val="21"/>
          <w:highlight w:val="none"/>
          <w:u w:val="single"/>
        </w:rPr>
        <w:t xml:space="preserve"> </w:t>
      </w:r>
      <w:r>
        <w:rPr>
          <w:rFonts w:hint="eastAsia" w:ascii="宋体" w:hAnsi="宋体" w:cs="宋体"/>
          <w:b/>
          <w:bCs/>
          <w:spacing w:val="-2"/>
          <w:sz w:val="21"/>
          <w:szCs w:val="21"/>
          <w:highlight w:val="none"/>
          <w:u w:val="single"/>
        </w:rPr>
        <w:t>年</w:t>
      </w:r>
      <w:r>
        <w:rPr>
          <w:rFonts w:hint="eastAsia" w:ascii="宋体" w:hAnsi="宋体" w:cs="宋体"/>
          <w:b/>
          <w:bCs/>
          <w:spacing w:val="-35"/>
          <w:sz w:val="21"/>
          <w:szCs w:val="21"/>
          <w:highlight w:val="none"/>
          <w:u w:val="single"/>
          <w:lang w:val="en-US" w:eastAsia="zh-CN"/>
        </w:rPr>
        <w:t>10 月</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pacing w:val="-1"/>
          <w:sz w:val="21"/>
          <w:szCs w:val="21"/>
          <w:highlight w:val="none"/>
          <w:u w:val="single"/>
        </w:rPr>
        <w:t>算原则为：①投标书中已有适用于工程的综合单价，按投标书中已有的综合单价结算；②投标书中类似于变更工程的综合单价，按投标书中已有的类似综合单价作相应调整后（如为材料价格调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w:t>
      </w:r>
      <w:r>
        <w:rPr>
          <w:rFonts w:hint="eastAsia" w:ascii="宋体" w:hAnsi="宋体" w:cs="宋体"/>
          <w:spacing w:val="-4"/>
          <w:sz w:val="21"/>
          <w:szCs w:val="21"/>
          <w:highlight w:val="none"/>
          <w:u w:val="single"/>
          <w:lang w:eastAsia="zh-CN"/>
        </w:rPr>
        <w:t>常州市新北区孟河镇人民政府</w:t>
      </w:r>
      <w:r>
        <w:rPr>
          <w:rFonts w:hint="eastAsia" w:ascii="宋体" w:hAnsi="宋体" w:cs="宋体"/>
          <w:spacing w:val="-4"/>
          <w:sz w:val="21"/>
          <w:szCs w:val="21"/>
          <w:highlight w:val="none"/>
          <w:u w:val="single"/>
        </w:rPr>
        <w:t>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w:t>
      </w:r>
      <w:r>
        <w:rPr>
          <w:rFonts w:hint="eastAsia" w:ascii="宋体" w:hAnsi="宋体" w:cs="宋体"/>
          <w:b/>
          <w:bCs/>
          <w:spacing w:val="-1"/>
          <w:sz w:val="21"/>
          <w:szCs w:val="21"/>
          <w:highlight w:val="none"/>
          <w:u w:val="single"/>
          <w:lang w:val="en-US" w:eastAsia="zh-CN"/>
        </w:rPr>
        <w:t>合同价</w:t>
      </w:r>
      <w:r>
        <w:rPr>
          <w:rFonts w:hint="eastAsia" w:ascii="宋体" w:hAnsi="宋体" w:cs="宋体"/>
          <w:b/>
          <w:bCs/>
          <w:spacing w:val="-1"/>
          <w:sz w:val="21"/>
          <w:szCs w:val="21"/>
          <w:highlight w:val="none"/>
          <w:u w:val="single"/>
        </w:rPr>
        <w:t>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发包人须严格执行《关于印发常州市建筑工人实名制管理和工资支付保障实施办法（试</w:t>
      </w:r>
      <w:r>
        <w:rPr>
          <w:rFonts w:hint="eastAsia" w:ascii="宋体" w:hAnsi="宋体" w:cs="宋体"/>
          <w:spacing w:val="1"/>
          <w:sz w:val="21"/>
          <w:szCs w:val="21"/>
          <w:highlight w:val="none"/>
          <w:u w:val="single"/>
        </w:rPr>
        <w:t>行）的通知》〔常住建规</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2020</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7965D27B">
      <w:pPr>
        <w:pStyle w:val="9"/>
        <w:spacing w:line="257" w:lineRule="auto"/>
        <w:rPr>
          <w:highlight w:val="none"/>
        </w:rPr>
      </w:pPr>
    </w:p>
    <w:p w14:paraId="4F9AC65F">
      <w:pPr>
        <w:pStyle w:val="9"/>
        <w:spacing w:line="257" w:lineRule="auto"/>
        <w:rPr>
          <w:highlight w:val="none"/>
        </w:rPr>
      </w:pPr>
    </w:p>
    <w:p w14:paraId="68BDC172">
      <w:pPr>
        <w:pStyle w:val="9"/>
        <w:spacing w:line="257" w:lineRule="auto"/>
        <w:rPr>
          <w:highlight w:val="none"/>
        </w:rPr>
      </w:pPr>
    </w:p>
    <w:p w14:paraId="277B0AE2">
      <w:pPr>
        <w:pStyle w:val="9"/>
        <w:spacing w:line="257" w:lineRule="auto"/>
        <w:rPr>
          <w:highlight w:val="none"/>
        </w:rPr>
      </w:pPr>
    </w:p>
    <w:p w14:paraId="6A8D1DFC">
      <w:pPr>
        <w:pStyle w:val="9"/>
        <w:spacing w:line="257" w:lineRule="auto"/>
        <w:rPr>
          <w:highlight w:val="none"/>
        </w:rPr>
      </w:pPr>
    </w:p>
    <w:p w14:paraId="2DDC658F">
      <w:pPr>
        <w:pStyle w:val="9"/>
        <w:spacing w:line="257" w:lineRule="auto"/>
        <w:rPr>
          <w:highlight w:val="none"/>
        </w:rPr>
      </w:pPr>
    </w:p>
    <w:p w14:paraId="37636315">
      <w:pPr>
        <w:pStyle w:val="9"/>
        <w:spacing w:line="257" w:lineRule="auto"/>
        <w:rPr>
          <w:highlight w:val="none"/>
        </w:rPr>
      </w:pPr>
    </w:p>
    <w:p w14:paraId="324FB5CA">
      <w:pPr>
        <w:pStyle w:val="9"/>
        <w:spacing w:line="257" w:lineRule="auto"/>
        <w:rPr>
          <w:highlight w:val="none"/>
        </w:rPr>
      </w:pPr>
    </w:p>
    <w:p w14:paraId="43914B41">
      <w:pPr>
        <w:pStyle w:val="9"/>
        <w:spacing w:line="257" w:lineRule="auto"/>
        <w:rPr>
          <w:highlight w:val="none"/>
        </w:rPr>
      </w:pPr>
    </w:p>
    <w:p w14:paraId="21EF4BDD">
      <w:pPr>
        <w:pStyle w:val="9"/>
        <w:spacing w:line="257" w:lineRule="auto"/>
        <w:rPr>
          <w:highlight w:val="none"/>
        </w:rPr>
      </w:pPr>
    </w:p>
    <w:p w14:paraId="7BFBA246">
      <w:pPr>
        <w:pStyle w:val="9"/>
        <w:spacing w:line="257" w:lineRule="auto"/>
        <w:rPr>
          <w:highlight w:val="none"/>
        </w:rPr>
      </w:pPr>
    </w:p>
    <w:p w14:paraId="1770C5CA">
      <w:pPr>
        <w:pStyle w:val="9"/>
        <w:spacing w:line="257" w:lineRule="auto"/>
        <w:rPr>
          <w:highlight w:val="none"/>
        </w:rPr>
      </w:pPr>
    </w:p>
    <w:p w14:paraId="792EDF52">
      <w:pPr>
        <w:pStyle w:val="9"/>
        <w:spacing w:line="257" w:lineRule="auto"/>
        <w:rPr>
          <w:highlight w:val="none"/>
        </w:rPr>
      </w:pPr>
    </w:p>
    <w:p w14:paraId="3407FEE5">
      <w:pPr>
        <w:pStyle w:val="9"/>
        <w:spacing w:line="257" w:lineRule="auto"/>
        <w:rPr>
          <w:highlight w:val="none"/>
        </w:rPr>
      </w:pPr>
    </w:p>
    <w:p w14:paraId="3A14713B">
      <w:pPr>
        <w:pStyle w:val="9"/>
        <w:spacing w:line="257" w:lineRule="auto"/>
        <w:rPr>
          <w:highlight w:val="none"/>
        </w:rPr>
      </w:pPr>
    </w:p>
    <w:p w14:paraId="7C429923">
      <w:pPr>
        <w:pStyle w:val="9"/>
        <w:spacing w:line="257" w:lineRule="auto"/>
        <w:rPr>
          <w:highlight w:val="none"/>
        </w:rPr>
      </w:pPr>
    </w:p>
    <w:p w14:paraId="390FD080">
      <w:pPr>
        <w:pStyle w:val="9"/>
        <w:spacing w:line="257" w:lineRule="auto"/>
        <w:rPr>
          <w:highlight w:val="none"/>
        </w:rPr>
      </w:pPr>
    </w:p>
    <w:p w14:paraId="6E717AFC">
      <w:pPr>
        <w:pStyle w:val="9"/>
        <w:spacing w:line="257" w:lineRule="auto"/>
        <w:rPr>
          <w:highlight w:val="none"/>
        </w:rPr>
      </w:pPr>
    </w:p>
    <w:p w14:paraId="2385CD3F">
      <w:pPr>
        <w:pStyle w:val="9"/>
        <w:spacing w:line="257" w:lineRule="auto"/>
        <w:rPr>
          <w:highlight w:val="none"/>
        </w:rPr>
      </w:pPr>
    </w:p>
    <w:p w14:paraId="03D249A0">
      <w:pPr>
        <w:pStyle w:val="9"/>
        <w:spacing w:line="257" w:lineRule="auto"/>
        <w:rPr>
          <w:highlight w:val="none"/>
        </w:rPr>
      </w:pPr>
    </w:p>
    <w:p w14:paraId="163D8EEA">
      <w:pPr>
        <w:pStyle w:val="9"/>
        <w:spacing w:line="257" w:lineRule="auto"/>
        <w:rPr>
          <w:highlight w:val="none"/>
        </w:rPr>
      </w:pPr>
    </w:p>
    <w:p w14:paraId="38F10819">
      <w:pPr>
        <w:snapToGrid w:val="0"/>
        <w:rPr>
          <w:rFonts w:hint="eastAsia" w:ascii="宋体" w:hAnsi="宋体"/>
          <w:bCs/>
          <w:sz w:val="24"/>
          <w:szCs w:val="24"/>
          <w:highlight w:val="none"/>
        </w:rPr>
      </w:pPr>
      <w:bookmarkStart w:id="1" w:name="bookmark76"/>
      <w:bookmarkEnd w:id="1"/>
    </w:p>
    <w:p w14:paraId="4C254BF8">
      <w:pPr>
        <w:snapToGrid w:val="0"/>
        <w:rPr>
          <w:rFonts w:ascii="宋体" w:hAnsi="宋体"/>
          <w:bCs/>
          <w:sz w:val="24"/>
          <w:szCs w:val="24"/>
          <w:highlight w:val="none"/>
        </w:rPr>
      </w:pPr>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5D799374">
      <w:pPr>
        <w:snapToGrid w:val="0"/>
        <w:rPr>
          <w:rFonts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1"/>
          <w:szCs w:val="21"/>
          <w:highlight w:val="none"/>
        </w:rPr>
      </w:pPr>
      <w:r>
        <w:rPr>
          <w:rFonts w:hint="eastAsia" w:ascii="宋体" w:hAnsi="宋体" w:cs="宋体"/>
          <w:bCs/>
          <w:sz w:val="21"/>
          <w:szCs w:val="21"/>
          <w:highlight w:val="none"/>
        </w:rPr>
        <w:t>附件3：</w:t>
      </w:r>
    </w:p>
    <w:p w14:paraId="2D287CA3">
      <w:pPr>
        <w:ind w:right="-281" w:firstLine="2363" w:firstLineChars="1121"/>
        <w:jc w:val="both"/>
        <w:rPr>
          <w:rFonts w:ascii="宋体" w:hAnsi="宋体"/>
          <w:b/>
          <w:sz w:val="21"/>
          <w:szCs w:val="21"/>
          <w:highlight w:val="none"/>
        </w:rPr>
      </w:pPr>
      <w:r>
        <w:rPr>
          <w:rFonts w:hint="eastAsia" w:ascii="宋体" w:hAnsi="宋体"/>
          <w:b/>
          <w:sz w:val="21"/>
          <w:szCs w:val="21"/>
          <w:highlight w:val="none"/>
        </w:rPr>
        <w:t>安 全 协 议</w:t>
      </w:r>
    </w:p>
    <w:p w14:paraId="5445D540">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甲方：</w:t>
      </w:r>
      <w:r>
        <w:rPr>
          <w:rFonts w:hint="eastAsia" w:ascii="宋体" w:hAnsi="宋体" w:cs="宋体"/>
          <w:sz w:val="21"/>
          <w:szCs w:val="21"/>
          <w:highlight w:val="none"/>
          <w:u w:val="single"/>
        </w:rPr>
        <w:t xml:space="preserve">                         </w:t>
      </w:r>
      <w:r>
        <w:rPr>
          <w:rFonts w:hint="eastAsia" w:ascii="宋体" w:hAnsi="宋体" w:cs="宋体"/>
          <w:sz w:val="21"/>
          <w:szCs w:val="21"/>
          <w:highlight w:val="none"/>
        </w:rPr>
        <w:t xml:space="preserve">     </w:t>
      </w:r>
    </w:p>
    <w:p w14:paraId="19C3FF5A">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施工单位：</w:t>
      </w:r>
      <w:r>
        <w:rPr>
          <w:rFonts w:hint="eastAsia" w:ascii="宋体" w:hAnsi="宋体" w:cs="宋体"/>
          <w:sz w:val="21"/>
          <w:szCs w:val="21"/>
          <w:highlight w:val="none"/>
          <w:u w:val="single"/>
        </w:rPr>
        <w:t xml:space="preserve">                      </w:t>
      </w:r>
    </w:p>
    <w:p w14:paraId="43917919">
      <w:pPr>
        <w:spacing w:line="300" w:lineRule="exact"/>
        <w:ind w:firstLine="420" w:firstLineChars="200"/>
        <w:rPr>
          <w:rFonts w:ascii="宋体" w:hAnsi="宋体" w:cs="宋体"/>
          <w:sz w:val="21"/>
          <w:szCs w:val="21"/>
          <w:highlight w:val="none"/>
          <w:u w:val="single"/>
        </w:rPr>
      </w:pPr>
      <w:r>
        <w:rPr>
          <w:rFonts w:hint="eastAsia" w:ascii="宋体" w:hAnsi="宋体" w:cs="宋体"/>
          <w:sz w:val="21"/>
          <w:szCs w:val="21"/>
          <w:highlight w:val="none"/>
        </w:rPr>
        <w:t>工程名称：</w:t>
      </w:r>
      <w:r>
        <w:rPr>
          <w:rFonts w:hint="eastAsia" w:ascii="宋体" w:hAnsi="宋体" w:cs="宋体"/>
          <w:sz w:val="21"/>
          <w:szCs w:val="21"/>
          <w:highlight w:val="none"/>
          <w:u w:val="single"/>
        </w:rPr>
        <w:t xml:space="preserve">                           </w:t>
      </w:r>
    </w:p>
    <w:p w14:paraId="5CC92B3A">
      <w:pPr>
        <w:spacing w:line="300" w:lineRule="exact"/>
        <w:ind w:firstLine="420" w:firstLineChars="200"/>
        <w:rPr>
          <w:rFonts w:ascii="宋体" w:hAnsi="宋体" w:cs="宋体"/>
          <w:sz w:val="21"/>
          <w:szCs w:val="21"/>
          <w:highlight w:val="none"/>
        </w:rPr>
      </w:pPr>
      <w:r>
        <w:rPr>
          <w:rFonts w:hint="eastAsia" w:ascii="宋体" w:hAnsi="宋体" w:cs="宋体"/>
          <w:sz w:val="21"/>
          <w:szCs w:val="21"/>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甲方责任</w:t>
      </w:r>
    </w:p>
    <w:p w14:paraId="36627185">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督促乙方落实安全生产的组织保证体系，建立健全安全生产责任制。</w:t>
      </w:r>
    </w:p>
    <w:p w14:paraId="231EDB7D">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督促乙方对工人进行安全生产教育及分部分项工程的安全技术交底。</w:t>
      </w:r>
    </w:p>
    <w:p w14:paraId="2F05B85B">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审查施工方案及安全技术措施。</w:t>
      </w:r>
    </w:p>
    <w:p w14:paraId="62FFB791">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监督检查施工现场的消防工作、冬季防寒、夏季防暑、文明施工、卫生防疫等工作。</w:t>
      </w:r>
    </w:p>
    <w:p w14:paraId="53666A57">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配合乙方的安全文明施工，在乙方施工区域遵守乙方制定的相关安全文明施工条款。</w:t>
      </w:r>
    </w:p>
    <w:p w14:paraId="3906F38F">
      <w:pPr>
        <w:widowControl w:val="0"/>
        <w:numPr>
          <w:ilvl w:val="0"/>
          <w:numId w:val="5"/>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乙方责任</w:t>
      </w:r>
    </w:p>
    <w:p w14:paraId="637F2F89">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认真按业主、现场监理部提出有关安全文明施工的要求进行施工。</w:t>
      </w:r>
    </w:p>
    <w:p w14:paraId="13939427">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要做到有制度、有奖惩，实现安全文明施工无事故。</w:t>
      </w:r>
    </w:p>
    <w:p w14:paraId="7BA9D12B">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对各级安全检查人员检查的安全隐患以及整改意见，做到及时清除隐患，定人定时整改。</w:t>
      </w:r>
    </w:p>
    <w:p w14:paraId="6BB6F255">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对进场职工进行安全教育，每天做好班前班后的安全技术交底，教育职工不违章作业。</w:t>
      </w:r>
    </w:p>
    <w:p w14:paraId="6C3EC5B8">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做好各类安全资料台账工作，严禁后补。</w:t>
      </w:r>
    </w:p>
    <w:p w14:paraId="0C2215FF">
      <w:pPr>
        <w:widowControl w:val="0"/>
        <w:numPr>
          <w:ilvl w:val="0"/>
          <w:numId w:val="6"/>
        </w:numPr>
        <w:spacing w:line="300" w:lineRule="exact"/>
        <w:ind w:firstLine="420" w:firstLineChars="200"/>
        <w:jc w:val="both"/>
        <w:rPr>
          <w:rFonts w:ascii="宋体" w:hAnsi="宋体" w:cs="宋体"/>
          <w:sz w:val="21"/>
          <w:szCs w:val="21"/>
          <w:highlight w:val="none"/>
        </w:rPr>
      </w:pPr>
      <w:r>
        <w:rPr>
          <w:rFonts w:hint="eastAsia" w:ascii="宋体" w:hAnsi="宋体" w:cs="宋体"/>
          <w:sz w:val="21"/>
          <w:szCs w:val="21"/>
          <w:highlight w:val="none"/>
        </w:rPr>
        <w:t>如违反相关安全生产管理条例及规章制度，以及违章作业造成安全事故的，责任自负，并按照规定无条件接受处罚。</w:t>
      </w:r>
    </w:p>
    <w:p w14:paraId="2F3F4AC6">
      <w:pPr>
        <w:spacing w:line="300" w:lineRule="exact"/>
        <w:ind w:firstLine="420" w:firstLineChars="200"/>
        <w:rPr>
          <w:rFonts w:ascii="宋体" w:hAnsi="宋体" w:cs="宋体"/>
          <w:sz w:val="21"/>
          <w:szCs w:val="21"/>
          <w:highlight w:val="none"/>
        </w:rPr>
      </w:pPr>
    </w:p>
    <w:p w14:paraId="2FD02F3D">
      <w:pPr>
        <w:pStyle w:val="11"/>
        <w:spacing w:line="300" w:lineRule="exact"/>
        <w:ind w:firstLine="420" w:firstLineChars="200"/>
        <w:rPr>
          <w:rFonts w:hAnsi="宋体"/>
          <w:sz w:val="21"/>
          <w:szCs w:val="21"/>
          <w:highlight w:val="none"/>
        </w:rPr>
      </w:pPr>
      <w:r>
        <w:rPr>
          <w:rFonts w:hint="eastAsia" w:hAnsi="宋体"/>
          <w:sz w:val="21"/>
          <w:szCs w:val="21"/>
          <w:highlight w:val="none"/>
        </w:rPr>
        <w:t xml:space="preserve">甲方(公章)：                                   施工单位(公章)：                   </w:t>
      </w:r>
    </w:p>
    <w:p w14:paraId="21834894">
      <w:pPr>
        <w:pStyle w:val="11"/>
        <w:spacing w:line="300" w:lineRule="exact"/>
        <w:ind w:firstLine="420" w:firstLineChars="200"/>
        <w:rPr>
          <w:rFonts w:hAnsi="宋体"/>
          <w:sz w:val="21"/>
          <w:szCs w:val="21"/>
          <w:highlight w:val="none"/>
        </w:rPr>
      </w:pPr>
      <w:r>
        <w:rPr>
          <w:rFonts w:hint="eastAsia" w:hAnsi="宋体"/>
          <w:sz w:val="21"/>
          <w:szCs w:val="21"/>
          <w:highlight w:val="none"/>
        </w:rPr>
        <w:t>法定代表人                                     法定代表人</w:t>
      </w:r>
    </w:p>
    <w:p w14:paraId="1611E73C">
      <w:pPr>
        <w:pStyle w:val="11"/>
        <w:spacing w:line="300" w:lineRule="exact"/>
        <w:ind w:firstLine="420" w:firstLineChars="200"/>
        <w:rPr>
          <w:rFonts w:hAnsi="宋体"/>
          <w:sz w:val="21"/>
          <w:szCs w:val="21"/>
          <w:highlight w:val="none"/>
        </w:rPr>
      </w:pPr>
      <w:r>
        <w:rPr>
          <w:rFonts w:hint="eastAsia" w:hAnsi="宋体"/>
          <w:sz w:val="21"/>
          <w:szCs w:val="21"/>
          <w:highlight w:val="none"/>
        </w:rPr>
        <w:t>或其委托代理人（签字或签章）：                 或其委托代理人（签字或签章）：</w:t>
      </w:r>
    </w:p>
    <w:p w14:paraId="7152D2A7">
      <w:pPr>
        <w:spacing w:line="300" w:lineRule="exact"/>
        <w:ind w:firstLine="420" w:firstLineChars="200"/>
        <w:rPr>
          <w:rFonts w:ascii="宋体" w:hAnsi="宋体"/>
          <w:sz w:val="21"/>
          <w:szCs w:val="21"/>
          <w:highlight w:val="none"/>
        </w:rPr>
      </w:pP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 xml:space="preserve">日                                                                  </w:t>
      </w:r>
      <w:r>
        <w:rPr>
          <w:rFonts w:hint="eastAsia" w:hAnsi="宋体"/>
          <w:sz w:val="21"/>
          <w:szCs w:val="21"/>
          <w:highlight w:val="none"/>
          <w:u w:val="single"/>
        </w:rPr>
        <w:t xml:space="preserve">       </w:t>
      </w:r>
      <w:r>
        <w:rPr>
          <w:rFonts w:hint="eastAsia" w:hAnsi="宋体"/>
          <w:sz w:val="21"/>
          <w:szCs w:val="21"/>
          <w:highlight w:val="none"/>
        </w:rPr>
        <w:t>年</w:t>
      </w:r>
      <w:r>
        <w:rPr>
          <w:rFonts w:hint="eastAsia" w:hAnsi="宋体"/>
          <w:sz w:val="21"/>
          <w:szCs w:val="21"/>
          <w:highlight w:val="none"/>
          <w:u w:val="single"/>
        </w:rPr>
        <w:t xml:space="preserve">      </w:t>
      </w:r>
      <w:r>
        <w:rPr>
          <w:rFonts w:hint="eastAsia" w:hAnsi="宋体"/>
          <w:sz w:val="21"/>
          <w:szCs w:val="21"/>
          <w:highlight w:val="none"/>
        </w:rPr>
        <w:t>月</w:t>
      </w:r>
      <w:r>
        <w:rPr>
          <w:rFonts w:hint="eastAsia" w:hAnsi="宋体"/>
          <w:sz w:val="21"/>
          <w:szCs w:val="21"/>
          <w:highlight w:val="none"/>
          <w:u w:val="single"/>
        </w:rPr>
        <w:t xml:space="preserve">    </w:t>
      </w:r>
      <w:r>
        <w:rPr>
          <w:rFonts w:hint="eastAsia" w:hAnsi="宋体"/>
          <w:sz w:val="21"/>
          <w:szCs w:val="21"/>
          <w:highlight w:val="none"/>
        </w:rPr>
        <w:t>日</w:t>
      </w:r>
    </w:p>
    <w:p w14:paraId="072B4BBF">
      <w:pPr>
        <w:spacing w:line="300" w:lineRule="exact"/>
        <w:ind w:right="-281" w:firstLine="420" w:firstLineChars="200"/>
        <w:rPr>
          <w:rFonts w:ascii="宋体" w:hAnsi="宋体" w:cs="宋体"/>
          <w:sz w:val="21"/>
          <w:szCs w:val="21"/>
          <w:highlight w:val="none"/>
        </w:rPr>
      </w:pPr>
      <w:r>
        <w:rPr>
          <w:rFonts w:hint="eastAsia" w:ascii="宋体" w:hAnsi="宋体" w:cs="宋体"/>
          <w:sz w:val="21"/>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22B2DD03">
      <w:pPr>
        <w:snapToGrid w:val="0"/>
        <w:rPr>
          <w:rFonts w:ascii="宋体" w:hAnsi="宋体"/>
          <w:b/>
          <w:sz w:val="32"/>
          <w:szCs w:val="32"/>
          <w:highlight w:val="none"/>
        </w:rPr>
      </w:pPr>
    </w:p>
    <w:p w14:paraId="1DBA1EAA">
      <w:pPr>
        <w:snapToGrid w:val="0"/>
        <w:rPr>
          <w:rFonts w:ascii="宋体" w:hAnsi="宋体"/>
          <w:b/>
          <w:sz w:val="32"/>
          <w:szCs w:val="32"/>
          <w:highlight w:val="none"/>
        </w:rPr>
      </w:pPr>
    </w:p>
    <w:p w14:paraId="7ADC36BD">
      <w:pPr>
        <w:snapToGrid w:val="0"/>
        <w:rPr>
          <w:rFonts w:ascii="宋体" w:hAnsi="宋体"/>
          <w:b/>
          <w:sz w:val="32"/>
          <w:szCs w:val="32"/>
          <w:highlight w:val="none"/>
        </w:rPr>
      </w:pPr>
    </w:p>
    <w:p w14:paraId="38CCC993">
      <w:pPr>
        <w:snapToGrid w:val="0"/>
        <w:rPr>
          <w:rFonts w:ascii="宋体" w:hAnsi="宋体"/>
          <w:b/>
          <w:sz w:val="32"/>
          <w:szCs w:val="32"/>
          <w:highlight w:val="none"/>
        </w:rPr>
      </w:pPr>
    </w:p>
    <w:p w14:paraId="59384EBB">
      <w:pPr>
        <w:snapToGrid w:val="0"/>
        <w:rPr>
          <w:rFonts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11705D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center"/>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68FA9BCA">
      <w:pPr>
        <w:spacing w:before="240"/>
        <w:ind w:left="-100" w:right="-135"/>
        <w:jc w:val="center"/>
        <w:rPr>
          <w:rFonts w:ascii="宋体" w:hAnsi="宋体"/>
          <w:sz w:val="28"/>
          <w:highlight w:val="none"/>
        </w:rPr>
      </w:pPr>
    </w:p>
    <w:p w14:paraId="6BB4F288">
      <w:pPr>
        <w:spacing w:before="240"/>
        <w:ind w:right="-135"/>
        <w:rPr>
          <w:rFonts w:ascii="宋体" w:hAnsi="宋体"/>
          <w:sz w:val="28"/>
          <w:highlight w:val="none"/>
        </w:rPr>
      </w:pPr>
    </w:p>
    <w:p w14:paraId="41D3B574">
      <w:pPr>
        <w:tabs>
          <w:tab w:val="left" w:pos="0"/>
        </w:tabs>
        <w:spacing w:line="420" w:lineRule="auto"/>
        <w:jc w:val="center"/>
        <w:rPr>
          <w:rFonts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highlight w:val="none"/>
        </w:rPr>
      </w:pPr>
    </w:p>
    <w:p w14:paraId="4A4AE4FB">
      <w:pPr>
        <w:pStyle w:val="11"/>
        <w:adjustRightInd w:val="0"/>
        <w:snapToGrid w:val="0"/>
        <w:spacing w:line="300" w:lineRule="auto"/>
        <w:jc w:val="center"/>
        <w:rPr>
          <w:rFonts w:hAnsi="宋体"/>
          <w:b/>
          <w:sz w:val="36"/>
          <w:szCs w:val="36"/>
          <w:highlight w:val="none"/>
        </w:rPr>
      </w:pPr>
    </w:p>
    <w:p w14:paraId="35D22E56">
      <w:pPr>
        <w:pStyle w:val="11"/>
        <w:adjustRightInd w:val="0"/>
        <w:snapToGrid w:val="0"/>
        <w:spacing w:line="300" w:lineRule="auto"/>
        <w:jc w:val="center"/>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07</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09</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w:t>
      </w:r>
      <w:r>
        <w:rPr>
          <w:rFonts w:hint="eastAsia" w:hAnsi="宋体"/>
          <w:szCs w:val="21"/>
          <w:highlight w:val="none"/>
          <w:lang w:eastAsia="zh-CN"/>
        </w:rPr>
        <w:t>必需的</w:t>
      </w:r>
      <w:r>
        <w:rPr>
          <w:rFonts w:hint="eastAsia" w:hAnsi="宋体"/>
          <w:szCs w:val="21"/>
          <w:highlight w:val="none"/>
        </w:rPr>
        <w:t>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w:t>
      </w:r>
      <w:r>
        <w:rPr>
          <w:rFonts w:hint="eastAsia" w:ascii="宋体" w:hAnsi="宋体" w:cs="宋体"/>
          <w:sz w:val="24"/>
          <w:highlight w:val="none"/>
          <w:lang w:eastAsia="zh-CN"/>
        </w:rPr>
        <w:t>，</w:t>
      </w:r>
      <w:r>
        <w:rPr>
          <w:rFonts w:hint="eastAsia" w:ascii="宋体" w:hAnsi="宋体" w:cs="宋体"/>
          <w:sz w:val="24"/>
          <w:highlight w:val="none"/>
        </w:rPr>
        <w:t>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33C285D"/>
    <w:rsid w:val="04122E9A"/>
    <w:rsid w:val="04467A4A"/>
    <w:rsid w:val="04740AE6"/>
    <w:rsid w:val="048B77A4"/>
    <w:rsid w:val="04CF7376"/>
    <w:rsid w:val="04D21CD0"/>
    <w:rsid w:val="04D253F8"/>
    <w:rsid w:val="051F7A75"/>
    <w:rsid w:val="05284B6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6F085C"/>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1C36B2"/>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4638B"/>
    <w:rsid w:val="1EAF0A4E"/>
    <w:rsid w:val="1ED04B70"/>
    <w:rsid w:val="1F021F0A"/>
    <w:rsid w:val="1F31003B"/>
    <w:rsid w:val="1F3C1C4F"/>
    <w:rsid w:val="1F484F6A"/>
    <w:rsid w:val="1FB44D91"/>
    <w:rsid w:val="1FE71E4B"/>
    <w:rsid w:val="1FE87DE4"/>
    <w:rsid w:val="20C2759B"/>
    <w:rsid w:val="20EE0DFD"/>
    <w:rsid w:val="20FD49A0"/>
    <w:rsid w:val="214972C0"/>
    <w:rsid w:val="21510035"/>
    <w:rsid w:val="21C341EA"/>
    <w:rsid w:val="21C52BA2"/>
    <w:rsid w:val="21C734F7"/>
    <w:rsid w:val="21FC0697"/>
    <w:rsid w:val="22162174"/>
    <w:rsid w:val="22267C3A"/>
    <w:rsid w:val="22333EAB"/>
    <w:rsid w:val="223971C5"/>
    <w:rsid w:val="224A46B2"/>
    <w:rsid w:val="22EE1D04"/>
    <w:rsid w:val="23576446"/>
    <w:rsid w:val="237B518D"/>
    <w:rsid w:val="23B00E19"/>
    <w:rsid w:val="23D81C2F"/>
    <w:rsid w:val="23E70245"/>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8A1DA2"/>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4B4FEB"/>
    <w:rsid w:val="2E7E50A6"/>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4A50EB"/>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DE104B4"/>
    <w:rsid w:val="3E1F3045"/>
    <w:rsid w:val="3E294E39"/>
    <w:rsid w:val="3E3C64E8"/>
    <w:rsid w:val="3E4619B8"/>
    <w:rsid w:val="3E4F38C2"/>
    <w:rsid w:val="3E841743"/>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1CD01E0"/>
    <w:rsid w:val="424B28E5"/>
    <w:rsid w:val="426339F7"/>
    <w:rsid w:val="42D27D3E"/>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6EC78D2"/>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0322DD"/>
    <w:rsid w:val="4A18054E"/>
    <w:rsid w:val="4A5E386F"/>
    <w:rsid w:val="4A943C18"/>
    <w:rsid w:val="4AE44751"/>
    <w:rsid w:val="4B005A41"/>
    <w:rsid w:val="4BCA65B8"/>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B60536"/>
    <w:rsid w:val="53D30992"/>
    <w:rsid w:val="53EF4369"/>
    <w:rsid w:val="54055868"/>
    <w:rsid w:val="543C7F40"/>
    <w:rsid w:val="54514662"/>
    <w:rsid w:val="55161382"/>
    <w:rsid w:val="555F59D6"/>
    <w:rsid w:val="558207FD"/>
    <w:rsid w:val="55855303"/>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3B50F4"/>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9A2136"/>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45BC9"/>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9D602F"/>
    <w:rsid w:val="6AA62211"/>
    <w:rsid w:val="6AA81A5B"/>
    <w:rsid w:val="6AD9782B"/>
    <w:rsid w:val="6AF70246"/>
    <w:rsid w:val="6B011DD2"/>
    <w:rsid w:val="6B217EC1"/>
    <w:rsid w:val="6B3C2881"/>
    <w:rsid w:val="6BEF0E44"/>
    <w:rsid w:val="6BF50F0F"/>
    <w:rsid w:val="6C0A395B"/>
    <w:rsid w:val="6C2B40E9"/>
    <w:rsid w:val="6C332D06"/>
    <w:rsid w:val="6C6F560A"/>
    <w:rsid w:val="6C9D0B3F"/>
    <w:rsid w:val="6CF44215"/>
    <w:rsid w:val="6D0D0727"/>
    <w:rsid w:val="6D351FB7"/>
    <w:rsid w:val="6D6A4A10"/>
    <w:rsid w:val="6D9A5E9A"/>
    <w:rsid w:val="6DA1500B"/>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132D28"/>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B71F2A"/>
    <w:rsid w:val="74DD65A0"/>
    <w:rsid w:val="74EC4B62"/>
    <w:rsid w:val="7523723A"/>
    <w:rsid w:val="7537228C"/>
    <w:rsid w:val="756F2031"/>
    <w:rsid w:val="75850D77"/>
    <w:rsid w:val="758F436B"/>
    <w:rsid w:val="75AF5A6E"/>
    <w:rsid w:val="75C9014A"/>
    <w:rsid w:val="75D06E83"/>
    <w:rsid w:val="75DF0C59"/>
    <w:rsid w:val="75EE53C3"/>
    <w:rsid w:val="75F93E9A"/>
    <w:rsid w:val="765C3ABF"/>
    <w:rsid w:val="768A64BC"/>
    <w:rsid w:val="76981F4F"/>
    <w:rsid w:val="7703174B"/>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3154DA"/>
    <w:rsid w:val="79FD3B20"/>
    <w:rsid w:val="7A0D09CC"/>
    <w:rsid w:val="7A3545DF"/>
    <w:rsid w:val="7A5A304A"/>
    <w:rsid w:val="7A6D71C2"/>
    <w:rsid w:val="7A6F776C"/>
    <w:rsid w:val="7A9D0F35"/>
    <w:rsid w:val="7ACC425A"/>
    <w:rsid w:val="7AFE26A4"/>
    <w:rsid w:val="7B242481"/>
    <w:rsid w:val="7B276F1B"/>
    <w:rsid w:val="7B286B9A"/>
    <w:rsid w:val="7B5D15F3"/>
    <w:rsid w:val="7B943CCB"/>
    <w:rsid w:val="7B9F205C"/>
    <w:rsid w:val="7BA11CCD"/>
    <w:rsid w:val="7BB96F14"/>
    <w:rsid w:val="7BDA2CED"/>
    <w:rsid w:val="7C4C347A"/>
    <w:rsid w:val="7C57508E"/>
    <w:rsid w:val="7C6F2B5E"/>
    <w:rsid w:val="7C936979"/>
    <w:rsid w:val="7CA33E88"/>
    <w:rsid w:val="7CC210C7"/>
    <w:rsid w:val="7CCF628D"/>
    <w:rsid w:val="7D2E4919"/>
    <w:rsid w:val="7D684ECB"/>
    <w:rsid w:val="7D9F0BE1"/>
    <w:rsid w:val="7DBB618C"/>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57</Pages>
  <Words>4206</Words>
  <Characters>4466</Characters>
  <Lines>311</Lines>
  <Paragraphs>87</Paragraphs>
  <TotalTime>55</TotalTime>
  <ScaleCrop>false</ScaleCrop>
  <LinksUpToDate>false</LinksUpToDate>
  <CharactersWithSpaces>4833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2025-06-19T06:19:00Z</cp:lastPrinted>
  <dcterms:modified xsi:type="dcterms:W3CDTF">2025-10-28T01:25:06Z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2DB9A7F9563F410AA3D951CBB270C834_13</vt:lpwstr>
  </property>
  <property fmtid="{D5CDD505-2E9C-101B-9397-08002B2CF9AE}" pid="4" name="KSOTemplateDocerSaveRecord">
    <vt:lpwstr>eyJoZGlkIjoiZDE2N2UzY2ZlZjUxYjc4ZmIyNDY3ZjM3NjY0NjkyMGQiLCJ1c2VySWQiOiI5OTMyOTkxNDIifQ==</vt:lpwstr>
  </property>
</Properties>
</file>