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AE236">
      <w:pPr>
        <w:autoSpaceDE w:val="0"/>
        <w:spacing w:line="560" w:lineRule="exact"/>
        <w:ind w:firstLine="880" w:firstLineChars="200"/>
        <w:jc w:val="center"/>
        <w:outlineLvl w:val="0"/>
        <w:rPr>
          <w:rFonts w:ascii="方正小标宋简体" w:eastAsia="方正小标宋简体" w:cs="方正小标宋简体"/>
          <w:bCs/>
          <w:color w:val="000000" w:themeColor="text1"/>
          <w:kern w:val="44"/>
          <w:sz w:val="44"/>
          <w:szCs w:val="44"/>
          <w:lang w:bidi="ar"/>
          <w14:textFill>
            <w14:solidFill>
              <w14:schemeClr w14:val="tx1"/>
            </w14:solidFill>
          </w14:textFill>
        </w:rPr>
      </w:pPr>
      <w:bookmarkStart w:id="7" w:name="_GoBack"/>
      <w:bookmarkEnd w:id="7"/>
      <w:r>
        <w:rPr>
          <w:rFonts w:hint="eastAsia" w:ascii="方正小标宋简体" w:eastAsia="方正小标宋简体" w:cs="方正小标宋简体"/>
          <w:bCs/>
          <w:color w:val="000000" w:themeColor="text1"/>
          <w:kern w:val="44"/>
          <w:sz w:val="44"/>
          <w:szCs w:val="44"/>
          <w:lang w:eastAsia="zh-CN" w:bidi="ar"/>
          <w14:textFill>
            <w14:solidFill>
              <w14:schemeClr w14:val="tx1"/>
            </w14:solidFill>
          </w14:textFill>
        </w:rPr>
        <w:t>盖茨液压技术（常州）有限公司微电网工程</w:t>
      </w:r>
      <w:r>
        <w:rPr>
          <w:rFonts w:hint="eastAsia" w:ascii="方正小标宋简体" w:eastAsia="方正小标宋简体" w:cs="方正小标宋简体"/>
          <w:bCs/>
          <w:color w:val="000000" w:themeColor="text1"/>
          <w:kern w:val="44"/>
          <w:sz w:val="44"/>
          <w:szCs w:val="44"/>
          <w:lang w:bidi="ar"/>
          <w14:textFill>
            <w14:solidFill>
              <w14:schemeClr w14:val="tx1"/>
            </w14:solidFill>
          </w14:textFill>
        </w:rPr>
        <w:t>招标公告</w:t>
      </w:r>
    </w:p>
    <w:p w14:paraId="190871BA">
      <w:pPr>
        <w:autoSpaceDE w:val="0"/>
        <w:adjustRightInd w:val="0"/>
        <w:snapToGrid w:val="0"/>
        <w:spacing w:line="560" w:lineRule="exact"/>
        <w:ind w:firstLine="640" w:firstLineChars="200"/>
        <w:jc w:val="left"/>
        <w:rPr>
          <w:rFonts w:ascii="黑体" w:hAnsi="宋体" w:eastAsia="黑体" w:cs="黑体"/>
          <w:bCs/>
          <w:color w:val="000000" w:themeColor="text1"/>
          <w:sz w:val="32"/>
          <w:szCs w:val="32"/>
          <w:lang w:bidi="ar"/>
          <w14:textFill>
            <w14:solidFill>
              <w14:schemeClr w14:val="tx1"/>
            </w14:solidFill>
          </w14:textFill>
        </w:rPr>
      </w:pPr>
      <w:bookmarkStart w:id="0" w:name="OLE_LINK4"/>
      <w:bookmarkStart w:id="1" w:name="OLE_LINK3"/>
      <w:r>
        <w:rPr>
          <w:rFonts w:hint="eastAsia" w:ascii="黑体" w:hAnsi="宋体" w:eastAsia="黑体" w:cs="黑体"/>
          <w:bCs/>
          <w:color w:val="000000" w:themeColor="text1"/>
          <w:sz w:val="32"/>
          <w:szCs w:val="32"/>
          <w:lang w:bidi="ar"/>
          <w14:textFill>
            <w14:solidFill>
              <w14:schemeClr w14:val="tx1"/>
            </w14:solidFill>
          </w14:textFill>
        </w:rPr>
        <w:t>一、招标条件</w:t>
      </w:r>
      <w:r>
        <w:rPr>
          <w:rFonts w:hint="eastAsia" w:ascii="黑体" w:hAnsi="宋体" w:eastAsia="黑体" w:cs="黑体"/>
          <w:bCs/>
          <w:color w:val="000000" w:themeColor="text1"/>
          <w:sz w:val="32"/>
          <w:szCs w:val="32"/>
          <w:lang w:bidi="ar"/>
          <w14:textFill>
            <w14:solidFill>
              <w14:schemeClr w14:val="tx1"/>
            </w14:solidFill>
          </w14:textFill>
        </w:rPr>
        <w:tab/>
      </w:r>
    </w:p>
    <w:p w14:paraId="4C9E86F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u w:val="single"/>
          <w:lang w:eastAsia="zh-CN"/>
          <w14:textFill>
            <w14:solidFill>
              <w14:schemeClr w14:val="tx1"/>
            </w14:solidFill>
          </w14:textFill>
        </w:rPr>
        <w:t>盖茨液压技术（常州）有限公司微电网工程</w:t>
      </w:r>
      <w:r>
        <w:rPr>
          <w:rFonts w:hint="eastAsia" w:ascii="仿宋_GB2312" w:hAnsi="仿宋_GB2312" w:eastAsia="仿宋_GB2312" w:cs="仿宋_GB2312"/>
          <w:color w:val="000000" w:themeColor="text1"/>
          <w:kern w:val="0"/>
          <w:sz w:val="32"/>
          <w:szCs w:val="32"/>
          <w14:textFill>
            <w14:solidFill>
              <w14:schemeClr w14:val="tx1"/>
            </w14:solidFill>
          </w14:textFill>
        </w:rPr>
        <w:t>已批准建设，招标人为</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常州孚瑞达能源有限公司</w:t>
      </w:r>
      <w:r>
        <w:rPr>
          <w:rFonts w:hint="eastAsia" w:ascii="仿宋_GB2312" w:hAnsi="仿宋_GB2312" w:eastAsia="仿宋_GB2312" w:cs="仿宋_GB2312"/>
          <w:color w:val="000000" w:themeColor="text1"/>
          <w:kern w:val="0"/>
          <w:sz w:val="32"/>
          <w:szCs w:val="32"/>
          <w14:textFill>
            <w14:solidFill>
              <w14:schemeClr w14:val="tx1"/>
            </w14:solidFill>
          </w14:textFill>
        </w:rPr>
        <w:t>，建设资金来自国有，项目出资比例为</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国有</w:t>
      </w:r>
      <w:r>
        <w:rPr>
          <w:rFonts w:hint="eastAsia" w:ascii="仿宋_GB2312" w:hAnsi="仿宋_GB2312" w:eastAsia="仿宋_GB2312" w:cs="仿宋_GB2312"/>
          <w:color w:val="000000" w:themeColor="text1"/>
          <w:sz w:val="32"/>
          <w:szCs w:val="32"/>
          <w:u w:val="single"/>
          <w14:textFill>
            <w14:solidFill>
              <w14:schemeClr w14:val="tx1"/>
            </w14:solidFill>
          </w14:textFill>
        </w:rPr>
        <w:t>资金</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100.00 %</w:t>
      </w:r>
      <w:r>
        <w:rPr>
          <w:rFonts w:hint="eastAsia" w:ascii="仿宋_GB2312" w:hAnsi="仿宋_GB2312" w:eastAsia="仿宋_GB2312" w:cs="仿宋_GB2312"/>
          <w:color w:val="000000" w:themeColor="text1"/>
          <w:kern w:val="0"/>
          <w:sz w:val="32"/>
          <w:szCs w:val="32"/>
          <w14:textFill>
            <w14:solidFill>
              <w14:schemeClr w14:val="tx1"/>
            </w14:solidFill>
          </w14:textFill>
        </w:rPr>
        <w:t>。项目已具备招标条件，现对该项目</w:t>
      </w:r>
      <w:r>
        <w:rPr>
          <w:rFonts w:hint="eastAsia" w:ascii="仿宋_GB2312" w:hAnsi="仿宋_GB2312" w:eastAsia="仿宋_GB2312" w:cs="仿宋_GB2312"/>
          <w:color w:val="000000" w:themeColor="text1"/>
          <w:kern w:val="0"/>
          <w:sz w:val="32"/>
          <w:szCs w:val="32"/>
          <w:u w:val="single"/>
          <w:lang w:eastAsia="zh-CN"/>
          <w14:textFill>
            <w14:solidFill>
              <w14:schemeClr w14:val="tx1"/>
            </w14:solidFill>
          </w14:textFill>
        </w:rPr>
        <w:t>盖茨液压技术（常州）有限公司微电网工程</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施工</w:t>
      </w:r>
      <w:r>
        <w:rPr>
          <w:rFonts w:hint="eastAsia" w:ascii="仿宋_GB2312" w:hAnsi="仿宋_GB2312" w:eastAsia="仿宋_GB2312" w:cs="仿宋_GB2312"/>
          <w:color w:val="000000" w:themeColor="text1"/>
          <w:kern w:val="0"/>
          <w:sz w:val="32"/>
          <w:szCs w:val="32"/>
          <w14:textFill>
            <w14:solidFill>
              <w14:schemeClr w14:val="tx1"/>
            </w14:solidFill>
          </w14:textFill>
        </w:rPr>
        <w:t>进行</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公开</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招标，特邀请有兴趣的潜在投标人参加投标。 </w:t>
      </w:r>
    </w:p>
    <w:p w14:paraId="77CED536">
      <w:pPr>
        <w:autoSpaceDE w:val="0"/>
        <w:adjustRightInd w:val="0"/>
        <w:snapToGrid w:val="0"/>
        <w:spacing w:line="560" w:lineRule="exact"/>
        <w:ind w:firstLine="640" w:firstLineChars="200"/>
        <w:jc w:val="left"/>
        <w:rPr>
          <w:rFonts w:ascii="黑体" w:hAnsi="宋体" w:eastAsia="黑体" w:cs="黑体"/>
          <w:bCs/>
          <w:color w:val="000000" w:themeColor="text1"/>
          <w:sz w:val="32"/>
          <w:szCs w:val="32"/>
          <w:lang w:bidi="ar"/>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二、项目概况与招标范围</w:t>
      </w:r>
    </w:p>
    <w:p w14:paraId="344D2C28">
      <w:pPr>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2.1项目概况</w:t>
      </w:r>
    </w:p>
    <w:p w14:paraId="3E34DD7D">
      <w:pPr>
        <w:spacing w:line="560" w:lineRule="exact"/>
        <w:ind w:firstLine="640" w:firstLineChars="2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2.1.1建设地点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常州市新北区。</w:t>
      </w:r>
    </w:p>
    <w:p w14:paraId="270717E6">
      <w:pPr>
        <w:spacing w:line="560" w:lineRule="exact"/>
        <w:ind w:firstLine="640" w:firstLineChars="200"/>
        <w:rPr>
          <w:rFonts w:eastAsia="仿宋_GB2312"/>
          <w:color w:val="auto"/>
        </w:rPr>
      </w:pPr>
      <w:r>
        <w:rPr>
          <w:rFonts w:hint="eastAsia" w:ascii="仿宋_GB2312" w:hAnsi="仿宋_GB2312" w:eastAsia="仿宋_GB2312" w:cs="仿宋_GB2312"/>
          <w:bCs/>
          <w:color w:val="000000" w:themeColor="text1"/>
          <w:sz w:val="32"/>
          <w:szCs w:val="32"/>
          <w14:textFill>
            <w14:solidFill>
              <w14:schemeClr w14:val="tx1"/>
            </w14:solidFill>
          </w14:textFill>
        </w:rPr>
        <w:t>2.1.2建设规模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auto"/>
          <w:sz w:val="32"/>
          <w:szCs w:val="32"/>
        </w:rPr>
        <w:t>①彩钢瓦屋面光伏安装约3.1兆瓦；②钢结构光伏车棚安装约0.3兆瓦；③绿化带内钢结构光伏矩阵安装约0.2兆瓦；④储能电站安装约0.625MW/1.305MWh；⑤充电桩为5台7kw慢充充电桩</w:t>
      </w:r>
      <w:r>
        <w:rPr>
          <w:rFonts w:hint="eastAsia" w:ascii="仿宋_GB2312" w:hAnsi="仿宋_GB2312" w:eastAsia="仿宋_GB2312" w:cs="仿宋_GB2312"/>
          <w:bCs/>
          <w:color w:val="auto"/>
          <w:sz w:val="32"/>
          <w:szCs w:val="32"/>
          <w:lang w:eastAsia="zh-CN"/>
        </w:rPr>
        <w:t>；具体以实际落地建成并经发包人确认的装机容量为准。</w:t>
      </w:r>
      <w:r>
        <w:rPr>
          <w:rFonts w:hint="eastAsia" w:ascii="仿宋_GB2312" w:hAnsi="华文仿宋" w:eastAsia="仿宋_GB2312" w:cs="华文仿宋"/>
          <w:color w:val="auto"/>
          <w:sz w:val="32"/>
          <w:szCs w:val="32"/>
        </w:rPr>
        <w:t>施工内容详见图纸</w:t>
      </w:r>
      <w:r>
        <w:rPr>
          <w:rFonts w:hint="eastAsia" w:ascii="仿宋_GB2312" w:hAnsi="华文仿宋" w:eastAsia="仿宋_GB2312" w:cs="华文仿宋"/>
          <w:color w:val="auto"/>
          <w:sz w:val="32"/>
          <w:szCs w:val="32"/>
          <w:lang w:val="en-US" w:eastAsia="zh-CN"/>
        </w:rPr>
        <w:t>及交付标准</w:t>
      </w:r>
      <w:r>
        <w:rPr>
          <w:rFonts w:hint="eastAsia" w:ascii="仿宋_GB2312" w:hAnsi="华文仿宋" w:eastAsia="仿宋_GB2312" w:cs="华文仿宋"/>
          <w:color w:val="auto"/>
          <w:sz w:val="32"/>
          <w:szCs w:val="32"/>
        </w:rPr>
        <w:t>。</w:t>
      </w:r>
    </w:p>
    <w:p w14:paraId="32ED78EF">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2.1.3控制价</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人民币6730000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其中单价和总价均不得超过控制价，否则做无效投标处理</w:t>
      </w:r>
      <w:r>
        <w:rPr>
          <w:rFonts w:hint="eastAsia" w:ascii="仿宋_GB2312" w:hAnsi="仿宋_GB2312" w:eastAsia="仿宋_GB2312" w:cs="仿宋_GB2312"/>
          <w:bCs/>
          <w:color w:val="auto"/>
          <w:sz w:val="32"/>
          <w:szCs w:val="32"/>
        </w:rPr>
        <w:t>。</w:t>
      </w:r>
    </w:p>
    <w:p w14:paraId="5CC74F01">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2.1.4工期要求</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highlight w:val="none"/>
          <w:lang w:val="en-US" w:eastAsia="zh-CN"/>
        </w:rPr>
        <w:t>100</w:t>
      </w:r>
      <w:r>
        <w:rPr>
          <w:rFonts w:hint="eastAsia" w:ascii="仿宋_GB2312" w:hAnsi="仿宋_GB2312" w:eastAsia="仿宋_GB2312" w:cs="仿宋_GB2312"/>
          <w:bCs/>
          <w:color w:val="auto"/>
          <w:sz w:val="32"/>
          <w:szCs w:val="32"/>
        </w:rPr>
        <w:t>日历天完成储能和光伏并网（其中设计工期15日历天，开工日期以</w:t>
      </w:r>
      <w:r>
        <w:rPr>
          <w:rFonts w:hint="eastAsia" w:ascii="仿宋_GB2312" w:hAnsi="仿宋_GB2312" w:eastAsia="仿宋_GB2312" w:cs="仿宋_GB2312"/>
          <w:bCs/>
          <w:color w:val="auto"/>
          <w:sz w:val="32"/>
          <w:szCs w:val="32"/>
          <w:lang w:val="en-US" w:eastAsia="zh-CN"/>
        </w:rPr>
        <w:t>招标人</w:t>
      </w:r>
      <w:r>
        <w:rPr>
          <w:rFonts w:hint="eastAsia" w:ascii="仿宋_GB2312" w:hAnsi="仿宋_GB2312" w:eastAsia="仿宋_GB2312" w:cs="仿宋_GB2312"/>
          <w:bCs/>
          <w:color w:val="auto"/>
          <w:sz w:val="32"/>
          <w:szCs w:val="32"/>
        </w:rPr>
        <w:t>通知为准）</w:t>
      </w:r>
      <w:r>
        <w:rPr>
          <w:rFonts w:hint="eastAsia" w:ascii="仿宋_GB2312" w:hAnsi="仿宋_GB2312" w:eastAsia="仿宋_GB2312" w:cs="仿宋_GB2312"/>
          <w:bCs/>
          <w:color w:val="auto"/>
          <w:sz w:val="32"/>
          <w:szCs w:val="32"/>
          <w:lang w:eastAsia="zh-CN"/>
        </w:rPr>
        <w:t>。</w:t>
      </w:r>
    </w:p>
    <w:p w14:paraId="67FBE088">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2.2招标范围：图纸</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交付标准</w:t>
      </w:r>
      <w:r>
        <w:rPr>
          <w:rFonts w:hint="eastAsia" w:ascii="仿宋_GB2312" w:hAnsi="仿宋_GB2312" w:eastAsia="仿宋_GB2312" w:cs="仿宋_GB2312"/>
          <w:bCs/>
          <w:color w:val="auto"/>
          <w:sz w:val="32"/>
          <w:szCs w:val="32"/>
        </w:rPr>
        <w:t>及</w:t>
      </w:r>
      <w:r>
        <w:rPr>
          <w:rFonts w:hint="eastAsia" w:ascii="仿宋_GB2312" w:hAnsi="仿宋_GB2312" w:eastAsia="仿宋_GB2312" w:cs="仿宋_GB2312"/>
          <w:color w:val="auto"/>
          <w:sz w:val="32"/>
          <w:szCs w:val="32"/>
        </w:rPr>
        <w:t>工程量清单（含编制说明）范围内全部工程</w:t>
      </w:r>
      <w:r>
        <w:rPr>
          <w:rFonts w:hint="eastAsia" w:ascii="仿宋_GB2312" w:hAnsi="仿宋_GB2312" w:eastAsia="仿宋_GB2312" w:cs="仿宋_GB2312"/>
          <w:bCs/>
          <w:color w:val="auto"/>
          <w:sz w:val="32"/>
          <w:szCs w:val="32"/>
        </w:rPr>
        <w:t>。</w:t>
      </w:r>
    </w:p>
    <w:p w14:paraId="13FA9C88">
      <w:pPr>
        <w:autoSpaceDE w:val="0"/>
        <w:adjustRightInd w:val="0"/>
        <w:snapToGrid w:val="0"/>
        <w:spacing w:line="560" w:lineRule="exact"/>
        <w:ind w:firstLine="640" w:firstLineChars="200"/>
        <w:jc w:val="left"/>
        <w:rPr>
          <w:rFonts w:ascii="黑体" w:hAnsi="宋体" w:eastAsia="黑体" w:cs="黑体"/>
          <w:bCs/>
          <w:color w:val="000000" w:themeColor="text1"/>
          <w:sz w:val="32"/>
          <w:szCs w:val="32"/>
          <w:lang w:bidi="ar"/>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三、投标人资格条件</w:t>
      </w:r>
    </w:p>
    <w:p w14:paraId="65E9A373">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3.1</w:t>
      </w:r>
      <w:r>
        <w:rPr>
          <w:rFonts w:hint="eastAsia" w:ascii="仿宋_GB2312" w:hAnsi="仿宋_GB2312" w:eastAsia="仿宋_GB2312" w:cs="仿宋_GB2312"/>
          <w:color w:val="auto"/>
          <w:kern w:val="0"/>
          <w:sz w:val="32"/>
          <w:szCs w:val="32"/>
        </w:rPr>
        <w:t>投标人须具备</w:t>
      </w:r>
      <w:r>
        <w:rPr>
          <w:rFonts w:hint="eastAsia" w:ascii="仿宋_GB2312" w:hAnsi="仿宋_GB2312" w:eastAsia="仿宋_GB2312" w:cs="仿宋_GB2312"/>
          <w:color w:val="auto"/>
          <w:kern w:val="0"/>
          <w:sz w:val="32"/>
          <w:szCs w:val="32"/>
          <w:u w:val="single"/>
        </w:rPr>
        <w:t>①电力工程施工总承包三级及以上资质</w:t>
      </w:r>
      <w:r>
        <w:rPr>
          <w:rFonts w:hint="eastAsia" w:ascii="仿宋_GB2312" w:hAnsi="仿宋_GB2312" w:eastAsia="仿宋_GB2312" w:cs="仿宋_GB2312"/>
          <w:color w:val="auto"/>
          <w:kern w:val="0"/>
          <w:sz w:val="32"/>
          <w:szCs w:val="32"/>
          <w:u w:val="single"/>
          <w:lang w:val="en-US" w:eastAsia="zh-CN"/>
        </w:rPr>
        <w:t>和</w:t>
      </w:r>
      <w:r>
        <w:rPr>
          <w:rFonts w:hint="eastAsia" w:ascii="仿宋_GB2312" w:hAnsi="仿宋_GB2312" w:eastAsia="仿宋_GB2312" w:cs="仿宋_GB2312"/>
          <w:color w:val="auto"/>
          <w:kern w:val="0"/>
          <w:sz w:val="32"/>
          <w:szCs w:val="32"/>
          <w:u w:val="single"/>
        </w:rPr>
        <w:t>承装（修、试）电力设施许可证五级及以上资质，同时具备有效的安全生产许可证；②工程设计综合甲级资质或工程设计电力行业乙级及以上资质或工程设计电力行业（新能源发电）专业乙级及以上资质</w:t>
      </w:r>
      <w:r>
        <w:rPr>
          <w:rFonts w:hint="eastAsia" w:ascii="仿宋_GB2312" w:hAnsi="仿宋_GB2312" w:eastAsia="仿宋_GB2312" w:cs="仿宋_GB2312"/>
          <w:color w:val="auto"/>
          <w:kern w:val="0"/>
          <w:sz w:val="32"/>
          <w:szCs w:val="32"/>
          <w:u w:val="single"/>
          <w:lang w:eastAsia="zh-CN"/>
        </w:rPr>
        <w:t>，</w:t>
      </w:r>
      <w:r>
        <w:rPr>
          <w:rFonts w:hint="eastAsia" w:ascii="仿宋_GB2312" w:hAnsi="仿宋_GB2312" w:eastAsia="仿宋_GB2312" w:cs="仿宋_GB2312"/>
          <w:color w:val="auto"/>
          <w:kern w:val="0"/>
          <w:sz w:val="32"/>
          <w:szCs w:val="32"/>
        </w:rPr>
        <w:t>并在人员、设备、资金等方面具有相应的施工能力。</w:t>
      </w:r>
    </w:p>
    <w:p w14:paraId="6B67B661">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3.2投标人拟派项目负责人须具备</w:t>
      </w:r>
      <w:r>
        <w:rPr>
          <w:rFonts w:hint="eastAsia" w:ascii="仿宋_GB2312" w:hAnsi="仿宋_GB2312" w:eastAsia="仿宋_GB2312" w:cs="仿宋_GB2312"/>
          <w:color w:val="auto"/>
          <w:kern w:val="0"/>
          <w:sz w:val="32"/>
          <w:szCs w:val="32"/>
          <w:u w:val="single"/>
          <w:lang w:val="en-US" w:eastAsia="zh-CN"/>
        </w:rPr>
        <w:t>机电</w:t>
      </w:r>
      <w:r>
        <w:rPr>
          <w:rFonts w:hint="eastAsia" w:ascii="仿宋_GB2312" w:hAnsi="仿宋_GB2312" w:eastAsia="仿宋_GB2312" w:cs="仿宋_GB2312"/>
          <w:color w:val="auto"/>
          <w:kern w:val="0"/>
          <w:sz w:val="32"/>
          <w:szCs w:val="32"/>
          <w:u w:val="single"/>
        </w:rPr>
        <w:t>工程二级及以上注册建造师</w:t>
      </w:r>
      <w:r>
        <w:rPr>
          <w:rFonts w:hint="eastAsia" w:ascii="仿宋_GB2312" w:hAnsi="仿宋_GB2312" w:eastAsia="仿宋_GB2312" w:cs="仿宋_GB2312"/>
          <w:color w:val="auto"/>
          <w:kern w:val="0"/>
          <w:sz w:val="32"/>
          <w:szCs w:val="32"/>
        </w:rPr>
        <w:t>（资格）。</w:t>
      </w:r>
    </w:p>
    <w:p w14:paraId="721A4628">
      <w:pPr>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3.3</w:t>
      </w:r>
      <w:r>
        <w:rPr>
          <w:rFonts w:hint="eastAsia" w:ascii="仿宋_GB2312" w:hAnsi="仿宋_GB2312" w:eastAsia="仿宋_GB2312" w:cs="仿宋_GB2312"/>
          <w:color w:val="auto"/>
          <w:kern w:val="0"/>
          <w:sz w:val="32"/>
          <w:szCs w:val="32"/>
          <w:highlight w:val="none"/>
          <w:lang w:val="en-US" w:eastAsia="zh-CN"/>
        </w:rPr>
        <w:t>投标人自2022年1月1日以来(以竣工验收时间或并网时间为准)，具有光伏和储能的已完工业绩，其中光伏和储能可分别为单独的业绩</w:t>
      </w:r>
      <w:r>
        <w:rPr>
          <w:rFonts w:hint="eastAsia" w:ascii="仿宋_GB2312" w:hAnsi="仿宋_GB2312" w:eastAsia="仿宋_GB2312" w:cs="仿宋_GB2312"/>
          <w:color w:val="auto"/>
          <w:kern w:val="0"/>
          <w:sz w:val="32"/>
          <w:szCs w:val="32"/>
          <w:lang w:val="en-US" w:eastAsia="zh-CN"/>
        </w:rPr>
        <w:t>。</w:t>
      </w:r>
    </w:p>
    <w:p w14:paraId="028B5026">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注：①提供合同(如本合同为联合体承接的，则另需提供联合体协议书)、竣工验收证明或并网验收证明，缺一不可。业绩时间认定以竣工验收时间或并网时间为准，规模以合同内容为准。②提供的证明材料必须能清晰的表明类似工程的投标人名称、工程规模、合同价款、工程内容、时间等需要明示的内容，否则不予认可。</w:t>
      </w:r>
    </w:p>
    <w:p w14:paraId="28FC63C5">
      <w:pPr>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本次招标</w:t>
      </w:r>
      <w:r>
        <w:rPr>
          <w:rFonts w:hint="eastAsia" w:ascii="仿宋_GB2312" w:hAnsi="仿宋_GB2312" w:eastAsia="仿宋_GB2312" w:cs="仿宋_GB2312"/>
          <w:color w:val="auto"/>
          <w:kern w:val="0"/>
          <w:sz w:val="32"/>
          <w:szCs w:val="32"/>
          <w:u w:val="single"/>
        </w:rPr>
        <w:t>接受</w:t>
      </w:r>
      <w:r>
        <w:rPr>
          <w:rFonts w:hint="eastAsia" w:ascii="仿宋_GB2312" w:hAnsi="仿宋_GB2312" w:eastAsia="仿宋_GB2312" w:cs="仿宋_GB2312"/>
          <w:color w:val="auto"/>
          <w:kern w:val="0"/>
          <w:sz w:val="32"/>
          <w:szCs w:val="32"/>
        </w:rPr>
        <w:t>联合体投标</w:t>
      </w:r>
      <w:r>
        <w:rPr>
          <w:rFonts w:hint="eastAsia" w:ascii="仿宋_GB2312" w:hAnsi="仿宋_GB2312" w:eastAsia="仿宋_GB2312" w:cs="仿宋_GB2312"/>
          <w:color w:val="auto"/>
          <w:kern w:val="0"/>
          <w:sz w:val="32"/>
          <w:szCs w:val="32"/>
          <w:lang w:eastAsia="zh-CN"/>
        </w:rPr>
        <w:t>，联合体投标的，须满足以下要求：</w:t>
      </w:r>
    </w:p>
    <w:p w14:paraId="683FF6A3">
      <w:pPr>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a.联合体各成员单位应按招标文件提供的格式签订联合体协议书，明确联合体牵头人和各成员单位权利义务；</w:t>
      </w:r>
    </w:p>
    <w:p w14:paraId="1B838FE4">
      <w:pPr>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b.联合体各成员单位应当具备与联合体协议中约定的分工相适应的资质和能力；</w:t>
      </w:r>
    </w:p>
    <w:p w14:paraId="3FEBA7A5">
      <w:pPr>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c.联合体各成员单位不得再以自己名义单独或参加其他联合体在同一标段中投标，出现上述情况者，其投标和与此有关的各联合体的投标将被拒绝；</w:t>
      </w:r>
    </w:p>
    <w:p w14:paraId="26D40877">
      <w:pPr>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d.联合体牵头人必须由电力工程施工总承包单位担任，以联合体名义处理与本项目相关的事务；</w:t>
      </w:r>
    </w:p>
    <w:p w14:paraId="598D966A">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e.</w:t>
      </w:r>
      <w:r>
        <w:rPr>
          <w:rFonts w:hint="eastAsia" w:ascii="仿宋_GB2312" w:hAnsi="仿宋_GB2312" w:eastAsia="仿宋_GB2312" w:cs="仿宋_GB2312"/>
          <w:color w:val="auto"/>
          <w:kern w:val="0"/>
          <w:sz w:val="32"/>
          <w:szCs w:val="32"/>
          <w:lang w:val="en-US" w:eastAsia="zh-CN"/>
        </w:rPr>
        <w:t>招标人</w:t>
      </w:r>
      <w:r>
        <w:rPr>
          <w:rFonts w:hint="eastAsia" w:ascii="仿宋_GB2312" w:hAnsi="仿宋_GB2312" w:eastAsia="仿宋_GB2312" w:cs="仿宋_GB2312"/>
          <w:color w:val="auto"/>
          <w:kern w:val="0"/>
          <w:sz w:val="32"/>
          <w:szCs w:val="32"/>
          <w:lang w:eastAsia="zh-CN"/>
        </w:rPr>
        <w:t>要求</w:t>
      </w:r>
      <w:r>
        <w:rPr>
          <w:rFonts w:hint="eastAsia" w:ascii="仿宋_GB2312" w:hAnsi="仿宋_GB2312" w:eastAsia="仿宋_GB2312" w:cs="仿宋_GB2312"/>
          <w:color w:val="auto"/>
          <w:kern w:val="0"/>
          <w:sz w:val="32"/>
          <w:szCs w:val="32"/>
          <w:lang w:val="en-US" w:eastAsia="zh-CN"/>
        </w:rPr>
        <w:t>投标人</w:t>
      </w:r>
      <w:r>
        <w:rPr>
          <w:rFonts w:hint="eastAsia" w:ascii="仿宋_GB2312" w:hAnsi="仿宋_GB2312" w:eastAsia="仿宋_GB2312" w:cs="仿宋_GB2312"/>
          <w:color w:val="auto"/>
          <w:kern w:val="0"/>
          <w:sz w:val="32"/>
          <w:szCs w:val="32"/>
          <w:lang w:eastAsia="zh-CN"/>
        </w:rPr>
        <w:t>提交投标保证担保的，应当以联合体牵头人的名义提交投标保证担保。以联合体中牵头人名义提交的投标保证担保，对联合体各成员单位具有约束力；</w:t>
      </w:r>
    </w:p>
    <w:p w14:paraId="762EA4D5">
      <w:pPr>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f.由同一专业的单位组成的联合体，按照资质等级较低的单位确定资质等级；</w:t>
      </w:r>
    </w:p>
    <w:p w14:paraId="6F92AFBD">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g.联合体组成单位不得超过</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个，联合体中标后，其成员不得变更</w:t>
      </w:r>
      <w:r>
        <w:rPr>
          <w:rFonts w:hint="eastAsia" w:ascii="仿宋_GB2312" w:hAnsi="仿宋_GB2312" w:eastAsia="仿宋_GB2312" w:cs="仿宋_GB2312"/>
          <w:color w:val="auto"/>
          <w:kern w:val="0"/>
          <w:sz w:val="32"/>
          <w:szCs w:val="32"/>
        </w:rPr>
        <w:t>。</w:t>
      </w:r>
    </w:p>
    <w:p w14:paraId="61A7720E">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四、招标文件的获取</w:t>
      </w:r>
    </w:p>
    <w:p w14:paraId="4C2EB5AA">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4.1招标文件获取时间为</w:t>
      </w:r>
      <w:r>
        <w:rPr>
          <w:rFonts w:hint="eastAsia" w:ascii="仿宋_GB2312" w:hAnsi="仿宋_GB2312" w:eastAsia="仿宋_GB2312" w:cs="仿宋_GB2312"/>
          <w:color w:val="auto"/>
          <w:kern w:val="0"/>
          <w:sz w:val="32"/>
          <w:szCs w:val="32"/>
          <w:lang w:eastAsia="zh-CN"/>
        </w:rPr>
        <w:t>：2025年10月31日</w:t>
      </w:r>
      <w:r>
        <w:rPr>
          <w:rFonts w:hint="eastAsia" w:ascii="仿宋_GB2312" w:hAnsi="仿宋_GB2312" w:eastAsia="仿宋_GB2312" w:cs="仿宋_GB2312"/>
          <w:color w:val="auto"/>
          <w:kern w:val="0"/>
          <w:sz w:val="32"/>
          <w:szCs w:val="32"/>
        </w:rPr>
        <w:t>至</w:t>
      </w:r>
      <w:r>
        <w:rPr>
          <w:rFonts w:hint="eastAsia" w:ascii="仿宋_GB2312" w:hAnsi="仿宋_GB2312" w:eastAsia="仿宋_GB2312" w:cs="仿宋_GB2312"/>
          <w:color w:val="auto"/>
          <w:kern w:val="0"/>
          <w:sz w:val="32"/>
          <w:szCs w:val="32"/>
          <w:lang w:eastAsia="zh-CN"/>
        </w:rPr>
        <w:t>2025年11月7日</w:t>
      </w:r>
      <w:r>
        <w:rPr>
          <w:rFonts w:hint="eastAsia" w:ascii="仿宋_GB2312" w:hAnsi="仿宋_GB2312" w:eastAsia="仿宋_GB2312" w:cs="仿宋_GB2312"/>
          <w:color w:val="auto"/>
          <w:kern w:val="0"/>
          <w:sz w:val="32"/>
          <w:szCs w:val="32"/>
        </w:rPr>
        <w:t>；</w:t>
      </w:r>
    </w:p>
    <w:p w14:paraId="5D85D575">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4.2招标文件获取方式：</w:t>
      </w:r>
    </w:p>
    <w:p w14:paraId="7703F11E">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（1）投标人首先应注册成为E交易平台网站会员，详见会员操作指南。</w:t>
      </w:r>
    </w:p>
    <w:p w14:paraId="77BC9FEF">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（2）投标人按系统提示交纳相关费用后在规定的时间内下载招标文件。</w:t>
      </w:r>
    </w:p>
    <w:p w14:paraId="6138A965">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4.3相关费用：</w:t>
      </w:r>
    </w:p>
    <w:p w14:paraId="2869EBC2">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平台服务费：由</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投标人</w:t>
      </w:r>
      <w:r>
        <w:rPr>
          <w:rFonts w:hint="eastAsia" w:ascii="仿宋_GB2312" w:hAnsi="仿宋_GB2312" w:eastAsia="仿宋_GB2312" w:cs="仿宋_GB2312"/>
          <w:color w:val="000000" w:themeColor="text1"/>
          <w:kern w:val="0"/>
          <w:sz w:val="32"/>
          <w:szCs w:val="32"/>
          <w14:textFill>
            <w14:solidFill>
              <w14:schemeClr w14:val="tx1"/>
            </w14:solidFill>
          </w14:textFill>
        </w:rPr>
        <w:t>按E交易系统提示操作。平台服务费收款单位：江苏易交易信息科技有限公司，发票由江苏易交易信息科技有限公司开具。</w:t>
      </w:r>
    </w:p>
    <w:p w14:paraId="7EA130ED">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注：</w:t>
      </w:r>
    </w:p>
    <w:p w14:paraId="29994826">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1）下载者首次登录平台前，须前往平台免费注册，注册成功且完善相关信息后，可以及时参与平台上所有发布的项目；</w:t>
      </w:r>
    </w:p>
    <w:p w14:paraId="130EFC02">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2）平台网站首页“帮助中心”提供操作手册，下载者可以下载并根据操作手册提示进行注册、登录等操作。平台咨询电话为：400-828-9082。平台会通过短信提醒下载者进行注册、支付、下载等操作；</w:t>
      </w:r>
    </w:p>
    <w:p w14:paraId="62FD6CCA">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3）非因代理机构或平台原因，发票一经开具不予退换。</w:t>
      </w:r>
    </w:p>
    <w:p w14:paraId="3C41826A">
      <w:pPr>
        <w:autoSpaceDE w:val="0"/>
        <w:adjustRightInd w:val="0"/>
        <w:snapToGrid w:val="0"/>
        <w:spacing w:line="560" w:lineRule="exact"/>
        <w:ind w:firstLine="640" w:firstLineChars="200"/>
        <w:jc w:val="left"/>
        <w:rPr>
          <w:rFonts w:ascii="黑体" w:hAnsi="宋体" w:eastAsia="黑体" w:cs="黑体"/>
          <w:bCs/>
          <w:color w:val="auto"/>
          <w:sz w:val="32"/>
          <w:szCs w:val="32"/>
          <w:lang w:bidi="ar"/>
        </w:rPr>
      </w:pPr>
      <w:r>
        <w:rPr>
          <w:rFonts w:hint="eastAsia" w:ascii="黑体" w:hAnsi="宋体" w:eastAsia="黑体" w:cs="黑体"/>
          <w:bCs/>
          <w:color w:val="auto"/>
          <w:sz w:val="32"/>
          <w:szCs w:val="32"/>
          <w:lang w:bidi="ar"/>
        </w:rPr>
        <w:t>五、投标截止时间</w:t>
      </w:r>
    </w:p>
    <w:p w14:paraId="21700867">
      <w:pPr>
        <w:widowControl/>
        <w:spacing w:line="56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5.1投标截止时间为：</w:t>
      </w:r>
      <w:r>
        <w:rPr>
          <w:rFonts w:hint="eastAsia" w:ascii="仿宋_GB2312" w:hAnsi="仿宋_GB2312" w:eastAsia="仿宋_GB2312" w:cs="仿宋_GB2312"/>
          <w:bCs/>
          <w:color w:val="auto"/>
          <w:kern w:val="0"/>
          <w:sz w:val="32"/>
          <w:szCs w:val="32"/>
          <w:u w:val="single"/>
          <w:lang w:eastAsia="zh-CN"/>
        </w:rPr>
        <w:t>2025年11月20日</w:t>
      </w:r>
      <w:r>
        <w:rPr>
          <w:rFonts w:hint="eastAsia" w:ascii="仿宋_GB2312" w:hAnsi="仿宋_GB2312" w:eastAsia="仿宋_GB2312" w:cs="仿宋_GB2312"/>
          <w:bCs/>
          <w:color w:val="auto"/>
          <w:kern w:val="0"/>
          <w:sz w:val="32"/>
          <w:szCs w:val="32"/>
          <w:u w:val="single"/>
          <w:lang w:val="en-US" w:eastAsia="zh-CN"/>
        </w:rPr>
        <w:t>9</w:t>
      </w:r>
      <w:r>
        <w:rPr>
          <w:rFonts w:hint="eastAsia" w:ascii="仿宋_GB2312" w:hAnsi="仿宋_GB2312" w:eastAsia="仿宋_GB2312" w:cs="仿宋_GB2312"/>
          <w:bCs/>
          <w:color w:val="auto"/>
          <w:kern w:val="0"/>
          <w:sz w:val="32"/>
          <w:szCs w:val="32"/>
          <w:u w:val="single"/>
        </w:rPr>
        <w:t>时00分（北京时间）</w:t>
      </w:r>
      <w:r>
        <w:rPr>
          <w:rFonts w:hint="eastAsia" w:ascii="仿宋_GB2312" w:hAnsi="仿宋_GB2312" w:eastAsia="仿宋_GB2312" w:cs="仿宋_GB2312"/>
          <w:bCs/>
          <w:color w:val="auto"/>
          <w:kern w:val="0"/>
          <w:sz w:val="32"/>
          <w:szCs w:val="32"/>
        </w:rPr>
        <w:t>。</w:t>
      </w:r>
    </w:p>
    <w:p w14:paraId="0B8F8D41">
      <w:pPr>
        <w:widowControl/>
        <w:spacing w:line="56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5.2地点：</w:t>
      </w:r>
      <w:r>
        <w:rPr>
          <w:rFonts w:hint="eastAsia" w:ascii="仿宋_GB2312" w:hAnsi="仿宋_GB2312" w:eastAsia="仿宋_GB2312" w:cs="仿宋_GB2312"/>
          <w:bCs/>
          <w:color w:val="auto"/>
          <w:sz w:val="32"/>
          <w:szCs w:val="32"/>
          <w:lang w:bidi="ar"/>
        </w:rPr>
        <w:t>常州市新北区龙锦路1259-2号</w:t>
      </w:r>
      <w:r>
        <w:rPr>
          <w:rFonts w:ascii="仿宋_GB2312" w:hAnsi="仿宋_GB2312" w:eastAsia="仿宋_GB2312" w:cs="仿宋_GB2312"/>
          <w:bCs/>
          <w:color w:val="auto"/>
          <w:sz w:val="32"/>
          <w:szCs w:val="32"/>
          <w:lang w:bidi="ar"/>
        </w:rPr>
        <w:t>10</w:t>
      </w:r>
      <w:r>
        <w:rPr>
          <w:rFonts w:hint="eastAsia" w:ascii="仿宋_GB2312" w:hAnsi="仿宋_GB2312" w:eastAsia="仿宋_GB2312" w:cs="仿宋_GB2312"/>
          <w:bCs/>
          <w:color w:val="auto"/>
          <w:sz w:val="32"/>
          <w:szCs w:val="32"/>
          <w:lang w:bidi="ar"/>
        </w:rPr>
        <w:t>楼</w:t>
      </w:r>
      <w:r>
        <w:rPr>
          <w:rFonts w:hint="eastAsia" w:ascii="仿宋_GB2312" w:hAnsi="仿宋_GB2312" w:eastAsia="仿宋_GB2312" w:cs="仿宋_GB2312"/>
          <w:bCs/>
          <w:color w:val="auto"/>
          <w:kern w:val="0"/>
          <w:sz w:val="32"/>
          <w:szCs w:val="32"/>
        </w:rPr>
        <w:t xml:space="preserve">。 </w:t>
      </w:r>
    </w:p>
    <w:p w14:paraId="5556B672">
      <w:pPr>
        <w:spacing w:line="560" w:lineRule="exact"/>
        <w:ind w:firstLine="640" w:firstLineChars="200"/>
        <w:rPr>
          <w:rFonts w:ascii="仿宋_GB2312" w:hAnsi="仿宋_GB2312" w:eastAsia="仿宋_GB2312" w:cs="仿宋_GB2312"/>
          <w:b/>
          <w:bCs/>
          <w:color w:val="auto"/>
          <w:sz w:val="32"/>
          <w:szCs w:val="32"/>
        </w:rPr>
      </w:pPr>
      <w:r>
        <w:rPr>
          <w:rFonts w:hint="eastAsia" w:ascii="黑体" w:hAnsi="宋体" w:eastAsia="黑体" w:cs="黑体"/>
          <w:bCs/>
          <w:color w:val="auto"/>
          <w:sz w:val="32"/>
          <w:szCs w:val="32"/>
          <w:lang w:bidi="ar"/>
        </w:rPr>
        <w:t>六、资格审查</w:t>
      </w:r>
      <w:r>
        <w:rPr>
          <w:rFonts w:hint="eastAsia" w:ascii="仿宋_GB2312" w:hAnsi="仿宋_GB2312" w:eastAsia="仿宋_GB2312" w:cs="仿宋_GB2312"/>
          <w:b/>
          <w:bCs/>
          <w:color w:val="auto"/>
          <w:sz w:val="32"/>
          <w:szCs w:val="32"/>
        </w:rPr>
        <w:t xml:space="preserve"> </w:t>
      </w:r>
    </w:p>
    <w:p w14:paraId="510E91E3">
      <w:pPr>
        <w:widowControl/>
        <w:spacing w:line="56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本次招标采用</w:t>
      </w:r>
      <w:r>
        <w:rPr>
          <w:rFonts w:hint="eastAsia" w:ascii="仿宋_GB2312" w:hAnsi="仿宋_GB2312" w:eastAsia="仿宋_GB2312" w:cs="仿宋_GB2312"/>
          <w:b/>
          <w:color w:val="auto"/>
          <w:kern w:val="0"/>
          <w:sz w:val="32"/>
          <w:szCs w:val="32"/>
          <w:u w:val="single"/>
        </w:rPr>
        <w:t>资格后审（见面开标）</w:t>
      </w:r>
      <w:r>
        <w:rPr>
          <w:rFonts w:hint="eastAsia" w:ascii="仿宋_GB2312" w:hAnsi="仿宋_GB2312" w:eastAsia="仿宋_GB2312" w:cs="仿宋_GB2312"/>
          <w:bCs/>
          <w:color w:val="auto"/>
          <w:kern w:val="0"/>
          <w:sz w:val="32"/>
          <w:szCs w:val="32"/>
        </w:rPr>
        <w:t>方式进行资格审查，资格评审标准详见本招标公告附件一资格审查办法。</w:t>
      </w:r>
    </w:p>
    <w:p w14:paraId="17608604">
      <w:pPr>
        <w:autoSpaceDE w:val="0"/>
        <w:adjustRightInd w:val="0"/>
        <w:snapToGrid w:val="0"/>
        <w:spacing w:line="560" w:lineRule="exact"/>
        <w:ind w:firstLine="640" w:firstLineChars="200"/>
        <w:jc w:val="left"/>
        <w:rPr>
          <w:rFonts w:ascii="黑体" w:hAnsi="宋体" w:eastAsia="黑体" w:cs="黑体"/>
          <w:bCs/>
          <w:color w:val="000000" w:themeColor="text1"/>
          <w:sz w:val="32"/>
          <w:szCs w:val="32"/>
          <w:lang w:bidi="ar"/>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七、评标办法</w:t>
      </w:r>
    </w:p>
    <w:p w14:paraId="169B31CE">
      <w:pPr>
        <w:widowControl/>
        <w:spacing w:line="560" w:lineRule="exact"/>
        <w:ind w:firstLine="640" w:firstLineChars="20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本次招标采用</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sym w:font="Wingdings 2" w:char="0052"/>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综合评估法    □合理低价法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经评审的最低投标价法 ，</w:t>
      </w: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评标标准和方法详见本招标公告附件二。 </w:t>
      </w:r>
    </w:p>
    <w:p w14:paraId="2E716D23">
      <w:pPr>
        <w:autoSpaceDE w:val="0"/>
        <w:adjustRightInd w:val="0"/>
        <w:snapToGrid w:val="0"/>
        <w:spacing w:line="560" w:lineRule="exact"/>
        <w:ind w:firstLine="640" w:firstLineChars="200"/>
        <w:jc w:val="left"/>
        <w:rPr>
          <w:rFonts w:ascii="黑体" w:hAnsi="宋体" w:eastAsia="黑体" w:cs="黑体"/>
          <w:bCs/>
          <w:color w:val="000000" w:themeColor="text1"/>
          <w:sz w:val="32"/>
          <w:szCs w:val="32"/>
          <w:lang w:bidi="ar"/>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八、发布公告的媒介</w:t>
      </w:r>
    </w:p>
    <w:p w14:paraId="3CDF1D21">
      <w:pPr>
        <w:autoSpaceDE w:val="0"/>
        <w:spacing w:line="560" w:lineRule="exact"/>
        <w:ind w:firstLine="640" w:firstLineChars="200"/>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本次招标公告同时在常州高新区管委会（新北区人民政府）网站、E交易平台网站、江苏中冠工程咨询有限公司网上发布。</w:t>
      </w:r>
    </w:p>
    <w:p w14:paraId="75BF7B09">
      <w:pPr>
        <w:spacing w:line="560" w:lineRule="exact"/>
        <w:ind w:firstLine="640" w:firstLineChars="200"/>
        <w:rPr>
          <w:rFonts w:ascii="宋体" w:hAnsi="宋体" w:cs="宋体"/>
          <w:color w:val="000000" w:themeColor="text1"/>
          <w:kern w:val="0"/>
          <w:sz w:val="24"/>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 xml:space="preserve">九、联系方式 </w:t>
      </w:r>
      <w:r>
        <w:rPr>
          <w:rFonts w:hint="eastAsia" w:ascii="宋体" w:hAnsi="宋体" w:cs="宋体"/>
          <w:color w:val="000000" w:themeColor="text1"/>
          <w:kern w:val="0"/>
          <w:sz w:val="24"/>
          <w14:textFill>
            <w14:solidFill>
              <w14:schemeClr w14:val="tx1"/>
            </w14:solidFill>
          </w14:textFill>
        </w:rPr>
        <w:t xml:space="preserve">                      </w:t>
      </w:r>
    </w:p>
    <w:tbl>
      <w:tblPr>
        <w:tblStyle w:val="13"/>
        <w:tblW w:w="10031" w:type="dxa"/>
        <w:tblInd w:w="0" w:type="dxa"/>
        <w:tblLayout w:type="autofit"/>
        <w:tblCellMar>
          <w:top w:w="0" w:type="dxa"/>
          <w:left w:w="108" w:type="dxa"/>
          <w:bottom w:w="0" w:type="dxa"/>
          <w:right w:w="108" w:type="dxa"/>
        </w:tblCellMar>
      </w:tblPr>
      <w:tblGrid>
        <w:gridCol w:w="4558"/>
        <w:gridCol w:w="5473"/>
      </w:tblGrid>
      <w:tr w14:paraId="6B235585">
        <w:tblPrEx>
          <w:tblCellMar>
            <w:top w:w="0" w:type="dxa"/>
            <w:left w:w="108" w:type="dxa"/>
            <w:bottom w:w="0" w:type="dxa"/>
            <w:right w:w="108" w:type="dxa"/>
          </w:tblCellMar>
        </w:tblPrEx>
        <w:trPr>
          <w:trHeight w:val="454" w:hRule="atLeast"/>
        </w:trPr>
        <w:tc>
          <w:tcPr>
            <w:tcW w:w="4558" w:type="dxa"/>
          </w:tcPr>
          <w:p w14:paraId="5E58E27A">
            <w:pPr>
              <w:autoSpaceDE w:val="0"/>
              <w:spacing w:line="560" w:lineRule="exact"/>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招标人</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spacing w:val="-2"/>
                <w:sz w:val="32"/>
                <w:szCs w:val="32"/>
              </w:rPr>
              <w:t>常州孚瑞达能源有限公司</w:t>
            </w:r>
          </w:p>
        </w:tc>
        <w:tc>
          <w:tcPr>
            <w:tcW w:w="5473" w:type="dxa"/>
          </w:tcPr>
          <w:p w14:paraId="03AF5B95">
            <w:pPr>
              <w:autoSpaceDE w:val="0"/>
              <w:spacing w:line="560" w:lineRule="exact"/>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招标代理机构</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江苏中冠工程咨询有限公司</w:t>
            </w:r>
          </w:p>
        </w:tc>
      </w:tr>
      <w:tr w14:paraId="64BED24E">
        <w:tblPrEx>
          <w:tblCellMar>
            <w:top w:w="0" w:type="dxa"/>
            <w:left w:w="108" w:type="dxa"/>
            <w:bottom w:w="0" w:type="dxa"/>
            <w:right w:w="108" w:type="dxa"/>
          </w:tblCellMar>
        </w:tblPrEx>
        <w:trPr>
          <w:trHeight w:val="454" w:hRule="atLeast"/>
        </w:trPr>
        <w:tc>
          <w:tcPr>
            <w:tcW w:w="4558" w:type="dxa"/>
          </w:tcPr>
          <w:p w14:paraId="6CB89A1B">
            <w:pPr>
              <w:autoSpaceDE w:val="0"/>
              <w:spacing w:line="560" w:lineRule="exact"/>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地址</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spacing w:val="-2"/>
                <w:sz w:val="32"/>
                <w:szCs w:val="32"/>
              </w:rPr>
              <w:t>常州市新北区滨江二路99号</w:t>
            </w:r>
          </w:p>
        </w:tc>
        <w:tc>
          <w:tcPr>
            <w:tcW w:w="5473" w:type="dxa"/>
          </w:tcPr>
          <w:p w14:paraId="15D2BDAC">
            <w:pPr>
              <w:autoSpaceDE w:val="0"/>
              <w:spacing w:line="560" w:lineRule="exact"/>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地址：江苏省常州市新北区龙锦路1259-2号901室</w:t>
            </w:r>
          </w:p>
        </w:tc>
      </w:tr>
      <w:tr w14:paraId="7118ADAA">
        <w:tblPrEx>
          <w:tblCellMar>
            <w:top w:w="0" w:type="dxa"/>
            <w:left w:w="108" w:type="dxa"/>
            <w:bottom w:w="0" w:type="dxa"/>
            <w:right w:w="108" w:type="dxa"/>
          </w:tblCellMar>
        </w:tblPrEx>
        <w:trPr>
          <w:trHeight w:val="467" w:hRule="atLeast"/>
        </w:trPr>
        <w:tc>
          <w:tcPr>
            <w:tcW w:w="4558" w:type="dxa"/>
          </w:tcPr>
          <w:p w14:paraId="34D0F56F">
            <w:pPr>
              <w:autoSpaceDE w:val="0"/>
              <w:spacing w:line="560" w:lineRule="exact"/>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联系人：祁女士</w:t>
            </w:r>
          </w:p>
        </w:tc>
        <w:tc>
          <w:tcPr>
            <w:tcW w:w="5473" w:type="dxa"/>
          </w:tcPr>
          <w:p w14:paraId="2D2045A8">
            <w:pPr>
              <w:autoSpaceDE w:val="0"/>
              <w:spacing w:line="560" w:lineRule="exact"/>
              <w:jc w:val="left"/>
              <w:rPr>
                <w:rFonts w:hint="eastAsia" w:ascii="仿宋_GB2312" w:hAnsi="仿宋_GB2312" w:eastAsia="仿宋_GB2312" w:cs="仿宋_GB2312"/>
                <w:bCs/>
                <w:color w:val="000000" w:themeColor="text1"/>
                <w:sz w:val="32"/>
                <w:szCs w:val="32"/>
                <w:lang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联系人：</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牛佳佳</w:t>
            </w:r>
          </w:p>
        </w:tc>
      </w:tr>
      <w:tr w14:paraId="0EE4B1D4">
        <w:tblPrEx>
          <w:tblCellMar>
            <w:top w:w="0" w:type="dxa"/>
            <w:left w:w="108" w:type="dxa"/>
            <w:bottom w:w="0" w:type="dxa"/>
            <w:right w:w="108" w:type="dxa"/>
          </w:tblCellMar>
        </w:tblPrEx>
        <w:trPr>
          <w:trHeight w:val="454" w:hRule="atLeast"/>
        </w:trPr>
        <w:tc>
          <w:tcPr>
            <w:tcW w:w="4558" w:type="dxa"/>
          </w:tcPr>
          <w:p w14:paraId="1926F442">
            <w:pPr>
              <w:autoSpaceDE w:val="0"/>
              <w:spacing w:line="560" w:lineRule="exact"/>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电话：0519-85582503</w:t>
            </w:r>
          </w:p>
        </w:tc>
        <w:tc>
          <w:tcPr>
            <w:tcW w:w="5473" w:type="dxa"/>
          </w:tcPr>
          <w:p w14:paraId="37AE8175">
            <w:pPr>
              <w:autoSpaceDE w:val="0"/>
              <w:spacing w:line="560" w:lineRule="exact"/>
              <w:jc w:val="left"/>
              <w:rPr>
                <w:rFonts w:hint="default" w:ascii="仿宋_GB2312" w:hAnsi="仿宋_GB2312" w:eastAsia="仿宋_GB2312" w:cs="仿宋_GB2312"/>
                <w:bCs/>
                <w:color w:val="000000" w:themeColor="text1"/>
                <w:sz w:val="32"/>
                <w:szCs w:val="32"/>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电话：0519-8558</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0366</w:t>
            </w:r>
          </w:p>
        </w:tc>
      </w:tr>
    </w:tbl>
    <w:p w14:paraId="3F007E37">
      <w:pPr>
        <w:autoSpaceDE w:val="0"/>
        <w:spacing w:line="560" w:lineRule="exact"/>
        <w:ind w:firstLine="640" w:firstLineChars="200"/>
        <w:jc w:val="left"/>
        <w:rPr>
          <w:rFonts w:ascii="仿宋_GB2312" w:hAnsi="仿宋_GB2312" w:eastAsia="仿宋_GB2312" w:cs="仿宋_GB2312"/>
          <w:bCs/>
          <w:color w:val="000000" w:themeColor="text1"/>
          <w:sz w:val="32"/>
          <w:szCs w:val="32"/>
          <w:lang w:bidi="ar"/>
          <w14:textFill>
            <w14:solidFill>
              <w14:schemeClr w14:val="tx1"/>
            </w14:solidFill>
          </w14:textFill>
        </w:rPr>
      </w:pPr>
      <w:bookmarkStart w:id="2" w:name="_Toc522797139"/>
      <w:bookmarkStart w:id="3" w:name="_Toc32718"/>
      <w:bookmarkStart w:id="4" w:name="_Toc389065130"/>
      <w:r>
        <w:rPr>
          <w:rFonts w:hint="eastAsia" w:ascii="仿宋_GB2312" w:hAnsi="仿宋_GB2312" w:eastAsia="仿宋_GB2312" w:cs="仿宋_GB2312"/>
          <w:bCs/>
          <w:color w:val="000000" w:themeColor="text1"/>
          <w:sz w:val="32"/>
          <w:szCs w:val="32"/>
          <w:lang w:bidi="ar"/>
          <w14:textFill>
            <w14:solidFill>
              <w14:schemeClr w14:val="tx1"/>
            </w14:solidFill>
          </w14:textFill>
        </w:rPr>
        <w:t>友情提醒：</w:t>
      </w:r>
    </w:p>
    <w:bookmarkEnd w:id="2"/>
    <w:bookmarkEnd w:id="3"/>
    <w:bookmarkEnd w:id="4"/>
    <w:p w14:paraId="0659B7A7">
      <w:pPr>
        <w:autoSpaceDE w:val="0"/>
        <w:spacing w:line="560" w:lineRule="exact"/>
        <w:ind w:firstLine="640" w:firstLineChars="200"/>
        <w:jc w:val="left"/>
        <w:rPr>
          <w:rFonts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1．信息公布、招投标答疑:常州国家高新区管委会（新北区人民政府）网、江苏中冠工程咨询有限公司网、E交易网。</w:t>
      </w:r>
    </w:p>
    <w:p w14:paraId="44DDB708">
      <w:pPr>
        <w:autoSpaceDE w:val="0"/>
        <w:spacing w:line="560" w:lineRule="exact"/>
        <w:ind w:firstLine="640" w:firstLineChars="200"/>
        <w:jc w:val="left"/>
        <w:rPr>
          <w:rFonts w:hint="eastAsia"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２．投标人可在本公告发布网页的后续公告栏内查阅本次招投标的“公告发布、招标文件答疑澄清”等全部相关消息，因未能及时了解相关最新信息所引起的投标失误责任自负。</w:t>
      </w:r>
    </w:p>
    <w:p w14:paraId="107CFB27">
      <w:pPr>
        <w:autoSpaceDE w:val="0"/>
        <w:spacing w:line="560" w:lineRule="exact"/>
        <w:ind w:firstLine="640" w:firstLineChars="200"/>
        <w:jc w:val="left"/>
        <w:rPr>
          <w:rFonts w:hint="eastAsia"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t>３</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投标人对招标公告及文件如有异议请联系招标人或招标代理机构。</w:t>
      </w:r>
    </w:p>
    <w:p w14:paraId="0CC6E103">
      <w:pPr>
        <w:autoSpaceDE w:val="0"/>
        <w:spacing w:line="560" w:lineRule="exact"/>
        <w:ind w:firstLine="640" w:firstLineChars="200"/>
        <w:jc w:val="left"/>
        <w:rPr>
          <w:rFonts w:hint="default" w:ascii="仿宋_GB2312" w:hAnsi="仿宋_GB2312" w:eastAsia="仿宋_GB2312" w:cs="仿宋_GB2312"/>
          <w:bCs/>
          <w:color w:val="000000" w:themeColor="text1"/>
          <w:sz w:val="32"/>
          <w:szCs w:val="32"/>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4</w:t>
      </w:r>
      <w:r>
        <w:rPr>
          <w:rFonts w:hint="eastAsia" w:ascii="仿宋_GB2312" w:hAnsi="仿宋_GB2312" w:eastAsia="仿宋_GB2312" w:cs="仿宋_GB2312"/>
          <w:bCs/>
          <w:color w:val="000000" w:themeColor="text1"/>
          <w:sz w:val="32"/>
          <w:szCs w:val="32"/>
          <w:lang w:bidi="ar"/>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监督电话：0519-81808706，联系人：代先生。</w:t>
      </w:r>
    </w:p>
    <w:p w14:paraId="3518A97E">
      <w:pPr>
        <w:autoSpaceDE w:val="0"/>
        <w:spacing w:line="560" w:lineRule="exact"/>
        <w:ind w:firstLine="640" w:firstLineChars="200"/>
        <w:jc w:val="left"/>
        <w:rPr>
          <w:rFonts w:hint="eastAsia" w:ascii="仿宋_GB2312" w:hAns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bCs/>
          <w:color w:val="000000" w:themeColor="text1"/>
          <w:sz w:val="32"/>
          <w:szCs w:val="32"/>
          <w:lang w:bidi="ar"/>
          <w14:textFill>
            <w14:solidFill>
              <w14:schemeClr w14:val="tx1"/>
            </w14:solidFill>
          </w14:textFill>
        </w:rPr>
        <w:br w:type="page"/>
      </w:r>
    </w:p>
    <w:p w14:paraId="62471ACC">
      <w:pPr>
        <w:autoSpaceDE w:val="0"/>
        <w:adjustRightInd w:val="0"/>
        <w:snapToGrid w:val="0"/>
        <w:spacing w:line="560" w:lineRule="exact"/>
        <w:jc w:val="left"/>
        <w:rPr>
          <w:rFonts w:ascii="黑体" w:hAnsi="宋体" w:eastAsia="黑体" w:cs="黑体"/>
          <w:bCs/>
          <w:color w:val="000000" w:themeColor="text1"/>
          <w:sz w:val="32"/>
          <w:szCs w:val="32"/>
          <w:lang w:bidi="ar"/>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附件1</w:t>
      </w:r>
    </w:p>
    <w:p w14:paraId="338821A2">
      <w:pPr>
        <w:autoSpaceDE w:val="0"/>
        <w:spacing w:line="560" w:lineRule="exact"/>
        <w:ind w:firstLine="880" w:firstLineChars="200"/>
        <w:jc w:val="center"/>
        <w:outlineLvl w:val="0"/>
        <w:rPr>
          <w:rFonts w:ascii="方正小标宋简体" w:eastAsia="方正小标宋简体" w:cs="方正小标宋简体"/>
          <w:bCs/>
          <w:color w:val="000000" w:themeColor="text1"/>
          <w:kern w:val="44"/>
          <w:sz w:val="44"/>
          <w:szCs w:val="44"/>
          <w:lang w:bidi="ar"/>
          <w14:textFill>
            <w14:solidFill>
              <w14:schemeClr w14:val="tx1"/>
            </w14:solidFill>
          </w14:textFill>
        </w:rPr>
      </w:pPr>
      <w:r>
        <w:rPr>
          <w:rFonts w:hint="eastAsia" w:ascii="方正小标宋简体" w:eastAsia="方正小标宋简体" w:cs="方正小标宋简体"/>
          <w:bCs/>
          <w:color w:val="000000" w:themeColor="text1"/>
          <w:kern w:val="44"/>
          <w:sz w:val="44"/>
          <w:szCs w:val="44"/>
          <w:lang w:bidi="ar"/>
          <w14:textFill>
            <w14:solidFill>
              <w14:schemeClr w14:val="tx1"/>
            </w14:solidFill>
          </w14:textFill>
        </w:rPr>
        <w:t>资格审查办法（资格后审）</w:t>
      </w:r>
    </w:p>
    <w:p w14:paraId="38EE352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一、本工程由招标人委托的评标委员会采用</w:t>
      </w:r>
      <w:r>
        <w:rPr>
          <w:rFonts w:hint="eastAsia" w:ascii="黑体" w:hAnsi="宋体" w:eastAsia="黑体" w:cs="黑体"/>
          <w:bCs/>
          <w:color w:val="000000" w:themeColor="text1"/>
          <w:sz w:val="32"/>
          <w:szCs w:val="32"/>
          <w:u w:val="single"/>
          <w:lang w:bidi="ar"/>
          <w14:textFill>
            <w14:solidFill>
              <w14:schemeClr w14:val="tx1"/>
            </w14:solidFill>
          </w14:textFill>
        </w:rPr>
        <w:t xml:space="preserve"> 资格后审 </w:t>
      </w:r>
      <w:r>
        <w:rPr>
          <w:rFonts w:hint="eastAsia" w:ascii="黑体" w:hAnsi="宋体" w:eastAsia="黑体" w:cs="黑体"/>
          <w:bCs/>
          <w:color w:val="000000" w:themeColor="text1"/>
          <w:sz w:val="32"/>
          <w:szCs w:val="32"/>
          <w:lang w:bidi="ar"/>
          <w14:textFill>
            <w14:solidFill>
              <w14:schemeClr w14:val="tx1"/>
            </w14:solidFill>
          </w14:textFill>
        </w:rPr>
        <w:t>对投标人进行资格审查。</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766FD83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二、本工程资审合格条件</w:t>
      </w:r>
      <w:r>
        <w:rPr>
          <w:rFonts w:hint="eastAsia" w:ascii="黑体" w:hAnsi="宋体" w:eastAsia="黑体" w:cs="黑体"/>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6A1F15A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1．具有独立签订合同的能力； </w:t>
      </w:r>
    </w:p>
    <w:p w14:paraId="6567D91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2．未处于被责令停业、投标资格被取消状态； </w:t>
      </w:r>
    </w:p>
    <w:p w14:paraId="22602DE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3．企业没有因骗取中标或者严重违约以及发生重大工程质量、安全生产事故等违法违规问题，被有关部门暂停投标资格并在暂停期内的；</w:t>
      </w:r>
    </w:p>
    <w:p w14:paraId="4344601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4．投标文件中的资格审查资料没有失真或者弄虚作假；</w:t>
      </w:r>
    </w:p>
    <w:p w14:paraId="731528A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5．企业的资质类别、等级和项目负责人注册专业、资格等级符合国家有</w:t>
      </w:r>
      <w:r>
        <w:rPr>
          <w:rFonts w:hint="eastAsia" w:ascii="仿宋_GB2312" w:hAnsi="仿宋_GB2312" w:eastAsia="仿宋_GB2312" w:cs="仿宋_GB2312"/>
          <w:color w:val="auto"/>
          <w:sz w:val="32"/>
          <w:szCs w:val="32"/>
        </w:rPr>
        <w:t>关规定；</w:t>
      </w:r>
    </w:p>
    <w:p w14:paraId="285448C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6．企业具备安全生产条件，并取得安全生产许可证（相关规定不作要求的除外）；</w:t>
      </w:r>
    </w:p>
    <w:p w14:paraId="1E7301C0">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7．投标人在投标文件递交截止时间当日，对于本次招标文件中要求的企业资质，投标人的建筑业企业资质动态监管结果均不得处于不合格状态； </w:t>
      </w:r>
    </w:p>
    <w:p w14:paraId="422FDE68">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8．项目负责人必须满足下列条件</w:t>
      </w:r>
      <w:r>
        <w:rPr>
          <w:rFonts w:hint="eastAsia" w:ascii="仿宋_GB2312" w:hAnsi="仿宋_GB2312" w:eastAsia="仿宋_GB2312" w:cs="仿宋_GB2312"/>
          <w:color w:val="auto"/>
          <w:sz w:val="32"/>
          <w:szCs w:val="32"/>
          <w:lang w:eastAsia="zh-CN"/>
        </w:rPr>
        <w:t>：</w:t>
      </w:r>
    </w:p>
    <w:p w14:paraId="6C07DA9D">
      <w:pPr>
        <w:widowControl/>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（1）投标人拟派项目负责人须具备</w:t>
      </w:r>
      <w:r>
        <w:rPr>
          <w:rFonts w:hint="eastAsia" w:ascii="仿宋_GB2312" w:hAnsi="仿宋_GB2312" w:eastAsia="仿宋_GB2312" w:cs="仿宋_GB2312"/>
          <w:color w:val="auto"/>
          <w:kern w:val="0"/>
          <w:sz w:val="32"/>
          <w:szCs w:val="32"/>
          <w:u w:val="single"/>
          <w:lang w:val="en-US" w:eastAsia="zh-CN"/>
        </w:rPr>
        <w:t>机电</w:t>
      </w:r>
      <w:r>
        <w:rPr>
          <w:rFonts w:hint="eastAsia" w:ascii="仿宋_GB2312" w:hAnsi="仿宋_GB2312" w:eastAsia="仿宋_GB2312" w:cs="仿宋_GB2312"/>
          <w:color w:val="auto"/>
          <w:kern w:val="0"/>
          <w:sz w:val="32"/>
          <w:szCs w:val="32"/>
          <w:u w:val="single"/>
        </w:rPr>
        <w:t>工程二级及以上注册建造师</w:t>
      </w:r>
      <w:r>
        <w:rPr>
          <w:rFonts w:hint="eastAsia" w:ascii="仿宋_GB2312" w:hAnsi="仿宋_GB2312" w:eastAsia="仿宋_GB2312" w:cs="仿宋_GB2312"/>
          <w:color w:val="auto"/>
          <w:sz w:val="32"/>
          <w:szCs w:val="32"/>
        </w:rPr>
        <w:t>。</w:t>
      </w:r>
    </w:p>
    <w:p w14:paraId="327B3E34">
      <w:pPr>
        <w:widowControl/>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（2）项目负责人不得同时在两个或者两个以上单位受聘或者执业,且无在建工程。</w:t>
      </w:r>
    </w:p>
    <w:p w14:paraId="3B3D1B4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w:t>
      </w:r>
      <w:r>
        <w:rPr>
          <w:rFonts w:hint="eastAsia" w:ascii="仿宋_GB2312" w:hAnsi="仿宋_GB2312" w:eastAsia="仿宋_GB2312" w:cs="仿宋_GB2312"/>
          <w:color w:val="000000" w:themeColor="text1"/>
          <w:kern w:val="0"/>
          <w:sz w:val="32"/>
          <w:szCs w:val="32"/>
          <w14:textFill>
            <w14:solidFill>
              <w14:schemeClr w14:val="tx1"/>
            </w14:solidFill>
          </w14:textFill>
        </w:rPr>
        <w:t>工程属于同一工程项目</w:t>
      </w:r>
      <w:r>
        <w:rPr>
          <w:rFonts w:hint="eastAsia" w:ascii="仿宋_GB2312" w:hAnsi="仿宋_GB2312" w:eastAsia="仿宋_GB2312" w:cs="仿宋_GB2312"/>
          <w:color w:val="000000" w:themeColor="text1"/>
          <w:sz w:val="32"/>
          <w:szCs w:val="32"/>
          <w14:textFill>
            <w14:solidFill>
              <w14:schemeClr w14:val="tx1"/>
            </w14:solidFill>
          </w14:textFill>
        </w:rPr>
        <w:t>、同一项目批文、同一施工地点分段发包或分期施工的情况且总的工程规模在项目负责人执业范围之内。</w:t>
      </w:r>
    </w:p>
    <w:p w14:paraId="2B7E2756">
      <w:pPr>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9．类似工程业绩要求：</w:t>
      </w:r>
      <w:r>
        <w:rPr>
          <w:rFonts w:hint="eastAsia" w:ascii="仿宋_GB2312" w:hAnsi="仿宋_GB2312" w:eastAsia="仿宋_GB2312" w:cs="仿宋_GB2312"/>
          <w:color w:val="auto"/>
          <w:kern w:val="0"/>
          <w:sz w:val="32"/>
          <w:szCs w:val="32"/>
          <w:highlight w:val="none"/>
          <w:lang w:val="en-US" w:eastAsia="zh-CN"/>
        </w:rPr>
        <w:t>投标人自2022年1月1日以来(以竣工验收时间或并网时间为准)，具有光伏和储能的已完工业绩，其中光伏和储能可分别为单独的业绩</w:t>
      </w:r>
      <w:r>
        <w:rPr>
          <w:rFonts w:hint="eastAsia" w:ascii="仿宋_GB2312" w:hAnsi="仿宋_GB2312" w:eastAsia="仿宋_GB2312" w:cs="仿宋_GB2312"/>
          <w:color w:val="auto"/>
          <w:kern w:val="0"/>
          <w:sz w:val="32"/>
          <w:szCs w:val="32"/>
          <w:lang w:val="en-US" w:eastAsia="zh-CN"/>
        </w:rPr>
        <w:t>。</w:t>
      </w:r>
    </w:p>
    <w:p w14:paraId="5420C8F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kern w:val="0"/>
          <w:sz w:val="32"/>
          <w:szCs w:val="32"/>
          <w:lang w:val="en-US" w:eastAsia="zh-CN"/>
        </w:rPr>
        <w:t>注：①提供合同(如本合同为联合体承接的，则另需提供联合体协议书)、竣工验收证明或并网验收证明，缺一不可。业绩时间认定以竣工验收时间或并网时间为准，规模以合同内容为准。②提供的证明材料必须能清晰的表明类似工程的投标人名称、工程规模、合同价款、工程内容、时间等需要明示的内容，否则不予认可</w:t>
      </w:r>
      <w:r>
        <w:rPr>
          <w:rFonts w:hint="eastAsia" w:ascii="仿宋_GB2312" w:hAnsi="仿宋_GB2312" w:eastAsia="仿宋_GB2312" w:cs="仿宋_GB2312"/>
          <w:color w:val="000000" w:themeColor="text1"/>
          <w:sz w:val="32"/>
          <w:szCs w:val="32"/>
          <w14:textFill>
            <w14:solidFill>
              <w14:schemeClr w14:val="tx1"/>
            </w14:solidFill>
          </w14:textFill>
        </w:rPr>
        <w:t>；</w:t>
      </w:r>
    </w:p>
    <w:p w14:paraId="2D150CF5">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bookmarkStart w:id="5" w:name="OLE_LINK2"/>
      <w:r>
        <w:rPr>
          <w:rFonts w:hint="eastAsia" w:ascii="仿宋_GB2312" w:hAnsi="仿宋_GB2312" w:eastAsia="仿宋_GB2312" w:cs="仿宋_GB2312"/>
          <w:color w:val="000000" w:themeColor="text1"/>
          <w:sz w:val="32"/>
          <w:szCs w:val="32"/>
          <w14:textFill>
            <w14:solidFill>
              <w14:schemeClr w14:val="tx1"/>
            </w14:solidFill>
          </w14:textFill>
        </w:rPr>
        <w:t>投标人及项目负责人</w:t>
      </w:r>
      <w:bookmarkEnd w:id="5"/>
      <w:r>
        <w:rPr>
          <w:rFonts w:hint="eastAsia" w:ascii="仿宋_GB2312" w:hAnsi="仿宋_GB2312" w:eastAsia="仿宋_GB2312" w:cs="仿宋_GB2312"/>
          <w:color w:val="000000" w:themeColor="text1"/>
          <w:sz w:val="32"/>
          <w:szCs w:val="32"/>
          <w14:textFill>
            <w14:solidFill>
              <w14:schemeClr w14:val="tx1"/>
            </w14:solidFill>
          </w14:textFill>
        </w:rPr>
        <w:t>其他要求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8DDF17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（1）企业和拟派项目负责人近三个月（从投标截止时间往前推算）内均没有因串通投标、弄虚作假、以他人名义投标、骗取中标、转包、违法分包等违法行为受到建设等有关部门行政处罚的；</w:t>
      </w:r>
    </w:p>
    <w:p w14:paraId="6763E1CA">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（2）企业近1年内（从投标截止日期往前推算）没有无正当理由放弃中标资格（不含项目负责人多投多中后放弃）、不与招标人订立合同、拒不提供履约担保情形的；</w:t>
      </w:r>
    </w:p>
    <w:p w14:paraId="430B2A3F">
      <w:pPr>
        <w:adjustRightInd w:val="0"/>
        <w:spacing w:line="560" w:lineRule="exact"/>
        <w:ind w:firstLine="640" w:firstLineChars="200"/>
        <w:jc w:val="left"/>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（3）企业近3个月（从投标截止时间往前推算）内没有因拖欠工人工资被招标项目所在地省、市、县（市、区）建设行政主管部门行政处罚的。（本条内容与招标文件中所载不一致的，以本招标公告为准）；</w:t>
      </w:r>
    </w:p>
    <w:p w14:paraId="67CDDE96">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11．本次招标</w:t>
      </w:r>
      <w:r>
        <w:rPr>
          <w:rFonts w:hint="eastAsia" w:ascii="仿宋_GB2312" w:hAnsi="仿宋_GB2312" w:eastAsia="仿宋_GB2312" w:cs="仿宋_GB2312"/>
          <w:b/>
          <w:bCs/>
          <w:color w:val="000000" w:themeColor="text1"/>
          <w:sz w:val="32"/>
          <w:szCs w:val="32"/>
          <w:u w:val="single"/>
          <w14:textFill>
            <w14:solidFill>
              <w14:schemeClr w14:val="tx1"/>
            </w14:solidFill>
          </w14:textFill>
        </w:rPr>
        <w:t>接受</w:t>
      </w:r>
      <w:r>
        <w:rPr>
          <w:rFonts w:hint="eastAsia" w:ascii="仿宋_GB2312" w:hAnsi="仿宋_GB2312" w:eastAsia="仿宋_GB2312" w:cs="仿宋_GB2312"/>
          <w:color w:val="000000" w:themeColor="text1"/>
          <w:sz w:val="32"/>
          <w:szCs w:val="32"/>
          <w14:textFill>
            <w14:solidFill>
              <w14:schemeClr w14:val="tx1"/>
            </w14:solidFill>
          </w14:textFill>
        </w:rPr>
        <w:t>联合体投标；</w:t>
      </w:r>
    </w:p>
    <w:p w14:paraId="413D4676">
      <w:pPr>
        <w:autoSpaceDE w:val="0"/>
        <w:autoSpaceDN w:val="0"/>
        <w:adjustRightIn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12．投标人不得存在下列情形之一： </w:t>
      </w:r>
    </w:p>
    <w:p w14:paraId="2612896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（1）为招标人不具有独立法人资格的附属机构（单位）； </w:t>
      </w:r>
    </w:p>
    <w:p w14:paraId="6B41BA1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（2）为本招标项目的监理人、代建人、项目管理人，以及为本招标项目提供招标代理、设计服务的； </w:t>
      </w:r>
    </w:p>
    <w:p w14:paraId="379A947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（3）与本招标项目的监理人、代建人、招标代理机构同为一个法定代表人的，或者相互控股、参股的； </w:t>
      </w:r>
    </w:p>
    <w:p w14:paraId="0A36651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（4）与招标人存在利害关系可能影响招标公正性的； </w:t>
      </w:r>
    </w:p>
    <w:p w14:paraId="081C98B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（5）单位负责人为同一人或者存在控股、管理关系的不同单位； </w:t>
      </w:r>
    </w:p>
    <w:p w14:paraId="6F55C0C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（6）处于被责令停业、财产被接管、冻结和破产状态，以及投标资格被取消或者被暂停且在暂停期内； </w:t>
      </w:r>
    </w:p>
    <w:p w14:paraId="51F8909F">
      <w:pPr>
        <w:autoSpaceDE w:val="0"/>
        <w:autoSpaceDN w:val="0"/>
        <w:adjustRightIn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（7）因拖欠工人工资或者因发生质量安全事故被有关部门限制在招标项目所在地承接工程的； </w:t>
      </w:r>
    </w:p>
    <w:p w14:paraId="0FD4595D">
      <w:pPr>
        <w:autoSpaceDE w:val="0"/>
        <w:autoSpaceDN w:val="0"/>
        <w:adjustRightIn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（8）投标人近3年（自投标截止日期往前推算）内有行贿犯罪行为且被记录，或者法定代表人、项目负责人有行贿犯罪记录且自记录之日起未超过5年（自投标截止日期往前推算）的。</w:t>
      </w:r>
    </w:p>
    <w:p w14:paraId="32822F6D">
      <w:pPr>
        <w:autoSpaceDE w:val="0"/>
        <w:autoSpaceDN w:val="0"/>
        <w:adjustRightIn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13．符合法律、法规规定的其他条件。</w:t>
      </w:r>
    </w:p>
    <w:p w14:paraId="5F6FFF60">
      <w:pPr>
        <w:autoSpaceDE w:val="0"/>
        <w:adjustRightInd w:val="0"/>
        <w:snapToGrid w:val="0"/>
        <w:spacing w:line="560" w:lineRule="exact"/>
        <w:ind w:firstLine="640" w:firstLineChars="200"/>
        <w:jc w:val="left"/>
        <w:rPr>
          <w:rFonts w:ascii="黑体" w:hAnsi="宋体" w:eastAsia="黑体" w:cs="黑体"/>
          <w:bCs/>
          <w:color w:val="000000" w:themeColor="text1"/>
          <w:sz w:val="32"/>
          <w:szCs w:val="32"/>
          <w:lang w:bidi="ar"/>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三、由招标人委托的评标委员会实施对投标人的资格审查。</w:t>
      </w:r>
    </w:p>
    <w:p w14:paraId="156DE991">
      <w:pPr>
        <w:autoSpaceDE w:val="0"/>
        <w:adjustRightInd w:val="0"/>
        <w:snapToGrid w:val="0"/>
        <w:spacing w:line="560" w:lineRule="exact"/>
        <w:ind w:firstLine="640" w:firstLineChars="200"/>
        <w:jc w:val="left"/>
        <w:rPr>
          <w:rFonts w:ascii="黑体" w:hAnsi="宋体" w:eastAsia="黑体" w:cs="黑体"/>
          <w:bCs/>
          <w:color w:val="000000" w:themeColor="text1"/>
          <w:sz w:val="32"/>
          <w:szCs w:val="32"/>
          <w:lang w:bidi="ar"/>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四、资格审查提交资料：</w:t>
      </w:r>
    </w:p>
    <w:p w14:paraId="2E64DEEB">
      <w:pPr>
        <w:widowControl/>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4.1投标注册建造师第二代居民身份证；</w:t>
      </w:r>
    </w:p>
    <w:p w14:paraId="05BFE7D0">
      <w:pPr>
        <w:widowControl/>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4.2投标注册建造师注册证；</w:t>
      </w:r>
      <w:r>
        <w:rPr>
          <w:rFonts w:hint="eastAsia" w:ascii="仿宋_GB2312" w:hAnsi="仿宋_GB2312" w:eastAsia="仿宋_GB2312" w:cs="仿宋_GB2312"/>
          <w:bCs/>
          <w:color w:val="000000" w:themeColor="text1"/>
          <w:sz w:val="32"/>
          <w:szCs w:val="32"/>
          <w14:textFill>
            <w14:solidFill>
              <w14:schemeClr w14:val="tx1"/>
            </w14:solidFill>
          </w14:textFill>
        </w:rPr>
        <w:t>（注册建造师证书。若投标建造师证书为一级建造师电子证书的，建造师证书须符合《住房和城乡建设部办公厅关于全面实行一级建造师电子注册证书的通知》（建办市</w:t>
      </w:r>
      <w:r>
        <w:rPr>
          <w:rFonts w:hint="eastAsia" w:ascii="微软雅黑" w:hAnsi="微软雅黑" w:eastAsia="微软雅黑" w:cs="微软雅黑"/>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2021</w:t>
      </w:r>
      <w:r>
        <w:rPr>
          <w:rFonts w:hint="eastAsia" w:ascii="微软雅黑" w:hAnsi="微软雅黑" w:eastAsia="微软雅黑" w:cs="微软雅黑"/>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40号）要求。）</w:t>
      </w:r>
    </w:p>
    <w:p w14:paraId="662D5EA9">
      <w:pPr>
        <w:widowControl/>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4.3安全生产考核合格证（B证）；</w:t>
      </w:r>
    </w:p>
    <w:p w14:paraId="206F3772">
      <w:pPr>
        <w:widowControl/>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4.4企业营业执照；企业资质等级证书；企业安全生产许可证；</w:t>
      </w:r>
    </w:p>
    <w:p w14:paraId="019EFFD8">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4.5提供投标建造师相应社保机构出具的投标单位为其缴纳社会基本</w:t>
      </w:r>
      <w:r>
        <w:rPr>
          <w:rFonts w:hint="eastAsia" w:ascii="仿宋_GB2312" w:hAnsi="仿宋_GB2312" w:eastAsia="仿宋_GB2312" w:cs="仿宋_GB2312"/>
          <w:color w:val="auto"/>
          <w:sz w:val="32"/>
          <w:szCs w:val="32"/>
        </w:rPr>
        <w:t>养老保险的缴纳凭证（加盖社保中心章或社保中心参保缴费证明电子专用章，非社保手册）,缴纳时间为</w:t>
      </w:r>
      <w:r>
        <w:rPr>
          <w:rFonts w:hint="eastAsia" w:ascii="仿宋_GB2312" w:hAnsi="仿宋_GB2312" w:eastAsia="仿宋_GB2312" w:cs="仿宋_GB2312"/>
          <w:b/>
          <w:bCs/>
          <w:color w:val="auto"/>
          <w:sz w:val="32"/>
          <w:szCs w:val="32"/>
          <w:lang w:eastAsia="zh-CN"/>
        </w:rPr>
        <w:t>2025年8月至2025年10月</w:t>
      </w:r>
      <w:r>
        <w:rPr>
          <w:rFonts w:hint="eastAsia" w:ascii="仿宋_GB2312" w:hAnsi="仿宋_GB2312" w:eastAsia="仿宋_GB2312" w:cs="仿宋_GB2312"/>
          <w:color w:val="auto"/>
          <w:sz w:val="32"/>
          <w:szCs w:val="32"/>
        </w:rPr>
        <w:t>连续三个月</w:t>
      </w:r>
      <w:r>
        <w:rPr>
          <w:rFonts w:hint="eastAsia" w:ascii="仿宋_GB2312" w:hAnsi="仿宋_GB2312" w:eastAsia="仿宋_GB2312" w:cs="仿宋_GB2312"/>
          <w:b/>
          <w:bCs/>
          <w:color w:val="auto"/>
          <w:sz w:val="32"/>
          <w:szCs w:val="32"/>
        </w:rPr>
        <w:t>（如为退休返聘人员须提供退休证明及返聘合同）</w:t>
      </w:r>
      <w:r>
        <w:rPr>
          <w:rFonts w:hint="eastAsia" w:ascii="仿宋_GB2312" w:hAnsi="仿宋_GB2312" w:eastAsia="仿宋_GB2312" w:cs="仿宋_GB2312"/>
          <w:color w:val="auto"/>
          <w:sz w:val="32"/>
          <w:szCs w:val="32"/>
        </w:rPr>
        <w:t>。</w:t>
      </w:r>
    </w:p>
    <w:p w14:paraId="7D779A4B">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4.6提供授权委托人相应社保机构出具的投标单位为其缴纳社会基本养老保险的缴纳凭证（加盖社保中心章或社保中心参保缴费证明电子专用章，非社保手册） ,缴纳时间为</w:t>
      </w:r>
      <w:r>
        <w:rPr>
          <w:rFonts w:hint="eastAsia" w:ascii="仿宋_GB2312" w:hAnsi="仿宋_GB2312" w:eastAsia="仿宋_GB2312" w:cs="仿宋_GB2312"/>
          <w:b/>
          <w:bCs/>
          <w:color w:val="auto"/>
          <w:sz w:val="32"/>
          <w:szCs w:val="32"/>
          <w:lang w:eastAsia="zh-CN"/>
        </w:rPr>
        <w:t>2025年8月至2025年10月</w:t>
      </w:r>
      <w:r>
        <w:rPr>
          <w:rFonts w:hint="eastAsia" w:ascii="仿宋_GB2312" w:hAnsi="仿宋_GB2312" w:eastAsia="仿宋_GB2312" w:cs="仿宋_GB2312"/>
          <w:color w:val="auto"/>
          <w:sz w:val="32"/>
          <w:szCs w:val="32"/>
        </w:rPr>
        <w:t>连续三个月</w:t>
      </w:r>
      <w:r>
        <w:rPr>
          <w:rFonts w:hint="eastAsia" w:ascii="仿宋_GB2312" w:hAnsi="仿宋_GB2312" w:eastAsia="仿宋_GB2312" w:cs="仿宋_GB2312"/>
          <w:b/>
          <w:bCs/>
          <w:color w:val="auto"/>
          <w:sz w:val="32"/>
          <w:szCs w:val="32"/>
        </w:rPr>
        <w:t>（如为退休返聘人员须提供退休证明及返聘合同）</w:t>
      </w:r>
      <w:r>
        <w:rPr>
          <w:rFonts w:hint="eastAsia" w:ascii="仿宋_GB2312" w:hAnsi="仿宋_GB2312" w:eastAsia="仿宋_GB2312" w:cs="仿宋_GB2312"/>
          <w:color w:val="auto"/>
          <w:sz w:val="32"/>
          <w:szCs w:val="32"/>
        </w:rPr>
        <w:t>。</w:t>
      </w:r>
    </w:p>
    <w:p w14:paraId="0C27C434">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4.7授权委托人本人第二代居民身份证。</w:t>
      </w:r>
    </w:p>
    <w:p w14:paraId="71BA080E">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4.8投标人的法定代表人或被委托人必须携带法定代表人资格书（加盖公章、格式详见附件三）、法定代表人授权委托书（加盖公章、法人签章、格式详见附件三）。</w:t>
      </w:r>
    </w:p>
    <w:p w14:paraId="61D269A6">
      <w:pPr>
        <w:pStyle w:val="12"/>
        <w:spacing w:after="0" w:line="560" w:lineRule="exact"/>
        <w:ind w:right="0" w:righ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4.9投标保证金缴款回单。</w:t>
      </w:r>
    </w:p>
    <w:p w14:paraId="4C97401D">
      <w:pPr>
        <w:widowControl/>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4.10投标人信用承诺书（详见附件四）。</w:t>
      </w:r>
    </w:p>
    <w:p w14:paraId="04751F80">
      <w:pPr>
        <w:widowControl/>
        <w:spacing w:line="56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特别提醒：</w:t>
      </w:r>
    </w:p>
    <w:p w14:paraId="4DD382F6">
      <w:pPr>
        <w:pStyle w:val="19"/>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3F0DEF23">
      <w:pPr>
        <w:widowControl/>
        <w:tabs>
          <w:tab w:val="left" w:pos="8820"/>
        </w:tabs>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4526650B">
      <w:pPr>
        <w:widowControl/>
        <w:tabs>
          <w:tab w:val="left" w:pos="8820"/>
        </w:tabs>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③在规定时间内未能按上述要求提供以上资料的作资审不合格处理。 </w:t>
      </w:r>
    </w:p>
    <w:p w14:paraId="35AF503E">
      <w:pPr>
        <w:pStyle w:val="19"/>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④投标人在投标文件递交截止时间当日，对于本次招标公告中要求的企业资质，投标单位在江苏省建筑市场监管与诚信信息一体化平台动态监管不合格资质查询中显示不合格的，按资审不合格处理。</w:t>
      </w:r>
    </w:p>
    <w:p w14:paraId="507B2C41">
      <w:pPr>
        <w:adjustRightInd w:val="0"/>
        <w:spacing w:line="560" w:lineRule="exact"/>
        <w:ind w:firstLine="640" w:firstLineChars="200"/>
        <w:jc w:val="left"/>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宋体" w:eastAsia="黑体" w:cs="黑体"/>
          <w:bCs/>
          <w:color w:val="000000" w:themeColor="text1"/>
          <w:sz w:val="32"/>
          <w:szCs w:val="32"/>
          <w:lang w:bidi="ar"/>
          <w14:textFill>
            <w14:solidFill>
              <w14:schemeClr w14:val="tx1"/>
            </w14:solidFill>
          </w14:textFill>
        </w:rPr>
        <w:t>五、开标（包括资格后审）时间、地点：</w:t>
      </w:r>
      <w:r>
        <w:rPr>
          <w:rFonts w:hint="eastAsia" w:ascii="仿宋_GB2312" w:hAnsi="仿宋_GB2312" w:eastAsia="仿宋_GB2312" w:cs="仿宋_GB2312"/>
          <w:color w:val="000000" w:themeColor="text1"/>
          <w:sz w:val="32"/>
          <w:szCs w:val="32"/>
          <w14:textFill>
            <w14:solidFill>
              <w14:schemeClr w14:val="tx1"/>
            </w14:solidFill>
          </w14:textFill>
        </w:rPr>
        <w:t>详见招标文件投标人须知。</w:t>
      </w:r>
    </w:p>
    <w:p w14:paraId="77EC9A23">
      <w:pPr>
        <w:pStyle w:val="12"/>
        <w:ind w:firstLine="640" w:firstLineChars="200"/>
        <w:rPr>
          <w:rFonts w:ascii="黑体" w:eastAsia="黑体" w:cs="黑体"/>
          <w:bCs/>
          <w:color w:val="000000" w:themeColor="text1"/>
          <w:sz w:val="32"/>
          <w:szCs w:val="32"/>
          <w:lang w:bidi="ar"/>
          <w14:textFill>
            <w14:solidFill>
              <w14:schemeClr w14:val="tx1"/>
            </w14:solidFill>
          </w14:textFill>
        </w:rPr>
      </w:pPr>
      <w:r>
        <w:rPr>
          <w:rFonts w:hint="eastAsia" w:ascii="黑体" w:eastAsia="黑体" w:cs="黑体"/>
          <w:bCs/>
          <w:color w:val="000000" w:themeColor="text1"/>
          <w:sz w:val="32"/>
          <w:szCs w:val="32"/>
          <w:lang w:bidi="ar"/>
          <w14:textFill>
            <w14:solidFill>
              <w14:schemeClr w14:val="tx1"/>
            </w14:solidFill>
          </w14:textFill>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6059685">
      <w:pPr>
        <w:pStyle w:val="12"/>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3FDA1D67">
      <w:pPr>
        <w:pStyle w:val="12"/>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备注：</w:t>
      </w:r>
    </w:p>
    <w:p w14:paraId="765D3C05">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1．信息公布、招标文件（工程量清单、图纸）的下载、招标控制价的下载、招投标答疑：“E交易平台”。</w:t>
      </w:r>
    </w:p>
    <w:p w14:paraId="60081DA0">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2．本工程所有的资审资料，都必须在有效期内。 </w:t>
      </w:r>
    </w:p>
    <w:p w14:paraId="7C061347">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3．本工程不满3家投标将重新组织招标。</w:t>
      </w:r>
    </w:p>
    <w:p w14:paraId="1748759A">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4．本工程的图纸设计单位不得参与投标。</w:t>
      </w:r>
    </w:p>
    <w:p w14:paraId="66A65DE5">
      <w:pPr>
        <w:rPr>
          <w:rFonts w:ascii="仿宋_GB2312" w:hAnsi="仿宋_GB2312" w:eastAsia="仿宋_GB2312" w:cs="仿宋_GB2312"/>
          <w:color w:val="000000" w:themeColor="text1"/>
          <w:sz w:val="32"/>
          <w:szCs w:val="32"/>
          <w14:textFill>
            <w14:solidFill>
              <w14:schemeClr w14:val="tx1"/>
            </w14:solidFill>
          </w14:textFill>
        </w:rPr>
      </w:pPr>
    </w:p>
    <w:p w14:paraId="7F605783">
      <w:pPr>
        <w:jc w:val="left"/>
        <w:rPr>
          <w:rFonts w:hint="eastAsia" w:ascii="仿宋_GB2312" w:hAnsi="仿宋_GB2312" w:eastAsia="黑体"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r>
        <w:rPr>
          <w:rFonts w:hint="eastAsia" w:ascii="黑体" w:hAnsi="宋体" w:eastAsia="黑体" w:cs="黑体"/>
          <w:bCs/>
          <w:color w:val="000000" w:themeColor="text1"/>
          <w:sz w:val="32"/>
          <w:szCs w:val="32"/>
          <w:highlight w:val="none"/>
          <w:lang w:bidi="ar"/>
          <w14:textFill>
            <w14:solidFill>
              <w14:schemeClr w14:val="tx1"/>
            </w14:solidFill>
          </w14:textFill>
        </w:rPr>
        <w:t>附件2</w:t>
      </w:r>
    </w:p>
    <w:p w14:paraId="618D3870">
      <w:pPr>
        <w:autoSpaceDE w:val="0"/>
        <w:spacing w:line="560" w:lineRule="exact"/>
        <w:ind w:firstLine="880" w:firstLineChars="200"/>
        <w:jc w:val="center"/>
        <w:outlineLvl w:val="0"/>
        <w:rPr>
          <w:rFonts w:ascii="方正小标宋简体" w:eastAsia="方正小标宋简体" w:cs="方正小标宋简体"/>
          <w:bCs/>
          <w:color w:val="000000" w:themeColor="text1"/>
          <w:kern w:val="44"/>
          <w:sz w:val="44"/>
          <w:szCs w:val="44"/>
          <w:highlight w:val="none"/>
          <w:lang w:bidi="ar"/>
          <w14:textFill>
            <w14:solidFill>
              <w14:schemeClr w14:val="tx1"/>
            </w14:solidFill>
          </w14:textFill>
        </w:rPr>
      </w:pPr>
      <w:r>
        <w:rPr>
          <w:rFonts w:hint="eastAsia" w:ascii="方正小标宋简体" w:eastAsia="方正小标宋简体" w:cs="方正小标宋简体"/>
          <w:bCs/>
          <w:color w:val="000000" w:themeColor="text1"/>
          <w:kern w:val="44"/>
          <w:sz w:val="44"/>
          <w:szCs w:val="44"/>
          <w:highlight w:val="none"/>
          <w:lang w:bidi="ar"/>
          <w14:textFill>
            <w14:solidFill>
              <w14:schemeClr w14:val="tx1"/>
            </w14:solidFill>
          </w14:textFill>
        </w:rPr>
        <w:t>评 标 细 则</w:t>
      </w:r>
    </w:p>
    <w:p w14:paraId="5B29A606">
      <w:pPr>
        <w:pStyle w:val="10"/>
        <w:shd w:val="clear" w:color="auto" w:fill="FFFFFF"/>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本着公平、公正、公开的原则对各投标单位投标文件</w:t>
      </w:r>
      <w:r>
        <w:rPr>
          <w:rFonts w:hint="eastAsia" w:ascii="仿宋_GB2312" w:hAnsi="仿宋_GB2312" w:eastAsia="仿宋_GB2312" w:cs="仿宋_GB2312"/>
          <w:color w:val="000000" w:themeColor="text1"/>
          <w:sz w:val="32"/>
          <w:szCs w:val="32"/>
          <w14:textFill>
            <w14:solidFill>
              <w14:schemeClr w14:val="tx1"/>
            </w14:solidFill>
          </w14:textFill>
        </w:rPr>
        <w:t>中的商务标等方面进行评分。具体办法如下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（共计100分） </w:t>
      </w:r>
    </w:p>
    <w:p w14:paraId="7E1A8E11">
      <w:pPr>
        <w:pStyle w:val="10"/>
        <w:spacing w:before="0" w:beforeAutospacing="0" w:after="0" w:afterAutospacing="0" w:line="560" w:lineRule="exact"/>
        <w:ind w:firstLine="640" w:firstLineChars="200"/>
        <w:rPr>
          <w:rFonts w:hint="eastAsia" w:ascii="黑体" w:hAnsi="宋体" w:eastAsia="黑体" w:cs="黑体"/>
          <w:bCs/>
          <w:color w:val="000000" w:themeColor="text1"/>
          <w:kern w:val="2"/>
          <w:sz w:val="32"/>
          <w:szCs w:val="32"/>
          <w:lang w:val="en-US" w:eastAsia="zh-CN" w:bidi="ar"/>
          <w14:textFill>
            <w14:solidFill>
              <w14:schemeClr w14:val="tx1"/>
            </w14:solidFill>
          </w14:textFill>
        </w:rPr>
      </w:pPr>
      <w:r>
        <w:rPr>
          <w:rFonts w:hint="eastAsia" w:ascii="黑体" w:hAnsi="宋体" w:eastAsia="黑体" w:cs="黑体"/>
          <w:bCs/>
          <w:color w:val="000000" w:themeColor="text1"/>
          <w:kern w:val="2"/>
          <w:sz w:val="32"/>
          <w:szCs w:val="32"/>
          <w:lang w:val="en-US" w:eastAsia="zh-CN" w:bidi="ar"/>
          <w14:textFill>
            <w14:solidFill>
              <w14:schemeClr w14:val="tx1"/>
            </w14:solidFill>
          </w14:textFill>
        </w:rPr>
        <w:t>一、评审办法</w:t>
      </w:r>
      <w:r>
        <w:rPr>
          <w:rFonts w:hint="eastAsia" w:ascii="黑体" w:eastAsia="黑体" w:cs="黑体"/>
          <w:bCs/>
          <w:color w:val="000000" w:themeColor="text1"/>
          <w:kern w:val="2"/>
          <w:sz w:val="32"/>
          <w:szCs w:val="32"/>
          <w:lang w:val="en-US" w:eastAsia="zh-CN" w:bidi="ar"/>
          <w14:textFill>
            <w14:solidFill>
              <w14:schemeClr w14:val="tx1"/>
            </w14:solidFill>
          </w14:textFill>
        </w:rPr>
        <w:t>：</w:t>
      </w:r>
    </w:p>
    <w:p w14:paraId="4D3B0867">
      <w:pPr>
        <w:pStyle w:val="10"/>
        <w:spacing w:before="0" w:beforeAutospacing="0" w:after="0" w:afterAutospacing="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本项目评标采用综合评分法，评标小组在投标响应文件最大限度地满足招标文件中实质性要求前提下，按照招标文件中规定的评标小组评分部分各项因素，独立对每个有效投标人的投标响应文件进行评审。</w:t>
      </w:r>
    </w:p>
    <w:p w14:paraId="68074A77">
      <w:pPr>
        <w:pStyle w:val="10"/>
        <w:spacing w:before="0" w:beforeAutospacing="0" w:after="0" w:afterAutospacing="0" w:line="560" w:lineRule="exact"/>
        <w:ind w:firstLine="640" w:firstLineChars="200"/>
        <w:rPr>
          <w:rFonts w:hint="eastAsia" w:ascii="黑体" w:hAnsi="宋体" w:eastAsia="黑体" w:cs="黑体"/>
          <w:bCs/>
          <w:color w:val="000000" w:themeColor="text1"/>
          <w:kern w:val="2"/>
          <w:sz w:val="32"/>
          <w:szCs w:val="32"/>
          <w:lang w:val="en-US" w:eastAsia="zh-CN" w:bidi="ar"/>
          <w14:textFill>
            <w14:solidFill>
              <w14:schemeClr w14:val="tx1"/>
            </w14:solidFill>
          </w14:textFill>
        </w:rPr>
      </w:pPr>
      <w:r>
        <w:rPr>
          <w:rFonts w:hint="eastAsia" w:ascii="黑体" w:hAnsi="宋体" w:eastAsia="黑体" w:cs="黑体"/>
          <w:bCs/>
          <w:color w:val="000000" w:themeColor="text1"/>
          <w:kern w:val="2"/>
          <w:sz w:val="32"/>
          <w:szCs w:val="32"/>
          <w:lang w:val="en-US" w:eastAsia="zh-CN" w:bidi="ar"/>
          <w14:textFill>
            <w14:solidFill>
              <w14:schemeClr w14:val="tx1"/>
            </w14:solidFill>
          </w14:textFill>
        </w:rPr>
        <w:t>二、评分标准</w:t>
      </w:r>
      <w:r>
        <w:rPr>
          <w:rFonts w:hint="eastAsia" w:ascii="黑体" w:eastAsia="黑体" w:cs="黑体"/>
          <w:bCs/>
          <w:color w:val="000000" w:themeColor="text1"/>
          <w:kern w:val="2"/>
          <w:sz w:val="32"/>
          <w:szCs w:val="32"/>
          <w:lang w:val="en-US" w:eastAsia="zh-CN" w:bidi="ar"/>
          <w14:textFill>
            <w14:solidFill>
              <w14:schemeClr w14:val="tx1"/>
            </w14:solidFill>
          </w14:textFill>
        </w:rPr>
        <w:t>：</w:t>
      </w:r>
    </w:p>
    <w:p w14:paraId="7B8887E5">
      <w:pPr>
        <w:spacing w:line="144" w:lineRule="exact"/>
      </w:pPr>
    </w:p>
    <w:tbl>
      <w:tblPr>
        <w:tblStyle w:val="23"/>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154"/>
        <w:gridCol w:w="752"/>
        <w:gridCol w:w="6630"/>
      </w:tblGrid>
      <w:tr w14:paraId="0DA8E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blHeader/>
        </w:trPr>
        <w:tc>
          <w:tcPr>
            <w:tcW w:w="683" w:type="dxa"/>
            <w:vAlign w:val="top"/>
          </w:tcPr>
          <w:p w14:paraId="09FE45E4">
            <w:pPr>
              <w:pStyle w:val="24"/>
              <w:keepNext w:val="0"/>
              <w:keepLines w:val="0"/>
              <w:pageBreakBefore w:val="0"/>
              <w:widowControl w:val="0"/>
              <w:kinsoku/>
              <w:wordWrap/>
              <w:overflowPunct/>
              <w:topLinePunct w:val="0"/>
              <w:autoSpaceDE/>
              <w:autoSpaceDN/>
              <w:bidi w:val="0"/>
              <w:adjustRightInd/>
              <w:snapToGrid/>
              <w:spacing w:before="65" w:line="240" w:lineRule="auto"/>
              <w:ind w:left="1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序号</w:t>
            </w:r>
          </w:p>
        </w:tc>
        <w:tc>
          <w:tcPr>
            <w:tcW w:w="1154" w:type="dxa"/>
            <w:vAlign w:val="top"/>
          </w:tcPr>
          <w:p w14:paraId="5165CF5D">
            <w:pPr>
              <w:pStyle w:val="24"/>
              <w:keepNext w:val="0"/>
              <w:keepLines w:val="0"/>
              <w:pageBreakBefore w:val="0"/>
              <w:widowControl w:val="0"/>
              <w:kinsoku/>
              <w:wordWrap/>
              <w:overflowPunct/>
              <w:topLinePunct w:val="0"/>
              <w:autoSpaceDE/>
              <w:autoSpaceDN/>
              <w:bidi w:val="0"/>
              <w:adjustRightInd/>
              <w:snapToGrid/>
              <w:spacing w:before="65" w:line="240" w:lineRule="auto"/>
              <w:ind w:left="167"/>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评审因素</w:t>
            </w:r>
          </w:p>
        </w:tc>
        <w:tc>
          <w:tcPr>
            <w:tcW w:w="752" w:type="dxa"/>
            <w:vAlign w:val="top"/>
          </w:tcPr>
          <w:p w14:paraId="3D17759C">
            <w:pPr>
              <w:pStyle w:val="24"/>
              <w:keepNext w:val="0"/>
              <w:keepLines w:val="0"/>
              <w:pageBreakBefore w:val="0"/>
              <w:widowControl w:val="0"/>
              <w:kinsoku/>
              <w:wordWrap/>
              <w:overflowPunct/>
              <w:topLinePunct w:val="0"/>
              <w:autoSpaceDE/>
              <w:autoSpaceDN/>
              <w:bidi w:val="0"/>
              <w:adjustRightInd/>
              <w:snapToGrid/>
              <w:spacing w:before="65" w:line="240" w:lineRule="auto"/>
              <w:ind w:left="169"/>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分值</w:t>
            </w:r>
          </w:p>
        </w:tc>
        <w:tc>
          <w:tcPr>
            <w:tcW w:w="6630" w:type="dxa"/>
            <w:vAlign w:val="top"/>
          </w:tcPr>
          <w:p w14:paraId="4DFE9614">
            <w:pPr>
              <w:pStyle w:val="24"/>
              <w:keepNext w:val="0"/>
              <w:keepLines w:val="0"/>
              <w:pageBreakBefore w:val="0"/>
              <w:widowControl w:val="0"/>
              <w:kinsoku/>
              <w:wordWrap/>
              <w:overflowPunct/>
              <w:topLinePunct w:val="0"/>
              <w:autoSpaceDE/>
              <w:autoSpaceDN/>
              <w:bidi w:val="0"/>
              <w:adjustRightInd/>
              <w:snapToGrid/>
              <w:spacing w:before="65" w:line="240" w:lineRule="auto"/>
              <w:ind w:left="2918"/>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评分标准</w:t>
            </w:r>
          </w:p>
        </w:tc>
      </w:tr>
      <w:tr w14:paraId="26E0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9219" w:type="dxa"/>
            <w:gridSpan w:val="4"/>
            <w:vAlign w:val="top"/>
          </w:tcPr>
          <w:p w14:paraId="382FA20B">
            <w:pPr>
              <w:pStyle w:val="24"/>
              <w:keepNext w:val="0"/>
              <w:keepLines w:val="0"/>
              <w:pageBreakBefore w:val="0"/>
              <w:widowControl w:val="0"/>
              <w:kinsoku/>
              <w:wordWrap/>
              <w:overflowPunct/>
              <w:topLinePunct w:val="0"/>
              <w:autoSpaceDE/>
              <w:autoSpaceDN/>
              <w:bidi w:val="0"/>
              <w:adjustRightInd/>
              <w:snapToGrid/>
              <w:spacing w:before="109" w:line="240" w:lineRule="auto"/>
              <w:ind w:left="11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一、报价（</w:t>
            </w:r>
            <w:r>
              <w:rPr>
                <w:rFonts w:hint="eastAsia" w:asciiTheme="minorEastAsia" w:hAnsiTheme="minorEastAsia" w:eastAsiaTheme="minorEastAsia" w:cstheme="minorEastAsia"/>
                <w:b/>
                <w:bCs/>
                <w:spacing w:val="3"/>
                <w:sz w:val="21"/>
                <w:szCs w:val="21"/>
                <w:lang w:val="en-US" w:eastAsia="zh-CN"/>
              </w:rPr>
              <w:t>40</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b/>
                <w:bCs/>
                <w:spacing w:val="3"/>
                <w:sz w:val="21"/>
                <w:szCs w:val="21"/>
              </w:rPr>
              <w:t>分）</w:t>
            </w:r>
          </w:p>
        </w:tc>
      </w:tr>
      <w:tr w14:paraId="26BC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83" w:type="dxa"/>
            <w:vAlign w:val="top"/>
          </w:tcPr>
          <w:p w14:paraId="2EC8D0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3B8C2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09F2AA27">
            <w:pPr>
              <w:pStyle w:val="24"/>
              <w:keepNext w:val="0"/>
              <w:keepLines w:val="0"/>
              <w:pageBreakBefore w:val="0"/>
              <w:widowControl w:val="0"/>
              <w:kinsoku/>
              <w:wordWrap/>
              <w:overflowPunct/>
              <w:topLinePunct w:val="0"/>
              <w:autoSpaceDE/>
              <w:autoSpaceDN/>
              <w:bidi w:val="0"/>
              <w:adjustRightInd/>
              <w:snapToGrid/>
              <w:spacing w:before="65" w:line="240" w:lineRule="auto"/>
              <w:ind w:left="31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1154" w:type="dxa"/>
            <w:vAlign w:val="top"/>
          </w:tcPr>
          <w:p w14:paraId="3B4B9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58D97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79E3148F">
            <w:pPr>
              <w:pStyle w:val="24"/>
              <w:keepNext w:val="0"/>
              <w:keepLines w:val="0"/>
              <w:pageBreakBefore w:val="0"/>
              <w:widowControl w:val="0"/>
              <w:kinsoku/>
              <w:wordWrap/>
              <w:overflowPunct/>
              <w:topLinePunct w:val="0"/>
              <w:autoSpaceDE/>
              <w:autoSpaceDN/>
              <w:bidi w:val="0"/>
              <w:adjustRightInd/>
              <w:snapToGrid/>
              <w:spacing w:before="65" w:line="240" w:lineRule="auto"/>
              <w:ind w:left="37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报价</w:t>
            </w:r>
          </w:p>
        </w:tc>
        <w:tc>
          <w:tcPr>
            <w:tcW w:w="752" w:type="dxa"/>
            <w:vAlign w:val="top"/>
          </w:tcPr>
          <w:p w14:paraId="6AE7E4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64FDD6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0C95D38F">
            <w:pPr>
              <w:pStyle w:val="24"/>
              <w:keepNext w:val="0"/>
              <w:keepLines w:val="0"/>
              <w:pageBreakBefore w:val="0"/>
              <w:widowControl w:val="0"/>
              <w:kinsoku/>
              <w:wordWrap/>
              <w:overflowPunct/>
              <w:topLinePunct w:val="0"/>
              <w:autoSpaceDE/>
              <w:autoSpaceDN/>
              <w:bidi w:val="0"/>
              <w:adjustRightInd/>
              <w:snapToGrid/>
              <w:spacing w:before="65" w:line="240" w:lineRule="auto"/>
              <w:ind w:left="27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position w:val="1"/>
                <w:sz w:val="21"/>
                <w:szCs w:val="21"/>
                <w:lang w:val="en-US" w:eastAsia="zh-CN"/>
              </w:rPr>
              <w:t>40</w:t>
            </w:r>
          </w:p>
        </w:tc>
        <w:tc>
          <w:tcPr>
            <w:tcW w:w="6630" w:type="dxa"/>
            <w:vAlign w:val="top"/>
          </w:tcPr>
          <w:p w14:paraId="46E58AA5">
            <w:pPr>
              <w:pStyle w:val="24"/>
              <w:keepNext w:val="0"/>
              <w:keepLines w:val="0"/>
              <w:pageBreakBefore w:val="0"/>
              <w:widowControl w:val="0"/>
              <w:kinsoku/>
              <w:wordWrap/>
              <w:overflowPunct/>
              <w:topLinePunct w:val="0"/>
              <w:autoSpaceDE/>
              <w:autoSpaceDN/>
              <w:bidi w:val="0"/>
              <w:adjustRightInd/>
              <w:snapToGrid/>
              <w:spacing w:before="109" w:line="240" w:lineRule="auto"/>
              <w:ind w:left="128" w:right="109" w:hanging="1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价格分统一采用低价优先法计算，即满足</w:t>
            </w:r>
            <w:r>
              <w:rPr>
                <w:rFonts w:hint="eastAsia" w:asciiTheme="minorEastAsia" w:hAnsiTheme="minorEastAsia" w:eastAsiaTheme="minorEastAsia" w:cstheme="minorEastAsia"/>
                <w:spacing w:val="8"/>
                <w:sz w:val="21"/>
                <w:szCs w:val="21"/>
                <w:lang w:val="en-US" w:eastAsia="zh-CN"/>
              </w:rPr>
              <w:t>招标</w:t>
            </w:r>
            <w:r>
              <w:rPr>
                <w:rFonts w:hint="eastAsia" w:asciiTheme="minorEastAsia" w:hAnsiTheme="minorEastAsia" w:eastAsiaTheme="minorEastAsia" w:cstheme="minorEastAsia"/>
                <w:spacing w:val="8"/>
                <w:sz w:val="21"/>
                <w:szCs w:val="21"/>
              </w:rPr>
              <w:t>文件要求且最后报价</w:t>
            </w:r>
            <w:r>
              <w:rPr>
                <w:rFonts w:hint="eastAsia" w:asciiTheme="minorEastAsia" w:hAnsiTheme="minorEastAsia" w:eastAsiaTheme="minorEastAsia" w:cstheme="minorEastAsia"/>
                <w:spacing w:val="7"/>
                <w:sz w:val="21"/>
                <w:szCs w:val="21"/>
              </w:rPr>
              <w:t>最低</w:t>
            </w:r>
            <w:r>
              <w:rPr>
                <w:rFonts w:hint="eastAsia" w:asciiTheme="minorEastAsia" w:hAnsiTheme="minorEastAsia" w:eastAsiaTheme="minorEastAsia" w:cstheme="minorEastAsia"/>
                <w:spacing w:val="8"/>
                <w:sz w:val="21"/>
                <w:szCs w:val="21"/>
              </w:rPr>
              <w:t>的</w:t>
            </w:r>
            <w:r>
              <w:rPr>
                <w:rFonts w:hint="eastAsia" w:asciiTheme="minorEastAsia" w:hAnsiTheme="minorEastAsia" w:eastAsiaTheme="minorEastAsia" w:cstheme="minorEastAsia"/>
                <w:spacing w:val="8"/>
                <w:sz w:val="21"/>
                <w:szCs w:val="21"/>
                <w:lang w:val="en-US" w:eastAsia="zh-CN"/>
              </w:rPr>
              <w:t>投标报价</w:t>
            </w:r>
            <w:r>
              <w:rPr>
                <w:rFonts w:hint="eastAsia" w:asciiTheme="minorEastAsia" w:hAnsiTheme="minorEastAsia" w:eastAsiaTheme="minorEastAsia" w:cstheme="minorEastAsia"/>
                <w:spacing w:val="8"/>
                <w:sz w:val="21"/>
                <w:szCs w:val="21"/>
              </w:rPr>
              <w:t>为</w:t>
            </w:r>
            <w:r>
              <w:rPr>
                <w:rFonts w:hint="eastAsia" w:asciiTheme="minorEastAsia" w:hAnsiTheme="minorEastAsia" w:eastAsiaTheme="minorEastAsia" w:cstheme="minorEastAsia"/>
                <w:spacing w:val="8"/>
                <w:sz w:val="21"/>
                <w:szCs w:val="21"/>
                <w:lang w:val="en-US" w:eastAsia="zh-CN"/>
              </w:rPr>
              <w:t>评标</w:t>
            </w:r>
            <w:r>
              <w:rPr>
                <w:rFonts w:hint="eastAsia" w:asciiTheme="minorEastAsia" w:hAnsiTheme="minorEastAsia" w:eastAsiaTheme="minorEastAsia" w:cstheme="minorEastAsia"/>
                <w:spacing w:val="8"/>
                <w:sz w:val="21"/>
                <w:szCs w:val="21"/>
              </w:rPr>
              <w:t>基准价，其价格分为满分</w:t>
            </w:r>
            <w:r>
              <w:rPr>
                <w:rFonts w:hint="eastAsia" w:asciiTheme="minorEastAsia" w:hAnsiTheme="minorEastAsia" w:eastAsiaTheme="minorEastAsia" w:cstheme="minorEastAsia"/>
                <w:spacing w:val="8"/>
                <w:sz w:val="21"/>
                <w:szCs w:val="21"/>
                <w:lang w:val="en-US" w:eastAsia="zh-CN"/>
              </w:rPr>
              <w:t>40</w:t>
            </w:r>
            <w:r>
              <w:rPr>
                <w:rFonts w:hint="eastAsia" w:asciiTheme="minorEastAsia" w:hAnsiTheme="minorEastAsia" w:eastAsiaTheme="minorEastAsia" w:cstheme="minorEastAsia"/>
                <w:spacing w:val="8"/>
                <w:sz w:val="21"/>
                <w:szCs w:val="21"/>
              </w:rPr>
              <w:t>分。</w:t>
            </w:r>
          </w:p>
          <w:p w14:paraId="411FCD9C">
            <w:pPr>
              <w:pStyle w:val="24"/>
              <w:keepNext w:val="0"/>
              <w:keepLines w:val="0"/>
              <w:pageBreakBefore w:val="0"/>
              <w:widowControl w:val="0"/>
              <w:kinsoku/>
              <w:wordWrap/>
              <w:overflowPunct/>
              <w:topLinePunct w:val="0"/>
              <w:autoSpaceDE/>
              <w:autoSpaceDN/>
              <w:bidi w:val="0"/>
              <w:adjustRightInd/>
              <w:snapToGrid/>
              <w:spacing w:line="240" w:lineRule="auto"/>
              <w:ind w:left="112" w:right="109"/>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有效报价高于该基准价格的，每高出1%扣1分，偏离不足1%的，按插入</w:t>
            </w:r>
            <w:r>
              <w:rPr>
                <w:rFonts w:hint="eastAsia" w:asciiTheme="minorEastAsia" w:hAnsiTheme="minorEastAsia" w:eastAsiaTheme="minorEastAsia" w:cstheme="minorEastAsia"/>
                <w:spacing w:val="9"/>
                <w:sz w:val="21"/>
                <w:szCs w:val="21"/>
              </w:rPr>
              <w:t>法计算得分，评分计算结果保留两位小数，第三位四舍五入。</w:t>
            </w:r>
          </w:p>
        </w:tc>
      </w:tr>
      <w:tr w14:paraId="41091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9219" w:type="dxa"/>
            <w:gridSpan w:val="4"/>
            <w:vAlign w:val="top"/>
          </w:tcPr>
          <w:p w14:paraId="7500C81C">
            <w:pPr>
              <w:pStyle w:val="24"/>
              <w:keepNext w:val="0"/>
              <w:keepLines w:val="0"/>
              <w:pageBreakBefore w:val="0"/>
              <w:widowControl w:val="0"/>
              <w:kinsoku/>
              <w:wordWrap/>
              <w:overflowPunct/>
              <w:topLinePunct w:val="0"/>
              <w:autoSpaceDE/>
              <w:autoSpaceDN/>
              <w:bidi w:val="0"/>
              <w:adjustRightInd/>
              <w:snapToGrid/>
              <w:spacing w:before="110" w:line="240" w:lineRule="auto"/>
              <w:ind w:left="11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二、客观分（</w:t>
            </w:r>
            <w:r>
              <w:rPr>
                <w:rFonts w:hint="eastAsia" w:asciiTheme="minorEastAsia" w:hAnsiTheme="minorEastAsia" w:eastAsiaTheme="minorEastAsia" w:cstheme="minorEastAsia"/>
                <w:b/>
                <w:bCs/>
                <w:spacing w:val="4"/>
                <w:sz w:val="21"/>
                <w:szCs w:val="21"/>
                <w:lang w:val="en-US" w:eastAsia="zh-CN"/>
              </w:rPr>
              <w:t>25</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b/>
                <w:bCs/>
                <w:spacing w:val="4"/>
                <w:sz w:val="21"/>
                <w:szCs w:val="21"/>
              </w:rPr>
              <w:t>分）</w:t>
            </w:r>
          </w:p>
        </w:tc>
      </w:tr>
      <w:tr w14:paraId="7B3F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683" w:type="dxa"/>
            <w:vAlign w:val="center"/>
          </w:tcPr>
          <w:p w14:paraId="3E5201F6">
            <w:pPr>
              <w:pStyle w:val="24"/>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1154" w:type="dxa"/>
            <w:vAlign w:val="center"/>
          </w:tcPr>
          <w:p w14:paraId="6E534878">
            <w:pPr>
              <w:pStyle w:val="24"/>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类似业绩</w:t>
            </w:r>
          </w:p>
        </w:tc>
        <w:tc>
          <w:tcPr>
            <w:tcW w:w="752" w:type="dxa"/>
            <w:vAlign w:val="center"/>
          </w:tcPr>
          <w:p w14:paraId="36A1A222">
            <w:pPr>
              <w:pStyle w:val="24"/>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7"/>
                <w:position w:val="1"/>
                <w:sz w:val="21"/>
                <w:szCs w:val="21"/>
                <w:lang w:val="en-US" w:eastAsia="zh-CN"/>
              </w:rPr>
              <w:t>15</w:t>
            </w:r>
          </w:p>
        </w:tc>
        <w:tc>
          <w:tcPr>
            <w:tcW w:w="6630" w:type="dxa"/>
            <w:vAlign w:val="top"/>
          </w:tcPr>
          <w:p w14:paraId="051FBB24">
            <w:pPr>
              <w:pStyle w:val="24"/>
              <w:keepNext w:val="0"/>
              <w:keepLines w:val="0"/>
              <w:pageBreakBefore w:val="0"/>
              <w:widowControl w:val="0"/>
              <w:kinsoku/>
              <w:wordWrap/>
              <w:overflowPunct/>
              <w:topLinePunct w:val="0"/>
              <w:autoSpaceDE/>
              <w:autoSpaceDN/>
              <w:bidi w:val="0"/>
              <w:adjustRightInd/>
              <w:snapToGrid/>
              <w:spacing w:before="32" w:line="240" w:lineRule="auto"/>
              <w:ind w:left="111" w:right="109" w:firstLine="15"/>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w:t>
            </w:r>
            <w:r>
              <w:rPr>
                <w:rFonts w:hint="eastAsia" w:asciiTheme="minorEastAsia" w:hAnsiTheme="minorEastAsia" w:eastAsiaTheme="minorEastAsia" w:cstheme="minorEastAsia"/>
                <w:spacing w:val="1"/>
                <w:sz w:val="21"/>
                <w:szCs w:val="21"/>
                <w:lang w:val="en-US" w:eastAsia="zh-CN"/>
              </w:rPr>
              <w:t>投标人</w:t>
            </w:r>
            <w:r>
              <w:rPr>
                <w:rFonts w:hint="eastAsia" w:asciiTheme="minorEastAsia" w:hAnsiTheme="minorEastAsia" w:eastAsiaTheme="minorEastAsia" w:cstheme="minorEastAsia"/>
                <w:spacing w:val="1"/>
                <w:sz w:val="21"/>
                <w:szCs w:val="21"/>
              </w:rPr>
              <w:t>（如为联合体，则联合体主办单位提供）20</w:t>
            </w:r>
            <w:r>
              <w:rPr>
                <w:rFonts w:hint="eastAsia" w:asciiTheme="minorEastAsia" w:hAnsiTheme="minorEastAsia" w:eastAsiaTheme="minorEastAsia" w:cstheme="minorEastAsia"/>
                <w:spacing w:val="1"/>
                <w:sz w:val="21"/>
                <w:szCs w:val="21"/>
                <w:lang w:val="en-US" w:eastAsia="zh-CN"/>
              </w:rPr>
              <w:t>22</w:t>
            </w:r>
            <w:r>
              <w:rPr>
                <w:rFonts w:hint="eastAsia" w:asciiTheme="minorEastAsia" w:hAnsiTheme="minorEastAsia" w:eastAsiaTheme="minorEastAsia" w:cstheme="minorEastAsia"/>
                <w:spacing w:val="1"/>
                <w:sz w:val="21"/>
                <w:szCs w:val="21"/>
              </w:rPr>
              <w:t>年</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1"/>
                <w:sz w:val="21"/>
                <w:szCs w:val="21"/>
              </w:rPr>
              <w:t>1月</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1"/>
                <w:sz w:val="21"/>
                <w:szCs w:val="21"/>
              </w:rPr>
              <w:t>1 日以</w:t>
            </w:r>
            <w:r>
              <w:rPr>
                <w:rFonts w:hint="eastAsia" w:asciiTheme="minorEastAsia" w:hAnsiTheme="minorEastAsia" w:eastAsiaTheme="minorEastAsia" w:cstheme="minorEastAsia"/>
                <w:spacing w:val="7"/>
                <w:sz w:val="21"/>
                <w:szCs w:val="21"/>
              </w:rPr>
              <w:t>来完成过</w:t>
            </w:r>
            <w:r>
              <w:rPr>
                <w:rFonts w:hint="eastAsia" w:asciiTheme="minorEastAsia" w:hAnsiTheme="minorEastAsia" w:eastAsiaTheme="minorEastAsia" w:cstheme="minorEastAsia"/>
                <w:spacing w:val="7"/>
                <w:sz w:val="21"/>
                <w:szCs w:val="21"/>
                <w:lang w:val="en-US" w:eastAsia="zh-CN"/>
              </w:rPr>
              <w:t xml:space="preserve"> 2MW </w:t>
            </w:r>
            <w:r>
              <w:rPr>
                <w:rFonts w:hint="eastAsia" w:asciiTheme="minorEastAsia" w:hAnsiTheme="minorEastAsia" w:eastAsiaTheme="minorEastAsia" w:cstheme="minorEastAsia"/>
                <w:spacing w:val="7"/>
                <w:sz w:val="21"/>
                <w:szCs w:val="21"/>
              </w:rPr>
              <w:t>及以上的分布式光伏发电项目业绩</w:t>
            </w:r>
            <w:r>
              <w:rPr>
                <w:rFonts w:hint="eastAsia" w:asciiTheme="minorEastAsia" w:hAnsiTheme="minorEastAsia" w:eastAsiaTheme="minorEastAsia" w:cstheme="minorEastAsia"/>
                <w:spacing w:val="7"/>
                <w:sz w:val="21"/>
                <w:szCs w:val="21"/>
                <w:lang w:val="en-US" w:eastAsia="zh-CN"/>
              </w:rPr>
              <w:t>或0.8MWH及以上储能项目</w:t>
            </w:r>
            <w:r>
              <w:rPr>
                <w:rFonts w:hint="eastAsia" w:asciiTheme="minorEastAsia" w:hAnsiTheme="minorEastAsia" w:eastAsiaTheme="minorEastAsia" w:cstheme="minorEastAsia"/>
                <w:spacing w:val="7"/>
                <w:sz w:val="21"/>
                <w:szCs w:val="21"/>
              </w:rPr>
              <w:t>，提供相关业绩证明材</w:t>
            </w:r>
            <w:r>
              <w:rPr>
                <w:rFonts w:hint="eastAsia" w:asciiTheme="minorEastAsia" w:hAnsiTheme="minorEastAsia" w:eastAsiaTheme="minorEastAsia" w:cstheme="minorEastAsia"/>
                <w:spacing w:val="9"/>
                <w:sz w:val="21"/>
                <w:szCs w:val="21"/>
              </w:rPr>
              <w:t>料，每提供一个得</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9"/>
                <w:sz w:val="21"/>
                <w:szCs w:val="21"/>
                <w:lang w:val="en-US" w:eastAsia="zh-CN"/>
              </w:rPr>
              <w:t>3</w:t>
            </w:r>
            <w:r>
              <w:rPr>
                <w:rFonts w:hint="eastAsia" w:asciiTheme="minorEastAsia" w:hAnsiTheme="minorEastAsia" w:eastAsiaTheme="minorEastAsia" w:cstheme="minorEastAsia"/>
                <w:spacing w:val="9"/>
                <w:sz w:val="21"/>
                <w:szCs w:val="21"/>
              </w:rPr>
              <w:t>分，本项最高得</w:t>
            </w:r>
            <w:r>
              <w:rPr>
                <w:rFonts w:hint="eastAsia" w:asciiTheme="minorEastAsia" w:hAnsiTheme="minorEastAsia" w:eastAsiaTheme="minorEastAsia" w:cstheme="minorEastAsia"/>
                <w:spacing w:val="9"/>
                <w:sz w:val="21"/>
                <w:szCs w:val="21"/>
                <w:lang w:val="en-US" w:eastAsia="zh-CN"/>
              </w:rPr>
              <w:t>9</w:t>
            </w:r>
            <w:r>
              <w:rPr>
                <w:rFonts w:hint="eastAsia" w:asciiTheme="minorEastAsia" w:hAnsiTheme="minorEastAsia" w:eastAsiaTheme="minorEastAsia" w:cstheme="minorEastAsia"/>
                <w:spacing w:val="9"/>
                <w:sz w:val="21"/>
                <w:szCs w:val="21"/>
              </w:rPr>
              <w:t>分。</w:t>
            </w:r>
          </w:p>
          <w:p w14:paraId="60A32693">
            <w:pPr>
              <w:pStyle w:val="24"/>
              <w:keepNext w:val="0"/>
              <w:keepLines w:val="0"/>
              <w:pageBreakBefore w:val="0"/>
              <w:widowControl w:val="0"/>
              <w:kinsoku/>
              <w:wordWrap/>
              <w:overflowPunct/>
              <w:topLinePunct w:val="0"/>
              <w:autoSpaceDE/>
              <w:autoSpaceDN/>
              <w:bidi w:val="0"/>
              <w:adjustRightInd/>
              <w:snapToGrid/>
              <w:spacing w:line="240" w:lineRule="auto"/>
              <w:ind w:left="127" w:right="109" w:hanging="16"/>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1"/>
                <w:sz w:val="21"/>
                <w:szCs w:val="21"/>
              </w:rPr>
              <w:t>注</w:t>
            </w:r>
            <w:r>
              <w:rPr>
                <w:rFonts w:hint="eastAsia" w:asciiTheme="minorEastAsia" w:hAnsiTheme="minorEastAsia" w:eastAsiaTheme="minorEastAsia" w:cstheme="minorEastAsia"/>
                <w:b/>
                <w:bCs/>
                <w:spacing w:val="-19"/>
                <w:sz w:val="21"/>
                <w:szCs w:val="21"/>
              </w:rPr>
              <w:t>：（</w:t>
            </w:r>
            <w:r>
              <w:rPr>
                <w:rFonts w:hint="eastAsia" w:asciiTheme="minorEastAsia" w:hAnsiTheme="minorEastAsia" w:eastAsiaTheme="minorEastAsia" w:cstheme="minorEastAsia"/>
                <w:b/>
                <w:bCs/>
                <w:spacing w:val="11"/>
                <w:sz w:val="21"/>
                <w:szCs w:val="21"/>
              </w:rPr>
              <w:t>1）</w:t>
            </w:r>
            <w:r>
              <w:rPr>
                <w:rFonts w:hint="eastAsia" w:asciiTheme="minorEastAsia" w:hAnsiTheme="minorEastAsia" w:eastAsiaTheme="minorEastAsia" w:cstheme="minorEastAsia"/>
                <w:b/>
                <w:bCs/>
                <w:spacing w:val="11"/>
                <w:sz w:val="21"/>
                <w:szCs w:val="21"/>
                <w:lang w:val="en-US" w:eastAsia="zh-CN"/>
              </w:rPr>
              <w:t>投标</w:t>
            </w:r>
            <w:r>
              <w:rPr>
                <w:rFonts w:hint="eastAsia" w:asciiTheme="minorEastAsia" w:hAnsiTheme="minorEastAsia" w:eastAsiaTheme="minorEastAsia" w:cstheme="minorEastAsia"/>
                <w:b/>
                <w:bCs/>
                <w:spacing w:val="11"/>
                <w:sz w:val="21"/>
                <w:szCs w:val="21"/>
              </w:rPr>
              <w:t>文件中提供对应合同、竣工验收证明</w:t>
            </w:r>
            <w:r>
              <w:rPr>
                <w:rFonts w:hint="eastAsia" w:asciiTheme="minorEastAsia" w:hAnsiTheme="minorEastAsia" w:eastAsiaTheme="minorEastAsia" w:cstheme="minorEastAsia"/>
                <w:b/>
                <w:bCs/>
                <w:spacing w:val="11"/>
                <w:sz w:val="21"/>
                <w:szCs w:val="21"/>
                <w:highlight w:val="none"/>
                <w:lang w:val="en-US" w:eastAsia="zh-CN"/>
              </w:rPr>
              <w:t>或</w:t>
            </w:r>
            <w:r>
              <w:rPr>
                <w:rFonts w:hint="eastAsia" w:asciiTheme="minorEastAsia" w:hAnsiTheme="minorEastAsia" w:eastAsiaTheme="minorEastAsia" w:cstheme="minorEastAsia"/>
                <w:b/>
                <w:bCs/>
                <w:spacing w:val="11"/>
                <w:sz w:val="21"/>
                <w:szCs w:val="21"/>
                <w:highlight w:val="none"/>
              </w:rPr>
              <w:t>并网验收证明复</w:t>
            </w:r>
            <w:r>
              <w:rPr>
                <w:rFonts w:hint="eastAsia" w:asciiTheme="minorEastAsia" w:hAnsiTheme="minorEastAsia" w:eastAsiaTheme="minorEastAsia" w:cstheme="minorEastAsia"/>
                <w:b/>
                <w:bCs/>
                <w:spacing w:val="5"/>
                <w:sz w:val="21"/>
                <w:szCs w:val="21"/>
                <w:highlight w:val="none"/>
              </w:rPr>
              <w:t>印件并加盖公章。</w:t>
            </w:r>
          </w:p>
          <w:p w14:paraId="02379335">
            <w:pPr>
              <w:pStyle w:val="24"/>
              <w:keepNext w:val="0"/>
              <w:keepLines w:val="0"/>
              <w:pageBreakBefore w:val="0"/>
              <w:widowControl w:val="0"/>
              <w:kinsoku/>
              <w:wordWrap/>
              <w:overflowPunct/>
              <w:topLinePunct w:val="0"/>
              <w:autoSpaceDE/>
              <w:autoSpaceDN/>
              <w:bidi w:val="0"/>
              <w:adjustRightInd/>
              <w:snapToGrid/>
              <w:spacing w:line="240" w:lineRule="auto"/>
              <w:ind w:left="114" w:right="109" w:firstLine="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highlight w:val="none"/>
              </w:rPr>
              <w:t>（2）时间以竣工验收时间或并网验收时间为准，规</w:t>
            </w:r>
            <w:r>
              <w:rPr>
                <w:rFonts w:hint="eastAsia" w:asciiTheme="minorEastAsia" w:hAnsiTheme="minorEastAsia" w:eastAsiaTheme="minorEastAsia" w:cstheme="minorEastAsia"/>
                <w:b/>
                <w:bCs/>
                <w:spacing w:val="8"/>
                <w:sz w:val="21"/>
                <w:szCs w:val="21"/>
                <w:highlight w:val="none"/>
              </w:rPr>
              <w:t>模</w:t>
            </w:r>
            <w:r>
              <w:rPr>
                <w:rFonts w:hint="eastAsia" w:asciiTheme="minorEastAsia" w:hAnsiTheme="minorEastAsia" w:eastAsiaTheme="minorEastAsia" w:cstheme="minorEastAsia"/>
                <w:b/>
                <w:bCs/>
                <w:spacing w:val="8"/>
                <w:sz w:val="21"/>
                <w:szCs w:val="21"/>
              </w:rPr>
              <w:t>以竣工验收证明</w:t>
            </w:r>
            <w:r>
              <w:rPr>
                <w:rFonts w:hint="eastAsia" w:asciiTheme="minorEastAsia" w:hAnsiTheme="minorEastAsia" w:eastAsiaTheme="minorEastAsia" w:cstheme="minorEastAsia"/>
                <w:b/>
                <w:bCs/>
                <w:spacing w:val="6"/>
                <w:sz w:val="21"/>
                <w:szCs w:val="21"/>
              </w:rPr>
              <w:t>或并网验收证明所载为准。</w:t>
            </w:r>
          </w:p>
          <w:p w14:paraId="19205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（3）提供对应合同、竣工验收证明及并网发电合同原件备查。</w:t>
            </w:r>
          </w:p>
          <w:p w14:paraId="25C249EA">
            <w:pPr>
              <w:pStyle w:val="24"/>
              <w:keepNext w:val="0"/>
              <w:keepLines w:val="0"/>
              <w:pageBreakBefore w:val="0"/>
              <w:widowControl w:val="0"/>
              <w:kinsoku/>
              <w:wordWrap/>
              <w:overflowPunct/>
              <w:topLinePunct w:val="0"/>
              <w:autoSpaceDE/>
              <w:autoSpaceDN/>
              <w:bidi w:val="0"/>
              <w:adjustRightInd/>
              <w:snapToGrid/>
              <w:spacing w:before="148" w:line="240" w:lineRule="auto"/>
              <w:ind w:left="112" w:right="106" w:firstLine="3"/>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lang w:val="en-US" w:eastAsia="zh-CN"/>
              </w:rPr>
              <w:t>2</w:t>
            </w:r>
            <w:r>
              <w:rPr>
                <w:rFonts w:hint="eastAsia" w:asciiTheme="minorEastAsia" w:hAnsiTheme="minorEastAsia" w:eastAsiaTheme="minorEastAsia" w:cstheme="minorEastAsia"/>
                <w:spacing w:val="5"/>
                <w:sz w:val="21"/>
                <w:szCs w:val="21"/>
              </w:rPr>
              <w:t>、项目负责人</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5"/>
                <w:sz w:val="21"/>
                <w:szCs w:val="21"/>
              </w:rPr>
              <w:t>20</w:t>
            </w:r>
            <w:r>
              <w:rPr>
                <w:rFonts w:hint="eastAsia" w:asciiTheme="minorEastAsia" w:hAnsiTheme="minorEastAsia" w:eastAsiaTheme="minorEastAsia" w:cstheme="minorEastAsia"/>
                <w:spacing w:val="5"/>
                <w:sz w:val="21"/>
                <w:szCs w:val="21"/>
                <w:lang w:val="en-US" w:eastAsia="zh-CN"/>
              </w:rPr>
              <w:t>22</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5"/>
                <w:sz w:val="21"/>
                <w:szCs w:val="21"/>
              </w:rPr>
              <w:t>年</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5"/>
                <w:sz w:val="21"/>
                <w:szCs w:val="21"/>
              </w:rPr>
              <w:t>月</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5"/>
                <w:sz w:val="21"/>
                <w:szCs w:val="21"/>
              </w:rPr>
              <w:t>1 日以来</w:t>
            </w:r>
            <w:r>
              <w:rPr>
                <w:rFonts w:hint="eastAsia" w:asciiTheme="minorEastAsia" w:hAnsiTheme="minorEastAsia" w:eastAsiaTheme="minorEastAsia" w:cstheme="minorEastAsia"/>
                <w:spacing w:val="7"/>
                <w:sz w:val="21"/>
                <w:szCs w:val="21"/>
              </w:rPr>
              <w:t>完成过</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22"/>
                <w:sz w:val="21"/>
                <w:szCs w:val="21"/>
                <w:lang w:val="en-US" w:eastAsia="zh-CN"/>
              </w:rPr>
              <w:t>2</w:t>
            </w:r>
            <w:r>
              <w:rPr>
                <w:rFonts w:hint="eastAsia" w:asciiTheme="minorEastAsia" w:hAnsiTheme="minorEastAsia" w:eastAsiaTheme="minorEastAsia" w:cstheme="minorEastAsia"/>
                <w:sz w:val="21"/>
                <w:szCs w:val="21"/>
              </w:rPr>
              <w:t>MW</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7"/>
                <w:sz w:val="21"/>
                <w:szCs w:val="21"/>
              </w:rPr>
              <w:t>及以上的分布式光伏发电项目业绩</w:t>
            </w:r>
            <w:r>
              <w:rPr>
                <w:rFonts w:hint="eastAsia" w:asciiTheme="minorEastAsia" w:hAnsiTheme="minorEastAsia" w:eastAsiaTheme="minorEastAsia" w:cstheme="minorEastAsia"/>
                <w:spacing w:val="7"/>
                <w:sz w:val="21"/>
                <w:szCs w:val="21"/>
                <w:lang w:val="en-US" w:eastAsia="zh-CN"/>
              </w:rPr>
              <w:t>或0.8MWH及以上储能项</w:t>
            </w:r>
            <w:r>
              <w:rPr>
                <w:rFonts w:hint="eastAsia" w:asciiTheme="minorEastAsia" w:hAnsiTheme="minorEastAsia" w:eastAsiaTheme="minorEastAsia" w:cstheme="minorEastAsia"/>
                <w:spacing w:val="7"/>
                <w:sz w:val="21"/>
                <w:szCs w:val="21"/>
              </w:rPr>
              <w:t>业绩，提供相关业绩证明材料，每提供一个得</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7"/>
                <w:sz w:val="21"/>
                <w:szCs w:val="21"/>
              </w:rPr>
              <w:t>2</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7"/>
                <w:sz w:val="21"/>
                <w:szCs w:val="21"/>
              </w:rPr>
              <w:t>分，本项</w:t>
            </w:r>
            <w:r>
              <w:rPr>
                <w:rFonts w:hint="eastAsia" w:asciiTheme="minorEastAsia" w:hAnsiTheme="minorEastAsia" w:eastAsiaTheme="minorEastAsia" w:cstheme="minorEastAsia"/>
                <w:spacing w:val="6"/>
                <w:sz w:val="21"/>
                <w:szCs w:val="21"/>
              </w:rPr>
              <w:t>最高</w:t>
            </w:r>
            <w:r>
              <w:rPr>
                <w:rFonts w:hint="eastAsia" w:asciiTheme="minorEastAsia" w:hAnsiTheme="minorEastAsia" w:eastAsiaTheme="minorEastAsia" w:cstheme="minorEastAsia"/>
                <w:spacing w:val="-2"/>
                <w:sz w:val="21"/>
                <w:szCs w:val="21"/>
              </w:rPr>
              <w:t>得</w:t>
            </w:r>
            <w:r>
              <w:rPr>
                <w:rFonts w:hint="eastAsia" w:asciiTheme="minorEastAsia" w:hAnsiTheme="minorEastAsia" w:eastAsiaTheme="minorEastAsia" w:cstheme="minorEastAsia"/>
                <w:spacing w:val="-2"/>
                <w:sz w:val="21"/>
                <w:szCs w:val="21"/>
                <w:lang w:val="en-US" w:eastAsia="zh-CN"/>
              </w:rPr>
              <w:t>6</w:t>
            </w:r>
            <w:r>
              <w:rPr>
                <w:rFonts w:hint="eastAsia" w:asciiTheme="minorEastAsia" w:hAnsiTheme="minorEastAsia" w:eastAsiaTheme="minorEastAsia" w:cstheme="minorEastAsia"/>
                <w:spacing w:val="-2"/>
                <w:sz w:val="21"/>
                <w:szCs w:val="21"/>
              </w:rPr>
              <w:t>分。</w:t>
            </w:r>
          </w:p>
          <w:p w14:paraId="0A5E90A2">
            <w:pPr>
              <w:pStyle w:val="24"/>
              <w:keepNext w:val="0"/>
              <w:keepLines w:val="0"/>
              <w:pageBreakBefore w:val="0"/>
              <w:widowControl w:val="0"/>
              <w:kinsoku/>
              <w:wordWrap/>
              <w:overflowPunct/>
              <w:topLinePunct w:val="0"/>
              <w:autoSpaceDE/>
              <w:autoSpaceDN/>
              <w:bidi w:val="0"/>
              <w:adjustRightInd/>
              <w:snapToGrid/>
              <w:spacing w:before="1" w:line="240" w:lineRule="auto"/>
              <w:ind w:left="127" w:right="109" w:hanging="16"/>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1"/>
                <w:sz w:val="21"/>
                <w:szCs w:val="21"/>
              </w:rPr>
              <w:t>注</w:t>
            </w:r>
            <w:r>
              <w:rPr>
                <w:rFonts w:hint="eastAsia" w:asciiTheme="minorEastAsia" w:hAnsiTheme="minorEastAsia" w:eastAsiaTheme="minorEastAsia" w:cstheme="minorEastAsia"/>
                <w:b/>
                <w:bCs/>
                <w:spacing w:val="-19"/>
                <w:sz w:val="21"/>
                <w:szCs w:val="21"/>
              </w:rPr>
              <w:t>：（</w:t>
            </w:r>
            <w:r>
              <w:rPr>
                <w:rFonts w:hint="eastAsia" w:asciiTheme="minorEastAsia" w:hAnsiTheme="minorEastAsia" w:eastAsiaTheme="minorEastAsia" w:cstheme="minorEastAsia"/>
                <w:b/>
                <w:bCs/>
                <w:spacing w:val="11"/>
                <w:sz w:val="21"/>
                <w:szCs w:val="21"/>
              </w:rPr>
              <w:t>1）响应文件中提供对应合同、</w:t>
            </w:r>
            <w:r>
              <w:rPr>
                <w:rFonts w:hint="eastAsia" w:asciiTheme="minorEastAsia" w:hAnsiTheme="minorEastAsia" w:eastAsiaTheme="minorEastAsia" w:cstheme="minorEastAsia"/>
                <w:b/>
                <w:bCs/>
                <w:spacing w:val="11"/>
                <w:sz w:val="21"/>
                <w:szCs w:val="21"/>
                <w:highlight w:val="none"/>
              </w:rPr>
              <w:t>竣工验收证明或并网验收证明复</w:t>
            </w:r>
            <w:r>
              <w:rPr>
                <w:rFonts w:hint="eastAsia" w:asciiTheme="minorEastAsia" w:hAnsiTheme="minorEastAsia" w:eastAsiaTheme="minorEastAsia" w:cstheme="minorEastAsia"/>
                <w:b/>
                <w:bCs/>
                <w:spacing w:val="5"/>
                <w:sz w:val="21"/>
                <w:szCs w:val="21"/>
                <w:highlight w:val="none"/>
              </w:rPr>
              <w:t>印件并加盖公章。</w:t>
            </w:r>
          </w:p>
          <w:p w14:paraId="2539F96C">
            <w:pPr>
              <w:pStyle w:val="24"/>
              <w:keepNext w:val="0"/>
              <w:keepLines w:val="0"/>
              <w:pageBreakBefore w:val="0"/>
              <w:widowControl w:val="0"/>
              <w:kinsoku/>
              <w:wordWrap/>
              <w:overflowPunct/>
              <w:topLinePunct w:val="0"/>
              <w:autoSpaceDE/>
              <w:autoSpaceDN/>
              <w:bidi w:val="0"/>
              <w:adjustRightInd/>
              <w:snapToGrid/>
              <w:spacing w:line="240" w:lineRule="auto"/>
              <w:ind w:left="114" w:right="109" w:firstLine="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highlight w:val="none"/>
              </w:rPr>
              <w:t>（2）时间以竣工验收时间或并网验收时间</w:t>
            </w:r>
            <w:r>
              <w:rPr>
                <w:rFonts w:hint="eastAsia" w:asciiTheme="minorEastAsia" w:hAnsiTheme="minorEastAsia" w:eastAsiaTheme="minorEastAsia" w:cstheme="minorEastAsia"/>
                <w:b/>
                <w:bCs/>
                <w:spacing w:val="9"/>
                <w:sz w:val="21"/>
                <w:szCs w:val="21"/>
              </w:rPr>
              <w:t>为准，规</w:t>
            </w:r>
            <w:r>
              <w:rPr>
                <w:rFonts w:hint="eastAsia" w:asciiTheme="minorEastAsia" w:hAnsiTheme="minorEastAsia" w:eastAsiaTheme="minorEastAsia" w:cstheme="minorEastAsia"/>
                <w:b/>
                <w:bCs/>
                <w:spacing w:val="8"/>
                <w:sz w:val="21"/>
                <w:szCs w:val="21"/>
              </w:rPr>
              <w:t>模以竣工验收证明</w:t>
            </w:r>
            <w:r>
              <w:rPr>
                <w:rFonts w:hint="eastAsia" w:asciiTheme="minorEastAsia" w:hAnsiTheme="minorEastAsia" w:eastAsiaTheme="minorEastAsia" w:cstheme="minorEastAsia"/>
                <w:b/>
                <w:bCs/>
                <w:spacing w:val="6"/>
                <w:sz w:val="21"/>
                <w:szCs w:val="21"/>
              </w:rPr>
              <w:t>或并网验收证明所载为准。</w:t>
            </w:r>
          </w:p>
          <w:p w14:paraId="0D8808B0">
            <w:pPr>
              <w:pStyle w:val="24"/>
              <w:keepNext w:val="0"/>
              <w:keepLines w:val="0"/>
              <w:pageBreakBefore w:val="0"/>
              <w:widowControl w:val="0"/>
              <w:kinsoku/>
              <w:wordWrap/>
              <w:overflowPunct/>
              <w:topLinePunct w:val="0"/>
              <w:autoSpaceDE/>
              <w:autoSpaceDN/>
              <w:bidi w:val="0"/>
              <w:adjustRightInd/>
              <w:snapToGrid/>
              <w:spacing w:before="24" w:line="240" w:lineRule="auto"/>
              <w:ind w:left="134" w:right="804" w:hanging="13"/>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（3）提供对应合同、竣工验收证明或并网验收证明原件备查。</w:t>
            </w:r>
            <w:r>
              <w:rPr>
                <w:rFonts w:hint="eastAsia" w:asciiTheme="minorEastAsia" w:hAnsiTheme="minorEastAsia" w:eastAsiaTheme="minorEastAsia" w:cstheme="minorEastAsia"/>
                <w:b/>
                <w:bCs/>
                <w:spacing w:val="-1"/>
                <w:sz w:val="21"/>
                <w:szCs w:val="21"/>
              </w:rPr>
              <w:t>以上</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b/>
                <w:bCs/>
                <w:spacing w:val="-1"/>
                <w:sz w:val="21"/>
                <w:szCs w:val="21"/>
              </w:rPr>
              <w:t>1</w:t>
            </w:r>
            <w:r>
              <w:rPr>
                <w:rFonts w:hint="eastAsia" w:asciiTheme="minorEastAsia" w:hAnsiTheme="minorEastAsia" w:eastAsiaTheme="minorEastAsia" w:cstheme="minorEastAsia"/>
                <w:b/>
                <w:bCs/>
                <w:spacing w:val="-26"/>
                <w:sz w:val="21"/>
                <w:szCs w:val="21"/>
              </w:rPr>
              <w:t xml:space="preserve"> </w:t>
            </w:r>
            <w:r>
              <w:rPr>
                <w:rFonts w:hint="eastAsia" w:asciiTheme="minorEastAsia" w:hAnsiTheme="minorEastAsia" w:eastAsiaTheme="minorEastAsia" w:cstheme="minorEastAsia"/>
                <w:b/>
                <w:bCs/>
                <w:spacing w:val="-1"/>
                <w:sz w:val="21"/>
                <w:szCs w:val="21"/>
              </w:rPr>
              <w:t>、2</w:t>
            </w:r>
            <w:r>
              <w:rPr>
                <w:rFonts w:hint="eastAsia" w:asciiTheme="minorEastAsia" w:hAnsiTheme="minorEastAsia" w:eastAsiaTheme="minorEastAsia" w:cstheme="minorEastAsia"/>
                <w:b/>
                <w:bCs/>
                <w:spacing w:val="-26"/>
                <w:sz w:val="21"/>
                <w:szCs w:val="21"/>
              </w:rPr>
              <w:t xml:space="preserve"> </w:t>
            </w:r>
            <w:r>
              <w:rPr>
                <w:rFonts w:hint="eastAsia" w:asciiTheme="minorEastAsia" w:hAnsiTheme="minorEastAsia" w:eastAsiaTheme="minorEastAsia" w:cstheme="minorEastAsia"/>
                <w:b/>
                <w:bCs/>
                <w:spacing w:val="-1"/>
                <w:sz w:val="21"/>
                <w:szCs w:val="21"/>
              </w:rPr>
              <w:t>项可重复得分。</w:t>
            </w:r>
          </w:p>
        </w:tc>
      </w:tr>
      <w:tr w14:paraId="1F20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683" w:type="dxa"/>
            <w:vAlign w:val="top"/>
          </w:tcPr>
          <w:p w14:paraId="37B029ED">
            <w:pPr>
              <w:pStyle w:val="24"/>
              <w:keepNext w:val="0"/>
              <w:keepLines w:val="0"/>
              <w:pageBreakBefore w:val="0"/>
              <w:widowControl w:val="0"/>
              <w:kinsoku/>
              <w:wordWrap/>
              <w:overflowPunct/>
              <w:topLinePunct w:val="0"/>
              <w:autoSpaceDE/>
              <w:autoSpaceDN/>
              <w:bidi w:val="0"/>
              <w:adjustRightInd/>
              <w:snapToGrid/>
              <w:spacing w:before="112" w:line="240" w:lineRule="auto"/>
              <w:ind w:left="302"/>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4" w:type="dxa"/>
            <w:vAlign w:val="top"/>
          </w:tcPr>
          <w:p w14:paraId="60EC9FF8">
            <w:pPr>
              <w:pStyle w:val="24"/>
              <w:keepNext w:val="0"/>
              <w:keepLines w:val="0"/>
              <w:pageBreakBefore w:val="0"/>
              <w:widowControl w:val="0"/>
              <w:kinsoku/>
              <w:wordWrap/>
              <w:overflowPunct/>
              <w:topLinePunct w:val="0"/>
              <w:autoSpaceDE/>
              <w:autoSpaceDN/>
              <w:bidi w:val="0"/>
              <w:adjustRightInd/>
              <w:snapToGrid/>
              <w:spacing w:before="78" w:line="240" w:lineRule="auto"/>
              <w:ind w:left="171"/>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企业综合</w:t>
            </w:r>
          </w:p>
          <w:p w14:paraId="0780DE45">
            <w:pPr>
              <w:pStyle w:val="24"/>
              <w:keepNext w:val="0"/>
              <w:keepLines w:val="0"/>
              <w:pageBreakBefore w:val="0"/>
              <w:widowControl w:val="0"/>
              <w:kinsoku/>
              <w:wordWrap/>
              <w:overflowPunct/>
              <w:topLinePunct w:val="0"/>
              <w:autoSpaceDE/>
              <w:autoSpaceDN/>
              <w:bidi w:val="0"/>
              <w:adjustRightInd/>
              <w:snapToGrid/>
              <w:spacing w:before="35" w:line="240" w:lineRule="auto"/>
              <w:ind w:left="38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实力</w:t>
            </w:r>
          </w:p>
        </w:tc>
        <w:tc>
          <w:tcPr>
            <w:tcW w:w="752" w:type="dxa"/>
            <w:vAlign w:val="top"/>
          </w:tcPr>
          <w:p w14:paraId="1E8B689D">
            <w:pPr>
              <w:pStyle w:val="24"/>
              <w:keepNext w:val="0"/>
              <w:keepLines w:val="0"/>
              <w:pageBreakBefore w:val="0"/>
              <w:widowControl w:val="0"/>
              <w:kinsoku/>
              <w:wordWrap/>
              <w:overflowPunct/>
              <w:topLinePunct w:val="0"/>
              <w:autoSpaceDE/>
              <w:autoSpaceDN/>
              <w:bidi w:val="0"/>
              <w:adjustRightInd/>
              <w:snapToGrid/>
              <w:spacing w:before="112" w:line="240" w:lineRule="auto"/>
              <w:ind w:left="327"/>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630" w:type="dxa"/>
            <w:vAlign w:val="top"/>
          </w:tcPr>
          <w:p w14:paraId="005AFA1F">
            <w:pPr>
              <w:pStyle w:val="24"/>
              <w:keepNext w:val="0"/>
              <w:keepLines w:val="0"/>
              <w:pageBreakBefore w:val="0"/>
              <w:widowControl w:val="0"/>
              <w:kinsoku/>
              <w:wordWrap/>
              <w:overflowPunct/>
              <w:topLinePunct w:val="0"/>
              <w:autoSpaceDE/>
              <w:autoSpaceDN/>
              <w:bidi w:val="0"/>
              <w:adjustRightInd/>
              <w:snapToGrid/>
              <w:spacing w:before="78" w:line="240" w:lineRule="auto"/>
              <w:ind w:left="127"/>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1、投标人获得质量管理体系认证证书的得</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6"/>
                <w:sz w:val="21"/>
                <w:szCs w:val="21"/>
              </w:rPr>
              <w:t>分。</w:t>
            </w:r>
          </w:p>
          <w:p w14:paraId="4ED73261">
            <w:pPr>
              <w:pStyle w:val="24"/>
              <w:keepNext w:val="0"/>
              <w:keepLines w:val="0"/>
              <w:pageBreakBefore w:val="0"/>
              <w:widowControl w:val="0"/>
              <w:kinsoku/>
              <w:wordWrap/>
              <w:overflowPunct/>
              <w:topLinePunct w:val="0"/>
              <w:autoSpaceDE/>
              <w:autoSpaceDN/>
              <w:bidi w:val="0"/>
              <w:adjustRightInd/>
              <w:snapToGrid/>
              <w:spacing w:before="35" w:line="240" w:lineRule="auto"/>
              <w:ind w:left="11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2、投标人获得环境管理体系认证证书的得</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6"/>
                <w:sz w:val="21"/>
                <w:szCs w:val="21"/>
              </w:rPr>
              <w:t>分。</w:t>
            </w:r>
          </w:p>
          <w:p w14:paraId="40152EF8">
            <w:pPr>
              <w:pStyle w:val="24"/>
              <w:keepNext w:val="0"/>
              <w:keepLines w:val="0"/>
              <w:pageBreakBefore w:val="0"/>
              <w:widowControl w:val="0"/>
              <w:kinsoku/>
              <w:wordWrap/>
              <w:overflowPunct/>
              <w:topLinePunct w:val="0"/>
              <w:autoSpaceDE/>
              <w:autoSpaceDN/>
              <w:bidi w:val="0"/>
              <w:adjustRightInd/>
              <w:snapToGrid/>
              <w:spacing w:before="24" w:line="240" w:lineRule="auto"/>
              <w:ind w:left="111" w:right="1245" w:firstLine="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3、投标人获得职业健康安全管理体系认证证书的得</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6"/>
                <w:sz w:val="21"/>
                <w:szCs w:val="21"/>
              </w:rPr>
              <w:t>分。</w:t>
            </w:r>
            <w:r>
              <w:rPr>
                <w:rFonts w:hint="eastAsia" w:asciiTheme="minorEastAsia" w:hAnsiTheme="minorEastAsia" w:eastAsiaTheme="minorEastAsia" w:cstheme="minorEastAsia"/>
                <w:b/>
                <w:bCs/>
                <w:spacing w:val="7"/>
                <w:sz w:val="21"/>
                <w:szCs w:val="21"/>
              </w:rPr>
              <w:t>注：提供有效证书</w:t>
            </w:r>
            <w:r>
              <w:rPr>
                <w:rFonts w:hint="eastAsia" w:asciiTheme="minorEastAsia" w:hAnsiTheme="minorEastAsia" w:eastAsiaTheme="minorEastAsia" w:cstheme="minorEastAsia"/>
                <w:b/>
                <w:bCs/>
                <w:spacing w:val="7"/>
                <w:sz w:val="21"/>
                <w:szCs w:val="21"/>
                <w:lang w:val="en-US" w:eastAsia="zh-CN"/>
              </w:rPr>
              <w:t>复印件并加盖公章</w:t>
            </w:r>
            <w:r>
              <w:rPr>
                <w:rFonts w:hint="eastAsia" w:asciiTheme="minorEastAsia" w:hAnsiTheme="minorEastAsia" w:eastAsiaTheme="minorEastAsia" w:cstheme="minorEastAsia"/>
                <w:b/>
                <w:bCs/>
                <w:spacing w:val="7"/>
                <w:sz w:val="21"/>
                <w:szCs w:val="21"/>
              </w:rPr>
              <w:t>否则不得分。</w:t>
            </w:r>
          </w:p>
        </w:tc>
      </w:tr>
      <w:tr w14:paraId="1180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683" w:type="dxa"/>
            <w:vAlign w:val="center"/>
          </w:tcPr>
          <w:p w14:paraId="7DBBDEF5">
            <w:pPr>
              <w:pStyle w:val="24"/>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3</w:t>
            </w:r>
          </w:p>
        </w:tc>
        <w:tc>
          <w:tcPr>
            <w:tcW w:w="1154" w:type="dxa"/>
            <w:vAlign w:val="center"/>
          </w:tcPr>
          <w:p w14:paraId="7B9B5591">
            <w:pPr>
              <w:pStyle w:val="24"/>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人员配备</w:t>
            </w:r>
          </w:p>
        </w:tc>
        <w:tc>
          <w:tcPr>
            <w:tcW w:w="752" w:type="dxa"/>
            <w:vAlign w:val="center"/>
          </w:tcPr>
          <w:p w14:paraId="07FCCCD5">
            <w:pPr>
              <w:pStyle w:val="24"/>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position w:val="1"/>
                <w:sz w:val="21"/>
                <w:szCs w:val="21"/>
                <w:lang w:val="en-US" w:eastAsia="zh-CN"/>
              </w:rPr>
              <w:t>7</w:t>
            </w:r>
          </w:p>
        </w:tc>
        <w:tc>
          <w:tcPr>
            <w:tcW w:w="6630" w:type="dxa"/>
            <w:vAlign w:val="top"/>
          </w:tcPr>
          <w:p w14:paraId="079E9730">
            <w:pPr>
              <w:pStyle w:val="24"/>
              <w:keepNext w:val="0"/>
              <w:keepLines w:val="0"/>
              <w:pageBreakBefore w:val="0"/>
              <w:widowControl w:val="0"/>
              <w:kinsoku/>
              <w:wordWrap/>
              <w:overflowPunct/>
              <w:topLinePunct w:val="0"/>
              <w:autoSpaceDE/>
              <w:autoSpaceDN/>
              <w:bidi w:val="0"/>
              <w:adjustRightInd/>
              <w:snapToGrid/>
              <w:spacing w:before="92" w:line="240" w:lineRule="auto"/>
              <w:ind w:right="12" w:firstLine="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1、项目负责人具有工程师及以上职称证书的得</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4"/>
                <w:sz w:val="21"/>
                <w:szCs w:val="21"/>
              </w:rPr>
              <w:t>分，本项最高得</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4"/>
                <w:sz w:val="21"/>
                <w:szCs w:val="21"/>
              </w:rPr>
              <w:t>分。</w:t>
            </w:r>
          </w:p>
          <w:p w14:paraId="6D012AA3">
            <w:pPr>
              <w:pStyle w:val="24"/>
              <w:keepNext w:val="0"/>
              <w:keepLines w:val="0"/>
              <w:pageBreakBefore w:val="0"/>
              <w:widowControl w:val="0"/>
              <w:kinsoku/>
              <w:wordWrap/>
              <w:overflowPunct/>
              <w:topLinePunct w:val="0"/>
              <w:autoSpaceDE/>
              <w:autoSpaceDN/>
              <w:bidi w:val="0"/>
              <w:adjustRightInd/>
              <w:snapToGrid/>
              <w:spacing w:before="93" w:line="240" w:lineRule="auto"/>
              <w:ind w:left="111" w:right="109" w:firstLine="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sz w:val="21"/>
                <w:szCs w:val="21"/>
              </w:rPr>
              <w:t>2、项目组人员（项目负责人除外）具有主管部门颁</w:t>
            </w:r>
            <w:r>
              <w:rPr>
                <w:rFonts w:hint="eastAsia" w:asciiTheme="minorEastAsia" w:hAnsiTheme="minorEastAsia" w:eastAsiaTheme="minorEastAsia" w:cstheme="minorEastAsia"/>
                <w:spacing w:val="9"/>
                <w:sz w:val="21"/>
                <w:szCs w:val="21"/>
                <w:highlight w:val="none"/>
              </w:rPr>
              <w:t>发的高压电工作业</w:t>
            </w:r>
            <w:r>
              <w:rPr>
                <w:rFonts w:hint="eastAsia" w:asciiTheme="minorEastAsia" w:hAnsiTheme="minorEastAsia" w:eastAsiaTheme="minorEastAsia" w:cstheme="minorEastAsia"/>
                <w:spacing w:val="7"/>
                <w:sz w:val="21"/>
                <w:szCs w:val="21"/>
                <w:highlight w:val="none"/>
              </w:rPr>
              <w:t>证的，有一个得</w:t>
            </w:r>
            <w:r>
              <w:rPr>
                <w:rFonts w:hint="eastAsia" w:asciiTheme="minorEastAsia" w:hAnsiTheme="minorEastAsia" w:eastAsiaTheme="minorEastAsia" w:cstheme="minorEastAsia"/>
                <w:spacing w:val="-22"/>
                <w:sz w:val="21"/>
                <w:szCs w:val="21"/>
                <w:highlight w:val="none"/>
              </w:rPr>
              <w:t xml:space="preserve"> </w:t>
            </w:r>
            <w:r>
              <w:rPr>
                <w:rFonts w:hint="eastAsia" w:asciiTheme="minorEastAsia" w:hAnsiTheme="minorEastAsia" w:eastAsiaTheme="minorEastAsia" w:cstheme="minorEastAsia"/>
                <w:spacing w:val="7"/>
                <w:sz w:val="21"/>
                <w:szCs w:val="21"/>
                <w:highlight w:val="none"/>
              </w:rPr>
              <w:t>1</w:t>
            </w:r>
            <w:r>
              <w:rPr>
                <w:rFonts w:hint="eastAsia" w:asciiTheme="minorEastAsia" w:hAnsiTheme="minorEastAsia" w:eastAsiaTheme="minorEastAsia" w:cstheme="minorEastAsia"/>
                <w:spacing w:val="-37"/>
                <w:sz w:val="21"/>
                <w:szCs w:val="21"/>
                <w:highlight w:val="none"/>
              </w:rPr>
              <w:t xml:space="preserve"> </w:t>
            </w:r>
            <w:r>
              <w:rPr>
                <w:rFonts w:hint="eastAsia" w:asciiTheme="minorEastAsia" w:hAnsiTheme="minorEastAsia" w:eastAsiaTheme="minorEastAsia" w:cstheme="minorEastAsia"/>
                <w:spacing w:val="7"/>
                <w:sz w:val="21"/>
                <w:szCs w:val="21"/>
                <w:highlight w:val="none"/>
              </w:rPr>
              <w:t>分，本项最高得</w:t>
            </w:r>
            <w:r>
              <w:rPr>
                <w:rFonts w:hint="eastAsia" w:asciiTheme="minorEastAsia" w:hAnsiTheme="minorEastAsia" w:eastAsiaTheme="minorEastAsia" w:cstheme="minorEastAsia"/>
                <w:spacing w:val="7"/>
                <w:sz w:val="21"/>
                <w:szCs w:val="21"/>
                <w:highlight w:val="none"/>
                <w:lang w:val="en-US" w:eastAsia="zh-CN"/>
              </w:rPr>
              <w:t>5</w:t>
            </w:r>
            <w:r>
              <w:rPr>
                <w:rFonts w:hint="eastAsia" w:asciiTheme="minorEastAsia" w:hAnsiTheme="minorEastAsia" w:eastAsiaTheme="minorEastAsia" w:cstheme="minorEastAsia"/>
                <w:spacing w:val="7"/>
                <w:sz w:val="21"/>
                <w:szCs w:val="21"/>
                <w:highlight w:val="none"/>
              </w:rPr>
              <w:t>分</w:t>
            </w:r>
            <w:r>
              <w:rPr>
                <w:rFonts w:hint="eastAsia" w:asciiTheme="minorEastAsia" w:hAnsiTheme="minorEastAsia" w:eastAsiaTheme="minorEastAsia" w:cstheme="minorEastAsia"/>
                <w:spacing w:val="6"/>
                <w:sz w:val="21"/>
                <w:szCs w:val="21"/>
                <w:highlight w:val="none"/>
              </w:rPr>
              <w:t>。</w:t>
            </w:r>
          </w:p>
          <w:p w14:paraId="09840ADE">
            <w:pPr>
              <w:pStyle w:val="24"/>
              <w:keepNext w:val="0"/>
              <w:keepLines w:val="0"/>
              <w:pageBreakBefore w:val="0"/>
              <w:widowControl w:val="0"/>
              <w:kinsoku/>
              <w:wordWrap/>
              <w:overflowPunct/>
              <w:topLinePunct w:val="0"/>
              <w:autoSpaceDE/>
              <w:autoSpaceDN/>
              <w:bidi w:val="0"/>
              <w:adjustRightInd/>
              <w:snapToGrid/>
              <w:spacing w:before="94" w:line="240" w:lineRule="auto"/>
              <w:ind w:left="115" w:right="159" w:firstLine="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3、项目组人员（项目负责人除外）具有调度证的，有一个得</w:t>
            </w:r>
            <w:r>
              <w:rPr>
                <w:rFonts w:hint="eastAsia" w:asciiTheme="minorEastAsia" w:hAnsiTheme="minorEastAsia" w:eastAsiaTheme="minorEastAsia" w:cstheme="minorEastAsia"/>
                <w:spacing w:val="-21"/>
                <w:sz w:val="21"/>
                <w:szCs w:val="21"/>
                <w:highlight w:val="none"/>
              </w:rPr>
              <w:t xml:space="preserve"> </w:t>
            </w:r>
            <w:r>
              <w:rPr>
                <w:rFonts w:hint="eastAsia" w:asciiTheme="minorEastAsia" w:hAnsiTheme="minorEastAsia" w:eastAsiaTheme="minorEastAsia" w:cstheme="minorEastAsia"/>
                <w:spacing w:val="8"/>
                <w:sz w:val="21"/>
                <w:szCs w:val="21"/>
                <w:highlight w:val="none"/>
              </w:rPr>
              <w:t>1</w:t>
            </w:r>
            <w:r>
              <w:rPr>
                <w:rFonts w:hint="eastAsia" w:asciiTheme="minorEastAsia" w:hAnsiTheme="minorEastAsia" w:eastAsiaTheme="minorEastAsia" w:cstheme="minorEastAsia"/>
                <w:spacing w:val="-35"/>
                <w:sz w:val="21"/>
                <w:szCs w:val="21"/>
                <w:highlight w:val="none"/>
              </w:rPr>
              <w:t xml:space="preserve"> </w:t>
            </w:r>
            <w:r>
              <w:rPr>
                <w:rFonts w:hint="eastAsia" w:asciiTheme="minorEastAsia" w:hAnsiTheme="minorEastAsia" w:eastAsiaTheme="minorEastAsia" w:cstheme="minorEastAsia"/>
                <w:spacing w:val="8"/>
                <w:sz w:val="21"/>
                <w:szCs w:val="21"/>
                <w:highlight w:val="none"/>
              </w:rPr>
              <w:t>分，本</w:t>
            </w:r>
            <w:r>
              <w:rPr>
                <w:rFonts w:hint="eastAsia" w:asciiTheme="minorEastAsia" w:hAnsiTheme="minorEastAsia" w:eastAsiaTheme="minorEastAsia" w:cstheme="minorEastAsia"/>
                <w:sz w:val="21"/>
                <w:szCs w:val="21"/>
                <w:highlight w:val="none"/>
              </w:rPr>
              <w:t>项最高得</w:t>
            </w:r>
            <w:r>
              <w:rPr>
                <w:rFonts w:hint="eastAsia" w:asciiTheme="minorEastAsia" w:hAnsiTheme="minorEastAsia" w:eastAsiaTheme="minorEastAsia" w:cstheme="minorEastAsia"/>
                <w:spacing w:val="-17"/>
                <w:sz w:val="21"/>
                <w:szCs w:val="21"/>
                <w:highlight w:val="none"/>
              </w:rPr>
              <w:t xml:space="preserve"> </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pacing w:val="-36"/>
                <w:sz w:val="21"/>
                <w:szCs w:val="21"/>
                <w:highlight w:val="none"/>
              </w:rPr>
              <w:t xml:space="preserve"> </w:t>
            </w:r>
            <w:r>
              <w:rPr>
                <w:rFonts w:hint="eastAsia" w:asciiTheme="minorEastAsia" w:hAnsiTheme="minorEastAsia" w:eastAsiaTheme="minorEastAsia" w:cstheme="minorEastAsia"/>
                <w:sz w:val="21"/>
                <w:szCs w:val="21"/>
                <w:highlight w:val="none"/>
              </w:rPr>
              <w:t>分。</w:t>
            </w:r>
          </w:p>
          <w:p w14:paraId="2E9EF1FD">
            <w:pPr>
              <w:pStyle w:val="24"/>
              <w:keepNext w:val="0"/>
              <w:keepLines w:val="0"/>
              <w:pageBreakBefore w:val="0"/>
              <w:widowControl w:val="0"/>
              <w:kinsoku/>
              <w:wordWrap/>
              <w:overflowPunct/>
              <w:topLinePunct w:val="0"/>
              <w:autoSpaceDE/>
              <w:autoSpaceDN/>
              <w:bidi w:val="0"/>
              <w:adjustRightInd/>
              <w:snapToGrid/>
              <w:spacing w:before="112" w:line="240" w:lineRule="auto"/>
              <w:ind w:left="112" w:right="109"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highlight w:val="none"/>
              </w:rPr>
              <w:t>注：提供以上相关证书复印件加盖公章，同时提供</w:t>
            </w:r>
            <w:r>
              <w:rPr>
                <w:rFonts w:hint="eastAsia" w:asciiTheme="minorEastAsia" w:hAnsiTheme="minorEastAsia" w:eastAsiaTheme="minorEastAsia" w:cstheme="minorEastAsia"/>
                <w:spacing w:val="8"/>
                <w:sz w:val="21"/>
                <w:szCs w:val="21"/>
                <w:highlight w:val="none"/>
                <w:lang w:val="en-US" w:eastAsia="zh-CN"/>
              </w:rPr>
              <w:t>投标人</w:t>
            </w:r>
            <w:r>
              <w:rPr>
                <w:rFonts w:hint="eastAsia" w:asciiTheme="minorEastAsia" w:hAnsiTheme="minorEastAsia" w:eastAsiaTheme="minorEastAsia" w:cstheme="minorEastAsia"/>
                <w:spacing w:val="8"/>
                <w:sz w:val="21"/>
                <w:szCs w:val="21"/>
                <w:highlight w:val="none"/>
              </w:rPr>
              <w:t>为以上人</w:t>
            </w:r>
            <w:r>
              <w:rPr>
                <w:rFonts w:hint="eastAsia" w:asciiTheme="minorEastAsia" w:hAnsiTheme="minorEastAsia" w:eastAsiaTheme="minorEastAsia" w:cstheme="minorEastAsia"/>
                <w:spacing w:val="7"/>
                <w:sz w:val="21"/>
                <w:szCs w:val="21"/>
                <w:highlight w:val="none"/>
              </w:rPr>
              <w:t>员缴</w:t>
            </w:r>
            <w:r>
              <w:rPr>
                <w:rFonts w:hint="eastAsia" w:asciiTheme="minorEastAsia" w:hAnsiTheme="minorEastAsia" w:eastAsiaTheme="minorEastAsia" w:cstheme="minorEastAsia"/>
                <w:spacing w:val="3"/>
                <w:sz w:val="21"/>
                <w:szCs w:val="21"/>
                <w:highlight w:val="none"/>
              </w:rPr>
              <w:t>纳的</w:t>
            </w:r>
            <w:r>
              <w:rPr>
                <w:rFonts w:hint="eastAsia" w:asciiTheme="minorEastAsia" w:hAnsiTheme="minorEastAsia" w:eastAsiaTheme="minorEastAsia" w:cstheme="minorEastAsia"/>
                <w:spacing w:val="-24"/>
                <w:sz w:val="21"/>
                <w:szCs w:val="21"/>
                <w:highlight w:val="none"/>
              </w:rPr>
              <w:t xml:space="preserve"> </w:t>
            </w:r>
            <w:r>
              <w:rPr>
                <w:rFonts w:hint="eastAsia" w:asciiTheme="minorEastAsia" w:hAnsiTheme="minorEastAsia" w:eastAsiaTheme="minorEastAsia" w:cstheme="minorEastAsia"/>
                <w:b w:val="0"/>
                <w:bCs w:val="0"/>
                <w:spacing w:val="3"/>
                <w:sz w:val="21"/>
                <w:szCs w:val="21"/>
                <w:highlight w:val="none"/>
              </w:rPr>
              <w:t>202</w:t>
            </w:r>
            <w:r>
              <w:rPr>
                <w:rFonts w:hint="eastAsia" w:asciiTheme="minorEastAsia" w:hAnsiTheme="minorEastAsia" w:eastAsiaTheme="minorEastAsia" w:cstheme="minorEastAsia"/>
                <w:b w:val="0"/>
                <w:bCs w:val="0"/>
                <w:spacing w:val="3"/>
                <w:sz w:val="21"/>
                <w:szCs w:val="21"/>
                <w:highlight w:val="none"/>
                <w:lang w:val="en-US" w:eastAsia="zh-CN"/>
              </w:rPr>
              <w:t>5</w:t>
            </w:r>
            <w:r>
              <w:rPr>
                <w:rFonts w:hint="eastAsia" w:asciiTheme="minorEastAsia" w:hAnsiTheme="minorEastAsia" w:eastAsiaTheme="minorEastAsia" w:cstheme="minorEastAsia"/>
                <w:b w:val="0"/>
                <w:bCs w:val="0"/>
                <w:spacing w:val="-39"/>
                <w:sz w:val="21"/>
                <w:szCs w:val="21"/>
                <w:highlight w:val="none"/>
              </w:rPr>
              <w:t xml:space="preserve"> </w:t>
            </w:r>
            <w:r>
              <w:rPr>
                <w:rFonts w:hint="eastAsia" w:asciiTheme="minorEastAsia" w:hAnsiTheme="minorEastAsia" w:eastAsiaTheme="minorEastAsia" w:cstheme="minorEastAsia"/>
                <w:b w:val="0"/>
                <w:bCs w:val="0"/>
                <w:spacing w:val="3"/>
                <w:sz w:val="21"/>
                <w:szCs w:val="21"/>
                <w:highlight w:val="none"/>
              </w:rPr>
              <w:t>年</w:t>
            </w:r>
            <w:r>
              <w:rPr>
                <w:rFonts w:hint="eastAsia" w:asciiTheme="minorEastAsia" w:hAnsiTheme="minorEastAsia" w:eastAsiaTheme="minorEastAsia" w:cstheme="minorEastAsia"/>
                <w:b w:val="0"/>
                <w:bCs w:val="0"/>
                <w:spacing w:val="3"/>
                <w:sz w:val="21"/>
                <w:szCs w:val="21"/>
                <w:highlight w:val="none"/>
                <w:lang w:val="en-US" w:eastAsia="zh-CN"/>
              </w:rPr>
              <w:t>8</w:t>
            </w:r>
            <w:r>
              <w:rPr>
                <w:rFonts w:hint="eastAsia" w:asciiTheme="minorEastAsia" w:hAnsiTheme="minorEastAsia" w:eastAsiaTheme="minorEastAsia" w:cstheme="minorEastAsia"/>
                <w:b w:val="0"/>
                <w:bCs w:val="0"/>
                <w:spacing w:val="-35"/>
                <w:sz w:val="21"/>
                <w:szCs w:val="21"/>
                <w:highlight w:val="none"/>
              </w:rPr>
              <w:t xml:space="preserve"> </w:t>
            </w:r>
            <w:r>
              <w:rPr>
                <w:rFonts w:hint="eastAsia" w:asciiTheme="minorEastAsia" w:hAnsiTheme="minorEastAsia" w:eastAsiaTheme="minorEastAsia" w:cstheme="minorEastAsia"/>
                <w:b w:val="0"/>
                <w:bCs w:val="0"/>
                <w:spacing w:val="3"/>
                <w:sz w:val="21"/>
                <w:szCs w:val="21"/>
                <w:highlight w:val="none"/>
              </w:rPr>
              <w:t>月-2025</w:t>
            </w:r>
            <w:r>
              <w:rPr>
                <w:rFonts w:hint="eastAsia" w:asciiTheme="minorEastAsia" w:hAnsiTheme="minorEastAsia" w:eastAsiaTheme="minorEastAsia" w:cstheme="minorEastAsia"/>
                <w:b w:val="0"/>
                <w:bCs w:val="0"/>
                <w:spacing w:val="-37"/>
                <w:sz w:val="21"/>
                <w:szCs w:val="21"/>
                <w:highlight w:val="none"/>
              </w:rPr>
              <w:t xml:space="preserve"> </w:t>
            </w:r>
            <w:r>
              <w:rPr>
                <w:rFonts w:hint="eastAsia" w:asciiTheme="minorEastAsia" w:hAnsiTheme="minorEastAsia" w:eastAsiaTheme="minorEastAsia" w:cstheme="minorEastAsia"/>
                <w:b w:val="0"/>
                <w:bCs w:val="0"/>
                <w:spacing w:val="3"/>
                <w:sz w:val="21"/>
                <w:szCs w:val="21"/>
                <w:highlight w:val="none"/>
              </w:rPr>
              <w:t>年</w:t>
            </w:r>
            <w:r>
              <w:rPr>
                <w:rFonts w:hint="eastAsia" w:asciiTheme="minorEastAsia" w:hAnsiTheme="minorEastAsia" w:eastAsiaTheme="minorEastAsia" w:cstheme="minorEastAsia"/>
                <w:b w:val="0"/>
                <w:bCs w:val="0"/>
                <w:spacing w:val="-34"/>
                <w:sz w:val="21"/>
                <w:szCs w:val="21"/>
                <w:highlight w:val="none"/>
                <w:lang w:val="en-US" w:eastAsia="zh-CN"/>
              </w:rPr>
              <w:t>10</w:t>
            </w:r>
            <w:r>
              <w:rPr>
                <w:rFonts w:hint="eastAsia" w:asciiTheme="minorEastAsia" w:hAnsiTheme="minorEastAsia" w:eastAsiaTheme="minorEastAsia" w:cstheme="minorEastAsia"/>
                <w:b w:val="0"/>
                <w:bCs w:val="0"/>
                <w:spacing w:val="-33"/>
                <w:sz w:val="21"/>
                <w:szCs w:val="21"/>
                <w:highlight w:val="none"/>
              </w:rPr>
              <w:t xml:space="preserve"> </w:t>
            </w:r>
            <w:r>
              <w:rPr>
                <w:rFonts w:hint="eastAsia" w:asciiTheme="minorEastAsia" w:hAnsiTheme="minorEastAsia" w:eastAsiaTheme="minorEastAsia" w:cstheme="minorEastAsia"/>
                <w:b w:val="0"/>
                <w:bCs w:val="0"/>
                <w:spacing w:val="3"/>
                <w:sz w:val="21"/>
                <w:szCs w:val="21"/>
                <w:highlight w:val="none"/>
              </w:rPr>
              <w:t>月</w:t>
            </w:r>
            <w:r>
              <w:rPr>
                <w:rFonts w:hint="eastAsia" w:asciiTheme="minorEastAsia" w:hAnsiTheme="minorEastAsia" w:eastAsiaTheme="minorEastAsia" w:cstheme="minorEastAsia"/>
                <w:spacing w:val="3"/>
                <w:sz w:val="21"/>
                <w:szCs w:val="21"/>
                <w:highlight w:val="none"/>
              </w:rPr>
              <w:t>的社保记录，否则</w:t>
            </w:r>
            <w:r>
              <w:rPr>
                <w:rFonts w:hint="eastAsia" w:asciiTheme="minorEastAsia" w:hAnsiTheme="minorEastAsia" w:eastAsiaTheme="minorEastAsia" w:cstheme="minorEastAsia"/>
                <w:spacing w:val="3"/>
                <w:sz w:val="21"/>
                <w:szCs w:val="21"/>
              </w:rPr>
              <w:t>不得分。</w:t>
            </w:r>
          </w:p>
        </w:tc>
      </w:tr>
      <w:tr w14:paraId="1610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19" w:type="dxa"/>
            <w:gridSpan w:val="4"/>
            <w:vAlign w:val="top"/>
          </w:tcPr>
          <w:p w14:paraId="1C35964D">
            <w:pPr>
              <w:pStyle w:val="24"/>
              <w:keepNext w:val="0"/>
              <w:keepLines w:val="0"/>
              <w:pageBreakBefore w:val="0"/>
              <w:widowControl w:val="0"/>
              <w:kinsoku/>
              <w:wordWrap/>
              <w:overflowPunct/>
              <w:topLinePunct w:val="0"/>
              <w:autoSpaceDE/>
              <w:autoSpaceDN/>
              <w:bidi w:val="0"/>
              <w:adjustRightInd/>
              <w:snapToGrid/>
              <w:spacing w:before="112" w:line="240" w:lineRule="auto"/>
              <w:ind w:left="11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三、主观分（35</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b/>
                <w:bCs/>
                <w:spacing w:val="4"/>
                <w:sz w:val="21"/>
                <w:szCs w:val="21"/>
              </w:rPr>
              <w:t>分）</w:t>
            </w:r>
          </w:p>
        </w:tc>
      </w:tr>
      <w:tr w14:paraId="12CB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83" w:type="dxa"/>
            <w:vAlign w:val="top"/>
          </w:tcPr>
          <w:p w14:paraId="19415C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69D84C7B">
            <w:pPr>
              <w:pStyle w:val="24"/>
              <w:keepNext w:val="0"/>
              <w:keepLines w:val="0"/>
              <w:pageBreakBefore w:val="0"/>
              <w:widowControl w:val="0"/>
              <w:kinsoku/>
              <w:wordWrap/>
              <w:overflowPunct/>
              <w:topLinePunct w:val="0"/>
              <w:autoSpaceDE/>
              <w:autoSpaceDN/>
              <w:bidi w:val="0"/>
              <w:adjustRightInd/>
              <w:snapToGrid/>
              <w:spacing w:before="65" w:line="240" w:lineRule="auto"/>
              <w:ind w:left="31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1154" w:type="dxa"/>
            <w:vAlign w:val="center"/>
          </w:tcPr>
          <w:p w14:paraId="50483347">
            <w:pPr>
              <w:pStyle w:val="24"/>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方案设计</w:t>
            </w:r>
          </w:p>
        </w:tc>
        <w:tc>
          <w:tcPr>
            <w:tcW w:w="752" w:type="dxa"/>
            <w:vAlign w:val="top"/>
          </w:tcPr>
          <w:p w14:paraId="170451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30C5BF38">
            <w:pPr>
              <w:pStyle w:val="24"/>
              <w:keepNext w:val="0"/>
              <w:keepLines w:val="0"/>
              <w:pageBreakBefore w:val="0"/>
              <w:widowControl w:val="0"/>
              <w:kinsoku/>
              <w:wordWrap/>
              <w:overflowPunct/>
              <w:topLinePunct w:val="0"/>
              <w:autoSpaceDE/>
              <w:autoSpaceDN/>
              <w:bidi w:val="0"/>
              <w:adjustRightInd/>
              <w:snapToGrid/>
              <w:spacing w:before="65" w:line="240" w:lineRule="auto"/>
              <w:ind w:left="28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position w:val="1"/>
                <w:sz w:val="21"/>
                <w:szCs w:val="21"/>
              </w:rPr>
              <w:t>15</w:t>
            </w:r>
          </w:p>
        </w:tc>
        <w:tc>
          <w:tcPr>
            <w:tcW w:w="6630" w:type="dxa"/>
            <w:vAlign w:val="top"/>
          </w:tcPr>
          <w:p w14:paraId="75CE0C52">
            <w:pPr>
              <w:pStyle w:val="24"/>
              <w:keepNext w:val="0"/>
              <w:keepLines w:val="0"/>
              <w:pageBreakBefore w:val="0"/>
              <w:widowControl w:val="0"/>
              <w:kinsoku/>
              <w:wordWrap/>
              <w:overflowPunct/>
              <w:topLinePunct w:val="0"/>
              <w:autoSpaceDE/>
              <w:autoSpaceDN/>
              <w:bidi w:val="0"/>
              <w:adjustRightInd/>
              <w:snapToGrid/>
              <w:spacing w:before="34" w:line="240" w:lineRule="auto"/>
              <w:ind w:left="110" w:right="107"/>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对项目需求理解分析深刻，设计方案内容完整、科学合理、实施性强，</w:t>
            </w:r>
            <w:r>
              <w:rPr>
                <w:rFonts w:hint="eastAsia" w:asciiTheme="minorEastAsia" w:hAnsiTheme="minorEastAsia" w:eastAsiaTheme="minorEastAsia" w:cstheme="minorEastAsia"/>
                <w:spacing w:val="6"/>
                <w:sz w:val="21"/>
                <w:szCs w:val="21"/>
              </w:rPr>
              <w:t>项目整体设计布置合理，操作维修方便、视</w:t>
            </w:r>
            <w:r>
              <w:rPr>
                <w:rFonts w:hint="eastAsia" w:asciiTheme="minorEastAsia" w:hAnsiTheme="minorEastAsia" w:eastAsiaTheme="minorEastAsia" w:cstheme="minorEastAsia"/>
                <w:spacing w:val="5"/>
                <w:sz w:val="21"/>
                <w:szCs w:val="21"/>
              </w:rPr>
              <w:t>觉美观、经济合理的得</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5"/>
                <w:sz w:val="21"/>
                <w:szCs w:val="21"/>
              </w:rPr>
              <w:t>9-15</w:t>
            </w:r>
            <w:r>
              <w:rPr>
                <w:rFonts w:hint="eastAsia" w:asciiTheme="minorEastAsia" w:hAnsiTheme="minorEastAsia" w:eastAsiaTheme="minorEastAsia" w:cstheme="minorEastAsia"/>
                <w:spacing w:val="8"/>
                <w:sz w:val="21"/>
                <w:szCs w:val="21"/>
              </w:rPr>
              <w:t>分；</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8"/>
                <w:sz w:val="21"/>
                <w:szCs w:val="21"/>
              </w:rPr>
              <w:t>内容较完整、科学合理、实施性较强的得</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8"/>
                <w:sz w:val="21"/>
                <w:szCs w:val="21"/>
              </w:rPr>
              <w:t>4-10</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8"/>
                <w:sz w:val="21"/>
                <w:szCs w:val="21"/>
              </w:rPr>
              <w:t>分；设计方案一般</w:t>
            </w:r>
            <w:r>
              <w:rPr>
                <w:rFonts w:hint="eastAsia" w:asciiTheme="minorEastAsia" w:hAnsiTheme="minorEastAsia" w:eastAsiaTheme="minorEastAsia" w:cstheme="minorEastAsia"/>
                <w:spacing w:val="9"/>
                <w:sz w:val="21"/>
                <w:szCs w:val="21"/>
              </w:rPr>
              <w:t>基本满足项目需求的得</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9"/>
                <w:sz w:val="21"/>
                <w:szCs w:val="21"/>
              </w:rPr>
              <w:t>1-3分；较差或未提供不得分。</w:t>
            </w:r>
          </w:p>
        </w:tc>
      </w:tr>
      <w:tr w14:paraId="3CE7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83" w:type="dxa"/>
            <w:vAlign w:val="top"/>
          </w:tcPr>
          <w:p w14:paraId="584AC9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46A09DC0">
            <w:pPr>
              <w:pStyle w:val="24"/>
              <w:keepNext w:val="0"/>
              <w:keepLines w:val="0"/>
              <w:pageBreakBefore w:val="0"/>
              <w:widowControl w:val="0"/>
              <w:kinsoku/>
              <w:wordWrap/>
              <w:overflowPunct/>
              <w:topLinePunct w:val="0"/>
              <w:autoSpaceDE/>
              <w:autoSpaceDN/>
              <w:bidi w:val="0"/>
              <w:adjustRightInd/>
              <w:snapToGrid/>
              <w:spacing w:before="65" w:line="240" w:lineRule="auto"/>
              <w:ind w:left="302"/>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2</w:t>
            </w:r>
          </w:p>
        </w:tc>
        <w:tc>
          <w:tcPr>
            <w:tcW w:w="1154" w:type="dxa"/>
            <w:vAlign w:val="center"/>
          </w:tcPr>
          <w:p w14:paraId="681D64C8">
            <w:pPr>
              <w:pStyle w:val="24"/>
              <w:keepNext w:val="0"/>
              <w:keepLines w:val="0"/>
              <w:pageBreakBefore w:val="0"/>
              <w:widowControl w:val="0"/>
              <w:kinsoku/>
              <w:wordWrap/>
              <w:overflowPunct/>
              <w:topLinePunct w:val="0"/>
              <w:autoSpaceDE/>
              <w:autoSpaceDN/>
              <w:bidi w:val="0"/>
              <w:adjustRightInd/>
              <w:snapToGrid/>
              <w:spacing w:before="65" w:line="240" w:lineRule="auto"/>
              <w:ind w:right="16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lang w:val="en-US" w:eastAsia="zh-CN"/>
              </w:rPr>
              <w:t xml:space="preserve"> </w:t>
            </w:r>
            <w:r>
              <w:rPr>
                <w:rFonts w:hint="eastAsia" w:asciiTheme="minorEastAsia" w:hAnsiTheme="minorEastAsia" w:eastAsiaTheme="minorEastAsia" w:cstheme="minorEastAsia"/>
                <w:spacing w:val="7"/>
                <w:sz w:val="21"/>
                <w:szCs w:val="21"/>
              </w:rPr>
              <w:t>质量保证</w:t>
            </w:r>
            <w:r>
              <w:rPr>
                <w:rFonts w:hint="eastAsia" w:asciiTheme="minorEastAsia" w:hAnsiTheme="minorEastAsia" w:eastAsiaTheme="minorEastAsia" w:cstheme="minorEastAsia"/>
                <w:spacing w:val="4"/>
                <w:sz w:val="21"/>
                <w:szCs w:val="21"/>
              </w:rPr>
              <w:t>措施</w:t>
            </w:r>
          </w:p>
        </w:tc>
        <w:tc>
          <w:tcPr>
            <w:tcW w:w="752" w:type="dxa"/>
            <w:vAlign w:val="top"/>
          </w:tcPr>
          <w:p w14:paraId="2309F1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571CDA61">
            <w:pPr>
              <w:pStyle w:val="24"/>
              <w:keepNext w:val="0"/>
              <w:keepLines w:val="0"/>
              <w:pageBreakBefore w:val="0"/>
              <w:widowControl w:val="0"/>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5</w:t>
            </w:r>
          </w:p>
        </w:tc>
        <w:tc>
          <w:tcPr>
            <w:tcW w:w="6630" w:type="dxa"/>
            <w:vAlign w:val="top"/>
          </w:tcPr>
          <w:p w14:paraId="0B068E4F">
            <w:pPr>
              <w:pStyle w:val="24"/>
              <w:keepNext w:val="0"/>
              <w:keepLines w:val="0"/>
              <w:pageBreakBefore w:val="0"/>
              <w:widowControl w:val="0"/>
              <w:kinsoku/>
              <w:wordWrap/>
              <w:overflowPunct/>
              <w:topLinePunct w:val="0"/>
              <w:autoSpaceDE/>
              <w:autoSpaceDN/>
              <w:bidi w:val="0"/>
              <w:adjustRightInd/>
              <w:snapToGrid/>
              <w:spacing w:before="35" w:line="240" w:lineRule="auto"/>
              <w:ind w:left="111" w:right="109" w:firstLine="19"/>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明确选用设备、材料的品牌、规格、型号及技术参数，并制定质量目标</w:t>
            </w:r>
            <w:r>
              <w:rPr>
                <w:rFonts w:hint="eastAsia" w:asciiTheme="minorEastAsia" w:hAnsiTheme="minorEastAsia" w:eastAsiaTheme="minorEastAsia" w:cstheme="minorEastAsia"/>
                <w:spacing w:val="8"/>
                <w:sz w:val="21"/>
                <w:szCs w:val="21"/>
              </w:rPr>
              <w:t>保证措施：措施齐全、安装工艺科学合理、切实可行，完全满足项目建</w:t>
            </w:r>
            <w:r>
              <w:rPr>
                <w:rFonts w:hint="eastAsia" w:asciiTheme="minorEastAsia" w:hAnsiTheme="minorEastAsia" w:eastAsiaTheme="minorEastAsia" w:cstheme="minorEastAsia"/>
                <w:spacing w:val="7"/>
                <w:sz w:val="21"/>
                <w:szCs w:val="21"/>
              </w:rPr>
              <w:t>设要求的得</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7"/>
                <w:sz w:val="21"/>
                <w:szCs w:val="21"/>
              </w:rPr>
              <w:t>5</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7"/>
                <w:sz w:val="21"/>
                <w:szCs w:val="21"/>
              </w:rPr>
              <w:t>分；措施基本齐全、安装工艺科学合理、基本可行，基本满足项目建设要求的得</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7"/>
                <w:sz w:val="21"/>
                <w:szCs w:val="21"/>
              </w:rPr>
              <w:t>3</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7"/>
                <w:sz w:val="21"/>
                <w:szCs w:val="21"/>
              </w:rPr>
              <w:t>分；一般得</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7"/>
                <w:sz w:val="21"/>
                <w:szCs w:val="21"/>
              </w:rPr>
              <w:t>1</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7"/>
                <w:sz w:val="21"/>
                <w:szCs w:val="21"/>
              </w:rPr>
              <w:t>分；较差或未提</w:t>
            </w:r>
            <w:r>
              <w:rPr>
                <w:rFonts w:hint="eastAsia" w:asciiTheme="minorEastAsia" w:hAnsiTheme="minorEastAsia" w:eastAsiaTheme="minorEastAsia" w:cstheme="minorEastAsia"/>
                <w:spacing w:val="6"/>
                <w:sz w:val="21"/>
                <w:szCs w:val="21"/>
              </w:rPr>
              <w:t>供不得分。</w:t>
            </w:r>
          </w:p>
        </w:tc>
      </w:tr>
      <w:tr w14:paraId="2350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83" w:type="dxa"/>
            <w:vAlign w:val="top"/>
          </w:tcPr>
          <w:p w14:paraId="10797F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68B89182">
            <w:pPr>
              <w:pStyle w:val="24"/>
              <w:keepNext w:val="0"/>
              <w:keepLines w:val="0"/>
              <w:pageBreakBefore w:val="0"/>
              <w:widowControl w:val="0"/>
              <w:kinsoku/>
              <w:wordWrap/>
              <w:overflowPunct/>
              <w:topLinePunct w:val="0"/>
              <w:autoSpaceDE/>
              <w:autoSpaceDN/>
              <w:bidi w:val="0"/>
              <w:adjustRightInd/>
              <w:snapToGrid/>
              <w:spacing w:before="65" w:line="240" w:lineRule="auto"/>
              <w:ind w:left="303"/>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3</w:t>
            </w:r>
          </w:p>
        </w:tc>
        <w:tc>
          <w:tcPr>
            <w:tcW w:w="1154" w:type="dxa"/>
            <w:vAlign w:val="center"/>
          </w:tcPr>
          <w:p w14:paraId="13EAE4B7">
            <w:pPr>
              <w:pStyle w:val="24"/>
              <w:keepNext w:val="0"/>
              <w:keepLines w:val="0"/>
              <w:pageBreakBefore w:val="0"/>
              <w:widowControl w:val="0"/>
              <w:kinsoku/>
              <w:wordWrap/>
              <w:overflowPunct/>
              <w:topLinePunct w:val="0"/>
              <w:autoSpaceDE/>
              <w:autoSpaceDN/>
              <w:bidi w:val="0"/>
              <w:adjustRightInd/>
              <w:snapToGrid/>
              <w:spacing w:before="171" w:line="240" w:lineRule="auto"/>
              <w:ind w:right="16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lang w:val="en-US" w:eastAsia="zh-CN"/>
              </w:rPr>
              <w:t xml:space="preserve"> </w:t>
            </w:r>
            <w:r>
              <w:rPr>
                <w:rFonts w:hint="eastAsia" w:asciiTheme="minorEastAsia" w:hAnsiTheme="minorEastAsia" w:eastAsiaTheme="minorEastAsia" w:cstheme="minorEastAsia"/>
                <w:spacing w:val="7"/>
                <w:sz w:val="21"/>
                <w:szCs w:val="21"/>
              </w:rPr>
              <w:t>进度保证</w:t>
            </w:r>
            <w:r>
              <w:rPr>
                <w:rFonts w:hint="eastAsia" w:asciiTheme="minorEastAsia" w:hAnsiTheme="minorEastAsia" w:eastAsiaTheme="minorEastAsia" w:cstheme="minorEastAsia"/>
                <w:spacing w:val="4"/>
                <w:sz w:val="21"/>
                <w:szCs w:val="21"/>
              </w:rPr>
              <w:t>措施</w:t>
            </w:r>
          </w:p>
        </w:tc>
        <w:tc>
          <w:tcPr>
            <w:tcW w:w="752" w:type="dxa"/>
            <w:vAlign w:val="top"/>
          </w:tcPr>
          <w:p w14:paraId="5F949B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07A8A721">
            <w:pPr>
              <w:pStyle w:val="24"/>
              <w:keepNext w:val="0"/>
              <w:keepLines w:val="0"/>
              <w:pageBreakBefore w:val="0"/>
              <w:widowControl w:val="0"/>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5</w:t>
            </w:r>
          </w:p>
        </w:tc>
        <w:tc>
          <w:tcPr>
            <w:tcW w:w="6630" w:type="dxa"/>
            <w:vAlign w:val="top"/>
          </w:tcPr>
          <w:p w14:paraId="5EE68BC8">
            <w:pPr>
              <w:pStyle w:val="24"/>
              <w:keepNext w:val="0"/>
              <w:keepLines w:val="0"/>
              <w:pageBreakBefore w:val="0"/>
              <w:widowControl w:val="0"/>
              <w:kinsoku/>
              <w:wordWrap/>
              <w:overflowPunct/>
              <w:topLinePunct w:val="0"/>
              <w:autoSpaceDE/>
              <w:autoSpaceDN/>
              <w:bidi w:val="0"/>
              <w:adjustRightInd/>
              <w:snapToGrid/>
              <w:spacing w:before="35" w:line="240" w:lineRule="auto"/>
              <w:ind w:left="114" w:right="108" w:hanging="4"/>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进度计划及保证措施：进度计划安排合理，各阶段保障措施可行的得</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9"/>
                <w:sz w:val="21"/>
                <w:szCs w:val="21"/>
              </w:rPr>
              <w:t>5</w:t>
            </w:r>
            <w:r>
              <w:rPr>
                <w:rFonts w:hint="eastAsia" w:asciiTheme="minorEastAsia" w:hAnsiTheme="minorEastAsia" w:eastAsiaTheme="minorEastAsia" w:cstheme="minorEastAsia"/>
                <w:spacing w:val="8"/>
                <w:sz w:val="21"/>
                <w:szCs w:val="21"/>
              </w:rPr>
              <w:t>分；进度计划安排较合理，各阶段保障措施较</w:t>
            </w:r>
            <w:r>
              <w:rPr>
                <w:rFonts w:hint="eastAsia" w:asciiTheme="minorEastAsia" w:hAnsiTheme="minorEastAsia" w:eastAsiaTheme="minorEastAsia" w:cstheme="minorEastAsia"/>
                <w:spacing w:val="7"/>
                <w:sz w:val="21"/>
                <w:szCs w:val="21"/>
              </w:rPr>
              <w:t>可行的得</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7"/>
                <w:sz w:val="21"/>
                <w:szCs w:val="21"/>
              </w:rPr>
              <w:t>3</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7"/>
                <w:sz w:val="21"/>
                <w:szCs w:val="21"/>
              </w:rPr>
              <w:t>分；一般得</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7"/>
                <w:sz w:val="21"/>
                <w:szCs w:val="21"/>
              </w:rPr>
              <w:t>1</w:t>
            </w:r>
            <w:r>
              <w:rPr>
                <w:rFonts w:hint="eastAsia" w:asciiTheme="minorEastAsia" w:hAnsiTheme="minorEastAsia" w:eastAsiaTheme="minorEastAsia" w:cstheme="minorEastAsia"/>
                <w:spacing w:val="8"/>
                <w:sz w:val="21"/>
                <w:szCs w:val="21"/>
              </w:rPr>
              <w:t>分；较差或未提供不得分。</w:t>
            </w:r>
          </w:p>
        </w:tc>
      </w:tr>
      <w:tr w14:paraId="35D84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83" w:type="dxa"/>
            <w:vAlign w:val="top"/>
          </w:tcPr>
          <w:p w14:paraId="429F2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78C7CE34">
            <w:pPr>
              <w:pStyle w:val="24"/>
              <w:keepNext w:val="0"/>
              <w:keepLines w:val="0"/>
              <w:pageBreakBefore w:val="0"/>
              <w:widowControl w:val="0"/>
              <w:kinsoku/>
              <w:wordWrap/>
              <w:overflowPunct/>
              <w:topLinePunct w:val="0"/>
              <w:autoSpaceDE/>
              <w:autoSpaceDN/>
              <w:bidi w:val="0"/>
              <w:adjustRightInd/>
              <w:snapToGrid/>
              <w:spacing w:before="65" w:line="240" w:lineRule="auto"/>
              <w:ind w:left="29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4</w:t>
            </w:r>
          </w:p>
        </w:tc>
        <w:tc>
          <w:tcPr>
            <w:tcW w:w="1154" w:type="dxa"/>
            <w:vAlign w:val="center"/>
          </w:tcPr>
          <w:p w14:paraId="00F7B048">
            <w:pPr>
              <w:pStyle w:val="24"/>
              <w:keepNext w:val="0"/>
              <w:keepLines w:val="0"/>
              <w:pageBreakBefore w:val="0"/>
              <w:widowControl w:val="0"/>
              <w:kinsoku/>
              <w:wordWrap/>
              <w:overflowPunct/>
              <w:topLinePunct w:val="0"/>
              <w:autoSpaceDE/>
              <w:autoSpaceDN/>
              <w:bidi w:val="0"/>
              <w:adjustRightInd/>
              <w:snapToGrid/>
              <w:spacing w:before="172" w:line="240" w:lineRule="auto"/>
              <w:ind w:right="167"/>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 xml:space="preserve"> </w:t>
            </w:r>
            <w:r>
              <w:rPr>
                <w:rFonts w:hint="eastAsia" w:asciiTheme="minorEastAsia" w:hAnsiTheme="minorEastAsia" w:eastAsiaTheme="minorEastAsia" w:cstheme="minorEastAsia"/>
                <w:spacing w:val="6"/>
                <w:sz w:val="21"/>
                <w:szCs w:val="21"/>
              </w:rPr>
              <w:t>安全文明</w:t>
            </w:r>
            <w:r>
              <w:rPr>
                <w:rFonts w:hint="eastAsia" w:asciiTheme="minorEastAsia" w:hAnsiTheme="minorEastAsia" w:eastAsiaTheme="minorEastAsia" w:cstheme="minorEastAsia"/>
                <w:spacing w:val="7"/>
                <w:sz w:val="21"/>
                <w:szCs w:val="21"/>
              </w:rPr>
              <w:t>保证措施</w:t>
            </w:r>
          </w:p>
        </w:tc>
        <w:tc>
          <w:tcPr>
            <w:tcW w:w="752" w:type="dxa"/>
            <w:vAlign w:val="top"/>
          </w:tcPr>
          <w:p w14:paraId="0A4FF1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13A6650E">
            <w:pPr>
              <w:pStyle w:val="24"/>
              <w:keepNext w:val="0"/>
              <w:keepLines w:val="0"/>
              <w:pageBreakBefore w:val="0"/>
              <w:widowControl w:val="0"/>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5</w:t>
            </w:r>
          </w:p>
        </w:tc>
        <w:tc>
          <w:tcPr>
            <w:tcW w:w="6630" w:type="dxa"/>
            <w:vAlign w:val="top"/>
          </w:tcPr>
          <w:p w14:paraId="3B5D9C75">
            <w:pPr>
              <w:pStyle w:val="24"/>
              <w:keepNext w:val="0"/>
              <w:keepLines w:val="0"/>
              <w:pageBreakBefore w:val="0"/>
              <w:widowControl w:val="0"/>
              <w:kinsoku/>
              <w:wordWrap/>
              <w:overflowPunct/>
              <w:topLinePunct w:val="0"/>
              <w:autoSpaceDE/>
              <w:autoSpaceDN/>
              <w:bidi w:val="0"/>
              <w:adjustRightInd/>
              <w:snapToGrid/>
              <w:spacing w:before="35" w:line="240" w:lineRule="auto"/>
              <w:ind w:left="111" w:right="109" w:firstLine="4"/>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安全文明保证体系与环境保护措施，有保证安全生产、文</w:t>
            </w:r>
            <w:r>
              <w:rPr>
                <w:rFonts w:hint="eastAsia" w:asciiTheme="minorEastAsia" w:hAnsiTheme="minorEastAsia" w:eastAsiaTheme="minorEastAsia" w:cstheme="minorEastAsia"/>
                <w:spacing w:val="7"/>
                <w:sz w:val="21"/>
                <w:szCs w:val="21"/>
              </w:rPr>
              <w:t>明作业，减少环境污染和降低噪音的应对措施。措施先进、科学合理的得</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7"/>
                <w:sz w:val="21"/>
                <w:szCs w:val="21"/>
              </w:rPr>
              <w:t>5</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7"/>
                <w:sz w:val="21"/>
                <w:szCs w:val="21"/>
              </w:rPr>
              <w:t>分；</w:t>
            </w:r>
            <w:r>
              <w:rPr>
                <w:rFonts w:hint="eastAsia" w:asciiTheme="minorEastAsia" w:hAnsiTheme="minorEastAsia" w:eastAsiaTheme="minorEastAsia" w:cstheme="minorEastAsia"/>
                <w:spacing w:val="6"/>
                <w:sz w:val="21"/>
                <w:szCs w:val="21"/>
              </w:rPr>
              <w:t>措施</w:t>
            </w:r>
            <w:r>
              <w:rPr>
                <w:rFonts w:hint="eastAsia" w:asciiTheme="minorEastAsia" w:hAnsiTheme="minorEastAsia" w:eastAsiaTheme="minorEastAsia" w:cstheme="minorEastAsia"/>
                <w:spacing w:val="7"/>
                <w:sz w:val="21"/>
                <w:szCs w:val="21"/>
              </w:rPr>
              <w:t>较先进、科学较合理的得</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7"/>
                <w:sz w:val="21"/>
                <w:szCs w:val="21"/>
              </w:rPr>
              <w:t>3</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7"/>
                <w:sz w:val="21"/>
                <w:szCs w:val="21"/>
              </w:rPr>
              <w:t>分；一般得</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7"/>
                <w:sz w:val="21"/>
                <w:szCs w:val="21"/>
              </w:rPr>
              <w:t>1</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7"/>
                <w:sz w:val="21"/>
                <w:szCs w:val="21"/>
              </w:rPr>
              <w:t>分；较差或未提供不得分。</w:t>
            </w:r>
          </w:p>
        </w:tc>
      </w:tr>
      <w:tr w14:paraId="2F9B4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83" w:type="dxa"/>
            <w:vAlign w:val="top"/>
          </w:tcPr>
          <w:p w14:paraId="508FC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72036C33">
            <w:pPr>
              <w:pStyle w:val="24"/>
              <w:keepNext w:val="0"/>
              <w:keepLines w:val="0"/>
              <w:pageBreakBefore w:val="0"/>
              <w:widowControl w:val="0"/>
              <w:kinsoku/>
              <w:wordWrap/>
              <w:overflowPunct/>
              <w:topLinePunct w:val="0"/>
              <w:autoSpaceDE/>
              <w:autoSpaceDN/>
              <w:bidi w:val="0"/>
              <w:adjustRightInd/>
              <w:snapToGrid/>
              <w:spacing w:before="65" w:line="240" w:lineRule="auto"/>
              <w:ind w:left="303"/>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5</w:t>
            </w:r>
          </w:p>
        </w:tc>
        <w:tc>
          <w:tcPr>
            <w:tcW w:w="1154" w:type="dxa"/>
            <w:vAlign w:val="center"/>
          </w:tcPr>
          <w:p w14:paraId="73659868">
            <w:pPr>
              <w:pStyle w:val="24"/>
              <w:keepNext w:val="0"/>
              <w:keepLines w:val="0"/>
              <w:pageBreakBefore w:val="0"/>
              <w:widowControl w:val="0"/>
              <w:kinsoku/>
              <w:wordWrap/>
              <w:overflowPunct/>
              <w:topLinePunct w:val="0"/>
              <w:autoSpaceDE/>
              <w:autoSpaceDN/>
              <w:bidi w:val="0"/>
              <w:adjustRightInd/>
              <w:snapToGrid/>
              <w:spacing w:before="36"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lang w:val="en-US" w:eastAsia="zh-CN"/>
              </w:rPr>
              <w:t xml:space="preserve"> </w:t>
            </w:r>
            <w:r>
              <w:rPr>
                <w:rFonts w:hint="eastAsia" w:asciiTheme="minorEastAsia" w:hAnsiTheme="minorEastAsia" w:eastAsiaTheme="minorEastAsia" w:cstheme="minorEastAsia"/>
                <w:spacing w:val="5"/>
                <w:sz w:val="21"/>
                <w:szCs w:val="21"/>
              </w:rPr>
              <w:t>培训方案、</w:t>
            </w:r>
          </w:p>
          <w:p w14:paraId="01748DBC">
            <w:pPr>
              <w:pStyle w:val="24"/>
              <w:keepNext w:val="0"/>
              <w:keepLines w:val="0"/>
              <w:pageBreakBefore w:val="0"/>
              <w:widowControl w:val="0"/>
              <w:kinsoku/>
              <w:wordWrap/>
              <w:overflowPunct/>
              <w:topLinePunct w:val="0"/>
              <w:autoSpaceDE/>
              <w:autoSpaceDN/>
              <w:bidi w:val="0"/>
              <w:adjustRightInd/>
              <w:snapToGrid/>
              <w:spacing w:before="23"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售后服务</w:t>
            </w:r>
            <w:r>
              <w:rPr>
                <w:rFonts w:hint="eastAsia" w:asciiTheme="minorEastAsia" w:hAnsiTheme="minorEastAsia" w:eastAsiaTheme="minorEastAsia" w:cstheme="minorEastAsia"/>
                <w:spacing w:val="6"/>
                <w:sz w:val="21"/>
                <w:szCs w:val="21"/>
              </w:rPr>
              <w:t>等方案</w:t>
            </w:r>
          </w:p>
        </w:tc>
        <w:tc>
          <w:tcPr>
            <w:tcW w:w="752" w:type="dxa"/>
            <w:vAlign w:val="top"/>
          </w:tcPr>
          <w:p w14:paraId="7EDD5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25F297A4">
            <w:pPr>
              <w:pStyle w:val="24"/>
              <w:keepNext w:val="0"/>
              <w:keepLines w:val="0"/>
              <w:pageBreakBefore w:val="0"/>
              <w:widowControl w:val="0"/>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5</w:t>
            </w:r>
          </w:p>
        </w:tc>
        <w:tc>
          <w:tcPr>
            <w:tcW w:w="6630" w:type="dxa"/>
            <w:vAlign w:val="top"/>
          </w:tcPr>
          <w:p w14:paraId="114EADD4">
            <w:pPr>
              <w:pStyle w:val="24"/>
              <w:keepNext w:val="0"/>
              <w:keepLines w:val="0"/>
              <w:pageBreakBefore w:val="0"/>
              <w:widowControl w:val="0"/>
              <w:kinsoku/>
              <w:wordWrap/>
              <w:overflowPunct/>
              <w:topLinePunct w:val="0"/>
              <w:autoSpaceDE/>
              <w:autoSpaceDN/>
              <w:bidi w:val="0"/>
              <w:adjustRightInd/>
              <w:snapToGrid/>
              <w:spacing w:before="35" w:line="240" w:lineRule="auto"/>
              <w:ind w:left="111" w:right="109"/>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方案详细、安排合理、保障措施切实可行的得</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7"/>
                <w:sz w:val="21"/>
                <w:szCs w:val="21"/>
              </w:rPr>
              <w:t>5</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7"/>
                <w:sz w:val="21"/>
                <w:szCs w:val="21"/>
              </w:rPr>
              <w:t>分；方案较详细</w:t>
            </w:r>
            <w:r>
              <w:rPr>
                <w:rFonts w:hint="eastAsia" w:asciiTheme="minorEastAsia" w:hAnsiTheme="minorEastAsia" w:eastAsiaTheme="minorEastAsia" w:cstheme="minorEastAsia"/>
                <w:spacing w:val="6"/>
                <w:sz w:val="21"/>
                <w:szCs w:val="21"/>
              </w:rPr>
              <w:t>、安排较合理，保障措施基本可行的得</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6"/>
                <w:sz w:val="21"/>
                <w:szCs w:val="21"/>
              </w:rPr>
              <w:t>3</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6"/>
                <w:sz w:val="21"/>
                <w:szCs w:val="21"/>
              </w:rPr>
              <w:t>分；方案一般</w:t>
            </w:r>
            <w:r>
              <w:rPr>
                <w:rFonts w:hint="eastAsia" w:asciiTheme="minorEastAsia" w:hAnsiTheme="minorEastAsia" w:eastAsiaTheme="minorEastAsia" w:cstheme="minorEastAsia"/>
                <w:spacing w:val="5"/>
                <w:sz w:val="21"/>
                <w:szCs w:val="21"/>
              </w:rPr>
              <w:t>得</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5"/>
                <w:sz w:val="21"/>
                <w:szCs w:val="21"/>
              </w:rPr>
              <w:t>分；较差或未提供不得分。</w:t>
            </w:r>
          </w:p>
        </w:tc>
      </w:tr>
    </w:tbl>
    <w:p w14:paraId="79D8FCC0">
      <w:pPr>
        <w:pStyle w:val="10"/>
        <w:spacing w:before="0" w:beforeAutospacing="0" w:after="0" w:afterAutospacing="0" w:line="560" w:lineRule="exact"/>
        <w:ind w:firstLine="640" w:firstLineChars="200"/>
        <w:rPr>
          <w:rFonts w:hint="eastAsia" w:ascii="黑体" w:hAnsi="宋体" w:eastAsia="黑体" w:cs="黑体"/>
          <w:bCs/>
          <w:color w:val="000000" w:themeColor="text1"/>
          <w:kern w:val="2"/>
          <w:sz w:val="32"/>
          <w:szCs w:val="32"/>
          <w:lang w:val="en-US" w:eastAsia="zh-CN" w:bidi="ar"/>
          <w14:textFill>
            <w14:solidFill>
              <w14:schemeClr w14:val="tx1"/>
            </w14:solidFill>
          </w14:textFill>
        </w:rPr>
      </w:pPr>
      <w:r>
        <w:rPr>
          <w:rFonts w:hint="eastAsia" w:ascii="黑体" w:hAnsi="宋体" w:eastAsia="黑体" w:cs="黑体"/>
          <w:bCs/>
          <w:color w:val="000000" w:themeColor="text1"/>
          <w:kern w:val="2"/>
          <w:sz w:val="32"/>
          <w:szCs w:val="32"/>
          <w:lang w:val="en-US" w:eastAsia="zh-CN" w:bidi="ar"/>
          <w14:textFill>
            <w14:solidFill>
              <w14:schemeClr w14:val="tx1"/>
            </w14:solidFill>
          </w14:textFill>
        </w:rPr>
        <w:t>三、定标办法</w:t>
      </w:r>
    </w:p>
    <w:p w14:paraId="58AB03AA">
      <w:pPr>
        <w:pStyle w:val="10"/>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（1）以上得分最高者为第一中标候选人；若得分相同，则选择其中投标报价低者为中标候选人；若得分相同，投标报价也相同，当场按签到顺序抽签确定中标候选人。</w:t>
      </w:r>
    </w:p>
    <w:p w14:paraId="164E1C15">
      <w:pPr>
        <w:autoSpaceDE w:val="0"/>
        <w:autoSpaceDN w:val="0"/>
        <w:spacing w:line="560"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15C6BC55">
      <w:pPr>
        <w:autoSpaceDE w:val="0"/>
        <w:autoSpaceDN w:val="0"/>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注意事项：</w:t>
      </w:r>
    </w:p>
    <w:p w14:paraId="38F28524">
      <w:pPr>
        <w:autoSpaceDE w:val="0"/>
        <w:autoSpaceDN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１．一旦发现中标候选单位的投标建造师已有在建或已另有工程中标的，则取消其中标候选人资格，同时按相关法律法规处罚。 </w:t>
      </w:r>
    </w:p>
    <w:p w14:paraId="2FA8DA08">
      <w:pPr>
        <w:autoSpaceDE w:val="0"/>
        <w:autoSpaceDN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２．一旦发现中标单位存在非法转包、转让、挂靠等行为的， 将依法进行处理 ，给招标人造成损失的，依法承担赔偿责任。 </w:t>
      </w:r>
    </w:p>
    <w:p w14:paraId="2DB79A86">
      <w:pPr>
        <w:tabs>
          <w:tab w:val="left" w:pos="540"/>
          <w:tab w:val="left" w:pos="720"/>
          <w:tab w:val="left" w:pos="900"/>
          <w:tab w:val="left" w:pos="1080"/>
        </w:tabs>
        <w:spacing w:line="560" w:lineRule="exact"/>
        <w:ind w:firstLine="640" w:firstLineChars="200"/>
        <w:rPr>
          <w:rFonts w:hint="default" w:ascii="仿宋_GB2312" w:hAnsi="仿宋_GB2312" w:eastAsia="仿宋_GB2312" w:cs="仿宋_GB2312"/>
          <w:b/>
          <w:color w:val="000000" w:themeColor="text1"/>
          <w:sz w:val="32"/>
          <w:szCs w:val="32"/>
          <w:highlight w:val="none"/>
          <w:lang w:val="en-US" w:eastAsia="zh-CN"/>
          <w14:textFill>
            <w14:solidFill>
              <w14:schemeClr w14:val="tx1"/>
            </w14:solidFill>
          </w14:textFill>
        </w:rPr>
        <w:sectPr>
          <w:footerReference r:id="rId6" w:type="first"/>
          <w:headerReference r:id="rId3" w:type="default"/>
          <w:footerReference r:id="rId4" w:type="default"/>
          <w:footerReference r:id="rId5" w:type="even"/>
          <w:pgSz w:w="11906" w:h="16838"/>
          <w:pgMar w:top="1928" w:right="1361" w:bottom="2155" w:left="1474" w:header="851" w:footer="992" w:gutter="0"/>
          <w:pgNumType w:fmt="numberInDash"/>
          <w:cols w:space="720" w:num="1"/>
          <w:titlePg/>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t>３．本工程招标公告中的评标细则与招标文件中的评标细则不一致时，以招标公告中的评标细则为准。</w:t>
      </w:r>
    </w:p>
    <w:p w14:paraId="5B767DBD">
      <w:pPr>
        <w:autoSpaceDE w:val="0"/>
        <w:adjustRightInd w:val="0"/>
        <w:snapToGrid w:val="0"/>
        <w:spacing w:line="560" w:lineRule="exact"/>
        <w:jc w:val="left"/>
        <w:rPr>
          <w:rFonts w:ascii="黑体" w:hAnsi="宋体" w:eastAsia="黑体" w:cs="黑体"/>
          <w:bCs/>
          <w:color w:val="000000" w:themeColor="text1"/>
          <w:sz w:val="32"/>
          <w:szCs w:val="32"/>
          <w:highlight w:val="none"/>
          <w:lang w:bidi="ar"/>
          <w14:textFill>
            <w14:solidFill>
              <w14:schemeClr w14:val="tx1"/>
            </w14:solidFill>
          </w14:textFill>
        </w:rPr>
      </w:pPr>
      <w:r>
        <w:rPr>
          <w:rFonts w:hint="eastAsia" w:ascii="黑体" w:hAnsi="宋体" w:eastAsia="黑体" w:cs="黑体"/>
          <w:bCs/>
          <w:color w:val="000000" w:themeColor="text1"/>
          <w:sz w:val="32"/>
          <w:szCs w:val="32"/>
          <w:highlight w:val="none"/>
          <w:lang w:bidi="ar"/>
          <w14:textFill>
            <w14:solidFill>
              <w14:schemeClr w14:val="tx1"/>
            </w14:solidFill>
          </w14:textFill>
        </w:rPr>
        <w:t>附件3</w:t>
      </w:r>
    </w:p>
    <w:p w14:paraId="0602E4BD">
      <w:pPr>
        <w:tabs>
          <w:tab w:val="left" w:pos="0"/>
        </w:tabs>
        <w:spacing w:line="560" w:lineRule="exact"/>
        <w:ind w:firstLine="643" w:firstLineChars="200"/>
        <w:jc w:val="center"/>
        <w:rPr>
          <w:rFonts w:ascii="仿宋_GB2312" w:hAnsi="仿宋_GB2312" w:eastAsia="仿宋_GB2312" w:cs="仿宋_GB2312"/>
          <w:b/>
          <w:color w:val="000000" w:themeColor="text1"/>
          <w:sz w:val="32"/>
          <w:szCs w:val="32"/>
          <w:highlight w:val="none"/>
          <w14:textFill>
            <w14:solidFill>
              <w14:schemeClr w14:val="tx1"/>
            </w14:solidFill>
          </w14:textFill>
        </w:rPr>
      </w:pPr>
    </w:p>
    <w:p w14:paraId="6A66AC67">
      <w:pPr>
        <w:autoSpaceDE w:val="0"/>
        <w:spacing w:line="560" w:lineRule="exact"/>
        <w:ind w:firstLine="880" w:firstLineChars="200"/>
        <w:jc w:val="center"/>
        <w:outlineLvl w:val="0"/>
        <w:rPr>
          <w:rFonts w:ascii="方正小标宋简体" w:eastAsia="方正小标宋简体" w:cs="方正小标宋简体"/>
          <w:bCs/>
          <w:color w:val="000000" w:themeColor="text1"/>
          <w:kern w:val="44"/>
          <w:sz w:val="44"/>
          <w:szCs w:val="44"/>
          <w:highlight w:val="none"/>
          <w:lang w:bidi="ar"/>
          <w14:textFill>
            <w14:solidFill>
              <w14:schemeClr w14:val="tx1"/>
            </w14:solidFill>
          </w14:textFill>
        </w:rPr>
      </w:pPr>
      <w:r>
        <w:rPr>
          <w:rFonts w:hint="eastAsia" w:ascii="方正小标宋简体" w:eastAsia="方正小标宋简体" w:cs="方正小标宋简体"/>
          <w:bCs/>
          <w:color w:val="000000" w:themeColor="text1"/>
          <w:kern w:val="44"/>
          <w:sz w:val="44"/>
          <w:szCs w:val="44"/>
          <w:highlight w:val="none"/>
          <w:lang w:bidi="ar"/>
          <w14:textFill>
            <w14:solidFill>
              <w14:schemeClr w14:val="tx1"/>
            </w14:solidFill>
          </w14:textFill>
        </w:rPr>
        <w:t>法定代表人资格书</w:t>
      </w:r>
    </w:p>
    <w:p w14:paraId="349F3E56">
      <w:pPr>
        <w:pStyle w:val="6"/>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单位名称：</w:t>
      </w:r>
    </w:p>
    <w:p w14:paraId="54619235">
      <w:pPr>
        <w:pStyle w:val="6"/>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地址：</w:t>
      </w:r>
    </w:p>
    <w:p w14:paraId="5B8C21AB">
      <w:pPr>
        <w:pStyle w:val="6"/>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姓名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性别：          年龄：          职务：</w:t>
      </w:r>
    </w:p>
    <w:p w14:paraId="3FB9C0FF">
      <w:pPr>
        <w:pStyle w:val="6"/>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的法定代表人。为施工、竣工和保修</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的工程，签署上述工程的报名材料、资审材料、投标文件、进行合同谈判、签署合同和处理与之有关的一切事务。</w:t>
      </w:r>
    </w:p>
    <w:p w14:paraId="05B0F218">
      <w:pPr>
        <w:pStyle w:val="6"/>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特此证明。</w:t>
      </w:r>
    </w:p>
    <w:p w14:paraId="13718F69">
      <w:pPr>
        <w:pStyle w:val="6"/>
        <w:adjustRightInd w:val="0"/>
        <w:snapToGrid w:val="0"/>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投标人：(盖章)</w:t>
      </w:r>
    </w:p>
    <w:p w14:paraId="09281645">
      <w:pPr>
        <w:pStyle w:val="6"/>
        <w:adjustRightInd w:val="0"/>
        <w:snapToGrid w:val="0"/>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日期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年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3268B861">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038FCD75">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25DDC4F1">
                            <w:pPr>
                              <w:rPr>
                                <w:b/>
                              </w:rPr>
                            </w:pPr>
                            <w:r>
                              <w:rPr>
                                <w:rFonts w:hint="eastAsia"/>
                                <w:b/>
                              </w:rPr>
                              <w:t>（此处为法定代表人身份证复印件粘贴处，未提供复印件的视为无效身份证明）</w:t>
                            </w:r>
                          </w:p>
                          <w:p w14:paraId="5BE60997"/>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25DDC4F1">
                      <w:pPr>
                        <w:rPr>
                          <w:b/>
                        </w:rPr>
                      </w:pPr>
                      <w:r>
                        <w:rPr>
                          <w:rFonts w:hint="eastAsia"/>
                          <w:b/>
                        </w:rPr>
                        <w:t>（此处为法定代表人身份证复印件粘贴处，未提供复印件的视为无效身份证明）</w:t>
                      </w:r>
                    </w:p>
                    <w:p w14:paraId="5BE60997"/>
                  </w:txbxContent>
                </v:textbox>
              </v:shape>
            </w:pict>
          </mc:Fallback>
        </mc:AlternateContent>
      </w:r>
    </w:p>
    <w:p w14:paraId="5F8E926D">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16DFE471">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32F84C0B">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39B71042">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25FDD985">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566ADAD0">
      <w:pPr>
        <w:tabs>
          <w:tab w:val="left" w:pos="0"/>
        </w:tabs>
        <w:spacing w:line="560" w:lineRule="exact"/>
        <w:ind w:firstLine="643" w:firstLineChars="200"/>
        <w:jc w:val="center"/>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br w:type="page"/>
      </w:r>
      <w:r>
        <w:rPr>
          <w:rFonts w:hint="eastAsia" w:ascii="方正小标宋简体" w:eastAsia="方正小标宋简体" w:cs="方正小标宋简体"/>
          <w:bCs/>
          <w:color w:val="000000" w:themeColor="text1"/>
          <w:kern w:val="44"/>
          <w:sz w:val="44"/>
          <w:szCs w:val="44"/>
          <w:highlight w:val="none"/>
          <w:lang w:bidi="ar"/>
          <w14:textFill>
            <w14:solidFill>
              <w14:schemeClr w14:val="tx1"/>
            </w14:solidFill>
          </w14:textFill>
        </w:rPr>
        <w:t>授权委托书</w:t>
      </w:r>
    </w:p>
    <w:p w14:paraId="1179F3D5">
      <w:pPr>
        <w:tabs>
          <w:tab w:val="left" w:pos="0"/>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本人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（姓名）系</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（投标人名称）的法定代表人，现授权委托</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（单位名称）的</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（姓名）为我公司代理人，参加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（招标人）的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工程的投标活动。代理人在报名、资审、开标、评标、合同谈判过程中所签署的一切文件和处理与之有关的一切事务，我均予以承认。</w:t>
      </w:r>
    </w:p>
    <w:p w14:paraId="134BBBE5">
      <w:pPr>
        <w:tabs>
          <w:tab w:val="left" w:pos="0"/>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代理人无转委权。特此委托。</w:t>
      </w:r>
    </w:p>
    <w:p w14:paraId="4FBCAD6A">
      <w:pPr>
        <w:tabs>
          <w:tab w:val="left" w:pos="0"/>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代理人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性别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出生日期：</w:t>
      </w:r>
    </w:p>
    <w:p w14:paraId="23472C09">
      <w:pPr>
        <w:tabs>
          <w:tab w:val="left" w:pos="0"/>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单位：       部门：    职务：</w:t>
      </w:r>
    </w:p>
    <w:p w14:paraId="5F3B0CA9">
      <w:pPr>
        <w:tabs>
          <w:tab w:val="left" w:pos="0"/>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投标人：（盖章）</w:t>
      </w:r>
    </w:p>
    <w:p w14:paraId="30ECEF86">
      <w:pPr>
        <w:tabs>
          <w:tab w:val="left" w:pos="0"/>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法定代表人：（签字或盖章）</w:t>
      </w:r>
    </w:p>
    <w:p w14:paraId="5B6F570D">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日期：</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1871CED7">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007CD6CC">
                            <w:pPr>
                              <w:rPr>
                                <w:b/>
                              </w:rPr>
                            </w:pPr>
                            <w:r>
                              <w:rPr>
                                <w:rFonts w:hint="eastAsia"/>
                                <w:b/>
                              </w:rPr>
                              <w:t>（此处为被委托人身份证复印件粘贴处，未提供复印件的视为无效身份证明）</w:t>
                            </w:r>
                          </w:p>
                          <w:p w14:paraId="777FD8F7"/>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007CD6CC">
                      <w:pPr>
                        <w:rPr>
                          <w:b/>
                        </w:rPr>
                      </w:pPr>
                      <w:r>
                        <w:rPr>
                          <w:rFonts w:hint="eastAsia"/>
                          <w:b/>
                        </w:rPr>
                        <w:t>（此处为被委托人身份证复印件粘贴处，未提供复印件的视为无效身份证明）</w:t>
                      </w:r>
                    </w:p>
                    <w:p w14:paraId="777FD8F7"/>
                  </w:txbxContent>
                </v:textbox>
              </v:shape>
            </w:pict>
          </mc:Fallback>
        </mc:AlternateContent>
      </w:r>
    </w:p>
    <w:p w14:paraId="6E8F3CB9">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p>
    <w:p w14:paraId="1D9A04AF">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p>
    <w:p w14:paraId="5F2B8F52">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p>
    <w:p w14:paraId="1FC772D2">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p>
    <w:p w14:paraId="4381A203">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p>
    <w:p w14:paraId="186F1E8D">
      <w:pPr>
        <w:tabs>
          <w:tab w:val="left" w:pos="0"/>
          <w:tab w:val="left" w:pos="993"/>
          <w:tab w:val="left" w:pos="1134"/>
        </w:tabs>
        <w:adjustRightInd w:val="0"/>
        <w:snapToGrid w:val="0"/>
        <w:spacing w:line="560" w:lineRule="exact"/>
        <w:ind w:firstLine="643" w:firstLineChars="200"/>
        <w:rPr>
          <w:rFonts w:ascii="仿宋_GB2312" w:hAnsi="仿宋_GB2312" w:eastAsia="仿宋_GB2312" w:cs="仿宋_GB2312"/>
          <w:b/>
          <w:color w:val="000000" w:themeColor="text1"/>
          <w:sz w:val="32"/>
          <w:szCs w:val="32"/>
          <w:highlight w:val="none"/>
          <w14:textFill>
            <w14:solidFill>
              <w14:schemeClr w14:val="tx1"/>
            </w14:solidFill>
          </w14:textFill>
        </w:rPr>
      </w:pPr>
    </w:p>
    <w:p w14:paraId="38C49837">
      <w:pPr>
        <w:rPr>
          <w:rFonts w:ascii="黑体" w:hAnsi="宋体" w:eastAsia="黑体" w:cs="黑体"/>
          <w:bCs/>
          <w:color w:val="000000" w:themeColor="text1"/>
          <w:sz w:val="32"/>
          <w:szCs w:val="32"/>
          <w:highlight w:val="none"/>
          <w:lang w:bidi="ar"/>
          <w14:textFill>
            <w14:solidFill>
              <w14:schemeClr w14:val="tx1"/>
            </w14:solidFill>
          </w14:textFill>
        </w:rPr>
      </w:pPr>
      <w:r>
        <w:rPr>
          <w:rFonts w:hint="eastAsia" w:ascii="黑体" w:hAnsi="宋体" w:eastAsia="黑体" w:cs="黑体"/>
          <w:bCs/>
          <w:color w:val="000000" w:themeColor="text1"/>
          <w:sz w:val="32"/>
          <w:szCs w:val="32"/>
          <w:highlight w:val="none"/>
          <w:lang w:bidi="ar"/>
          <w14:textFill>
            <w14:solidFill>
              <w14:schemeClr w14:val="tx1"/>
            </w14:solidFill>
          </w14:textFill>
        </w:rPr>
        <w:br w:type="page"/>
      </w:r>
    </w:p>
    <w:p w14:paraId="434E0EBC">
      <w:pPr>
        <w:autoSpaceDE w:val="0"/>
        <w:adjustRightInd w:val="0"/>
        <w:snapToGrid w:val="0"/>
        <w:spacing w:line="560" w:lineRule="exact"/>
        <w:jc w:val="left"/>
        <w:rPr>
          <w:rFonts w:ascii="黑体" w:hAnsi="宋体" w:eastAsia="黑体" w:cs="黑体"/>
          <w:bCs/>
          <w:color w:val="000000" w:themeColor="text1"/>
          <w:sz w:val="32"/>
          <w:szCs w:val="32"/>
          <w:highlight w:val="none"/>
          <w:lang w:bidi="ar"/>
          <w14:textFill>
            <w14:solidFill>
              <w14:schemeClr w14:val="tx1"/>
            </w14:solidFill>
          </w14:textFill>
        </w:rPr>
      </w:pPr>
      <w:r>
        <w:rPr>
          <w:rFonts w:hint="eastAsia" w:ascii="黑体" w:hAnsi="宋体" w:eastAsia="黑体" w:cs="黑体"/>
          <w:bCs/>
          <w:color w:val="000000" w:themeColor="text1"/>
          <w:sz w:val="32"/>
          <w:szCs w:val="32"/>
          <w:highlight w:val="none"/>
          <w:lang w:bidi="ar"/>
          <w14:textFill>
            <w14:solidFill>
              <w14:schemeClr w14:val="tx1"/>
            </w14:solidFill>
          </w14:textFill>
        </w:rPr>
        <w:t>附件4</w:t>
      </w:r>
    </w:p>
    <w:p w14:paraId="794E2BF1">
      <w:pPr>
        <w:autoSpaceDE w:val="0"/>
        <w:spacing w:line="560" w:lineRule="exact"/>
        <w:ind w:firstLine="880" w:firstLineChars="200"/>
        <w:jc w:val="center"/>
        <w:outlineLvl w:val="0"/>
        <w:rPr>
          <w:rFonts w:ascii="方正小标宋简体" w:eastAsia="方正小标宋简体" w:cs="方正小标宋简体"/>
          <w:bCs/>
          <w:color w:val="000000" w:themeColor="text1"/>
          <w:kern w:val="44"/>
          <w:sz w:val="44"/>
          <w:szCs w:val="44"/>
          <w:highlight w:val="none"/>
          <w:lang w:bidi="ar"/>
          <w14:textFill>
            <w14:solidFill>
              <w14:schemeClr w14:val="tx1"/>
            </w14:solidFill>
          </w14:textFill>
        </w:rPr>
      </w:pPr>
      <w:bookmarkStart w:id="6" w:name="OLE_LINK1"/>
      <w:r>
        <w:rPr>
          <w:rFonts w:hint="eastAsia" w:ascii="方正小标宋简体" w:eastAsia="方正小标宋简体" w:cs="方正小标宋简体"/>
          <w:bCs/>
          <w:color w:val="000000" w:themeColor="text1"/>
          <w:kern w:val="44"/>
          <w:sz w:val="44"/>
          <w:szCs w:val="44"/>
          <w:highlight w:val="none"/>
          <w:lang w:bidi="ar"/>
          <w14:textFill>
            <w14:solidFill>
              <w14:schemeClr w14:val="tx1"/>
            </w14:solidFill>
          </w14:textFill>
        </w:rPr>
        <w:t>投标人信用承诺书</w:t>
      </w:r>
      <w:bookmarkEnd w:id="6"/>
    </w:p>
    <w:p w14:paraId="1C20C81C">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本单位及法定代表人，清楚知晓并参与本项目的招投标活动，并作出承诺如下：</w:t>
      </w:r>
    </w:p>
    <w:p w14:paraId="49ED2908">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一、遵循公开、公平、公正和诚实信用的原则，依法依规参与本项目招投标活动。</w:t>
      </w:r>
    </w:p>
    <w:p w14:paraId="2DC71B90">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二、严格按照本次招标文件中的投标人资格要求提供相应投标资料，并在E交易平台中录入的所有企业信息和上传的企业资料都是真实、有效、准确且合法的，没有弄虚作假的情形。</w:t>
      </w:r>
    </w:p>
    <w:p w14:paraId="7D4EACDE">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三、在参与本项目招标投标活动中，不存在任何围标串标活动，也不存在以他人名义投标的行为。</w:t>
      </w:r>
    </w:p>
    <w:p w14:paraId="0FFC5F19">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四、在参与本项目招投标活动中，投标项目负责人无在建工程。</w:t>
      </w:r>
    </w:p>
    <w:p w14:paraId="692E182A">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五、在参与本项目招投标活动中，若投标人或项目负责人为失信被执行人的，自愿放弃本次投标资格。投标人及项目负责人符合本工程资审合格条件的其他要求。</w:t>
      </w:r>
    </w:p>
    <w:p w14:paraId="226B2420">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六、正确履行法律法规规定的投标人权利和义务，遵纪守法，清正廉洁，不徇私枉法，服从建设等行政主管部门监管，接受社会监督。</w:t>
      </w:r>
    </w:p>
    <w:p w14:paraId="45FE873E">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738E1555">
      <w:pPr>
        <w:snapToGrid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本承诺书一经签订即作为中标合同的组成部分，对本单位参与本项目招投标活动的行为具有法律约束力。 </w:t>
      </w:r>
    </w:p>
    <w:p w14:paraId="3E943A80">
      <w:pPr>
        <w:snapToGrid w:val="0"/>
        <w:spacing w:line="560" w:lineRule="exact"/>
        <w:ind w:firstLine="640" w:firstLineChars="200"/>
        <w:jc w:val="cente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投标人（盖章）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0D69599">
      <w:pPr>
        <w:snapToGrid w:val="0"/>
        <w:spacing w:line="560" w:lineRule="exact"/>
        <w:ind w:firstLine="640" w:firstLineChars="200"/>
        <w:jc w:val="righ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法定代表人（签字或盖章）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14:paraId="7E60A402">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3DC61511">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30C67502">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58EEBAC5">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6CCFCAFE">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7868FB81">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1FFF553F">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1ECA1595">
      <w:pPr>
        <w:autoSpaceDE w:val="0"/>
        <w:autoSpaceDN w:val="0"/>
        <w:spacing w:line="560" w:lineRule="exact"/>
        <w:ind w:firstLine="624" w:firstLineChars="200"/>
        <w:rPr>
          <w:rFonts w:ascii="仿宋_GB2312" w:hAnsi="仿宋_GB2312" w:eastAsia="仿宋_GB2312" w:cs="仿宋_GB2312"/>
          <w:color w:val="000000" w:themeColor="text1"/>
          <w:spacing w:val="-4"/>
          <w:sz w:val="32"/>
          <w:szCs w:val="32"/>
          <w:highlight w:val="none"/>
          <w14:textFill>
            <w14:solidFill>
              <w14:schemeClr w14:val="tx1"/>
            </w14:solidFill>
          </w14:textFill>
        </w:rPr>
      </w:pPr>
    </w:p>
    <w:p w14:paraId="318CCF5E">
      <w:pPr>
        <w:autoSpaceDE w:val="0"/>
        <w:spacing w:line="560" w:lineRule="exact"/>
        <w:ind w:firstLine="640" w:firstLineChars="200"/>
        <w:jc w:val="left"/>
        <w:rPr>
          <w:rFonts w:ascii="仿宋_GB2312" w:hAnsi="仿宋_GB2312" w:eastAsia="仿宋_GB2312" w:cs="仿宋_GB2312"/>
          <w:bCs/>
          <w:color w:val="000000" w:themeColor="text1"/>
          <w:sz w:val="32"/>
          <w:szCs w:val="32"/>
          <w:highlight w:val="none"/>
          <w:lang w:bidi="ar"/>
          <w14:textFill>
            <w14:solidFill>
              <w14:schemeClr w14:val="tx1"/>
            </w14:solidFill>
          </w14:textFill>
        </w:rPr>
      </w:pPr>
    </w:p>
    <w:p w14:paraId="3DBD8D46">
      <w:pPr>
        <w:autoSpaceDE w:val="0"/>
        <w:spacing w:line="560" w:lineRule="exact"/>
        <w:ind w:firstLine="640" w:firstLineChars="200"/>
        <w:jc w:val="left"/>
        <w:rPr>
          <w:rFonts w:ascii="仿宋_GB2312" w:hAnsi="仿宋_GB2312" w:eastAsia="仿宋_GB2312" w:cs="仿宋_GB2312"/>
          <w:bCs/>
          <w:color w:val="000000" w:themeColor="text1"/>
          <w:sz w:val="32"/>
          <w:szCs w:val="32"/>
          <w:highlight w:val="none"/>
          <w:lang w:bidi="ar"/>
          <w14:textFill>
            <w14:solidFill>
              <w14:schemeClr w14:val="tx1"/>
            </w14:solidFill>
          </w14:textFill>
        </w:rPr>
      </w:pPr>
    </w:p>
    <w:bookmarkEnd w:id="0"/>
    <w:bookmarkEnd w:id="1"/>
    <w:p w14:paraId="4A447C3A">
      <w:pPr>
        <w:autoSpaceDE w:val="0"/>
        <w:autoSpaceDN w:val="0"/>
        <w:spacing w:line="560" w:lineRule="exact"/>
        <w:ind w:firstLine="624" w:firstLineChars="200"/>
        <w:rPr>
          <w:rFonts w:ascii="仿宋_GB2312" w:hAnsi="仿宋_GB2312" w:eastAsia="仿宋_GB2312" w:cs="仿宋_GB2312"/>
          <w:color w:val="000000" w:themeColor="text1"/>
          <w:spacing w:val="-4"/>
          <w:sz w:val="32"/>
          <w:szCs w:val="32"/>
          <w:highlight w:val="none"/>
          <w14:textFill>
            <w14:solidFill>
              <w14:schemeClr w14:val="tx1"/>
            </w14:solidFill>
          </w14:textFill>
        </w:rPr>
      </w:pPr>
    </w:p>
    <w:sectPr>
      <w:footerReference r:id="rId7"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C922">
    <w:pPr>
      <w:pStyle w:val="8"/>
      <w:framePr w:w="0" w:wrap="auto" w:vAnchor="margin" w:hAnchor="text" w:xAlign="left" w:yAlign="inline"/>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F307">
                          <w:pPr>
                            <w:pStyle w:val="8"/>
                            <w:framePr w:w="0" w:wrap="auto" w:vAnchor="margin" w:hAnchor="text" w:xAlign="left" w:yAlign="inline"/>
                            <w:rPr>
                              <w:rStyle w:val="16"/>
                            </w:rPr>
                          </w:pPr>
                          <w:r>
                            <w:fldChar w:fldCharType="begin"/>
                          </w:r>
                          <w:r>
                            <w:rPr>
                              <w:rStyle w:val="16"/>
                            </w:rPr>
                            <w:instrText xml:space="preserve">PAGE  </w:instrText>
                          </w:r>
                          <w:r>
                            <w:fldChar w:fldCharType="separate"/>
                          </w:r>
                          <w:r>
                            <w:rPr>
                              <w:rStyle w:val="16"/>
                            </w:rPr>
                            <w:t>- 12 -</w:t>
                          </w:r>
                          <w:r>
                            <w:fldChar w:fldCharType="end"/>
                          </w:r>
                        </w:p>
                        <w:p w14:paraId="469F97FE">
                          <w:pPr>
                            <w:pStyle w:val="8"/>
                            <w:framePr w:w="0" w:wrap="auto" w:vAnchor="margin" w:hAnchor="text" w:xAlign="left" w:yAlign="inline"/>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A5F307">
                    <w:pPr>
                      <w:pStyle w:val="8"/>
                      <w:framePr w:w="0" w:wrap="auto" w:vAnchor="margin" w:hAnchor="text" w:xAlign="left" w:yAlign="inline"/>
                      <w:rPr>
                        <w:rStyle w:val="16"/>
                      </w:rPr>
                    </w:pPr>
                    <w:r>
                      <w:fldChar w:fldCharType="begin"/>
                    </w:r>
                    <w:r>
                      <w:rPr>
                        <w:rStyle w:val="16"/>
                      </w:rPr>
                      <w:instrText xml:space="preserve">PAGE  </w:instrText>
                    </w:r>
                    <w:r>
                      <w:fldChar w:fldCharType="separate"/>
                    </w:r>
                    <w:r>
                      <w:rPr>
                        <w:rStyle w:val="16"/>
                      </w:rPr>
                      <w:t>- 12 -</w:t>
                    </w:r>
                    <w:r>
                      <w:fldChar w:fldCharType="end"/>
                    </w:r>
                  </w:p>
                  <w:p w14:paraId="469F97FE">
                    <w:pPr>
                      <w:pStyle w:val="8"/>
                      <w:framePr w:w="0" w:wrap="auto" w:vAnchor="margin" w:hAnchor="text" w:xAlign="left" w:yAlign="inline"/>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EE95">
    <w:pPr>
      <w:pStyle w:val="8"/>
      <w:rPr>
        <w:rStyle w:val="16"/>
      </w:rPr>
    </w:pPr>
    <w:r>
      <w:fldChar w:fldCharType="begin"/>
    </w:r>
    <w:r>
      <w:rPr>
        <w:rStyle w:val="16"/>
      </w:rPr>
      <w:instrText xml:space="preserve">PAGE  </w:instrText>
    </w:r>
    <w:r>
      <w:fldChar w:fldCharType="end"/>
    </w:r>
  </w:p>
  <w:p w14:paraId="6AFE2B7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3A6">
    <w:pPr>
      <w:pStyle w:val="8"/>
      <w:framePr w:w="0" w:wrap="auto" w:vAnchor="margin" w:hAnchor="text" w:xAlign="left" w:yAlign="inline"/>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4CB1F">
                          <w:pPr>
                            <w:pStyle w:val="8"/>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B4CB1F">
                    <w:pPr>
                      <w:pStyle w:val="8"/>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DBE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D6B87">
                          <w:pPr>
                            <w:pStyle w:val="8"/>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2pt;width:47.45pt;mso-position-horizontal:center;mso-position-horizontal-relative:margin;z-index:251659264;mso-width-relative:page;mso-height-relative:page;" filled="f" stroked="f" coordsize="21600,21600" o:gfxdata="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SL2L0wAAAAMBAAAPAAAAAAAAAAEAIAAAACIAAABkcnMvZG93bnJldi54bWxQSwECFAAU&#10;AAAACACHTuJAvS1t1C8CAABVBAAADgAAAAAAAAABACAAAAAiAQAAZHJzL2Uyb0RvYy54bWxQSwUG&#10;AAAAAAYABgBZAQAAwwUAAAAA&#10;">
              <v:fill on="f" focussize="0,0"/>
              <v:stroke on="f" weight="0.5pt"/>
              <v:imagedata o:title=""/>
              <o:lock v:ext="edit" aspectratio="f"/>
              <v:textbox inset="0mm,0mm,0mm,0mm">
                <w:txbxContent>
                  <w:p w14:paraId="4EBD6B87">
                    <w:pPr>
                      <w:pStyle w:val="8"/>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889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NDA2M2I0NGJmMWQwOWU5YTg2MmQyMDRmZjBjZDYifQ=="/>
  </w:docVars>
  <w:rsids>
    <w:rsidRoot w:val="4E7A625A"/>
    <w:rsid w:val="000767A9"/>
    <w:rsid w:val="000C5D9B"/>
    <w:rsid w:val="001C314E"/>
    <w:rsid w:val="00225653"/>
    <w:rsid w:val="00245A99"/>
    <w:rsid w:val="003513F9"/>
    <w:rsid w:val="003573B6"/>
    <w:rsid w:val="005F7F7E"/>
    <w:rsid w:val="00607839"/>
    <w:rsid w:val="00622EBE"/>
    <w:rsid w:val="007C09DA"/>
    <w:rsid w:val="008507F3"/>
    <w:rsid w:val="008C65CA"/>
    <w:rsid w:val="00A01A0A"/>
    <w:rsid w:val="00B51FAF"/>
    <w:rsid w:val="00C220B7"/>
    <w:rsid w:val="00D93B9A"/>
    <w:rsid w:val="00DC682C"/>
    <w:rsid w:val="00E975A6"/>
    <w:rsid w:val="00F0589F"/>
    <w:rsid w:val="00F439A7"/>
    <w:rsid w:val="00F60ED7"/>
    <w:rsid w:val="00FA4245"/>
    <w:rsid w:val="00FB2602"/>
    <w:rsid w:val="013851DA"/>
    <w:rsid w:val="01722330"/>
    <w:rsid w:val="018E14F6"/>
    <w:rsid w:val="01BE1198"/>
    <w:rsid w:val="029137FA"/>
    <w:rsid w:val="03647853"/>
    <w:rsid w:val="054144F3"/>
    <w:rsid w:val="05510EF4"/>
    <w:rsid w:val="05CB4E38"/>
    <w:rsid w:val="06033F82"/>
    <w:rsid w:val="06236B88"/>
    <w:rsid w:val="06665720"/>
    <w:rsid w:val="06690735"/>
    <w:rsid w:val="068E3768"/>
    <w:rsid w:val="06940536"/>
    <w:rsid w:val="06D82446"/>
    <w:rsid w:val="073C3880"/>
    <w:rsid w:val="07A057D8"/>
    <w:rsid w:val="08AD2EF4"/>
    <w:rsid w:val="08CC4A1B"/>
    <w:rsid w:val="090048DC"/>
    <w:rsid w:val="0A305844"/>
    <w:rsid w:val="0AC63F81"/>
    <w:rsid w:val="0BBE4019"/>
    <w:rsid w:val="0C10591B"/>
    <w:rsid w:val="0C7B72F6"/>
    <w:rsid w:val="0CCC2A09"/>
    <w:rsid w:val="0E1D448C"/>
    <w:rsid w:val="0E545D5A"/>
    <w:rsid w:val="0E96630C"/>
    <w:rsid w:val="0EF5569A"/>
    <w:rsid w:val="0F362BEE"/>
    <w:rsid w:val="10495085"/>
    <w:rsid w:val="105E7254"/>
    <w:rsid w:val="10623011"/>
    <w:rsid w:val="113B44EC"/>
    <w:rsid w:val="11B81FE1"/>
    <w:rsid w:val="12396644"/>
    <w:rsid w:val="13B33406"/>
    <w:rsid w:val="1407618A"/>
    <w:rsid w:val="140A17A1"/>
    <w:rsid w:val="141E6E98"/>
    <w:rsid w:val="157C2289"/>
    <w:rsid w:val="1586742B"/>
    <w:rsid w:val="161964C6"/>
    <w:rsid w:val="168D7598"/>
    <w:rsid w:val="17251F02"/>
    <w:rsid w:val="18F443A9"/>
    <w:rsid w:val="191507FE"/>
    <w:rsid w:val="19694374"/>
    <w:rsid w:val="1A264176"/>
    <w:rsid w:val="1A995410"/>
    <w:rsid w:val="1B213295"/>
    <w:rsid w:val="1B4A3ACE"/>
    <w:rsid w:val="1B4C2CD0"/>
    <w:rsid w:val="1B565763"/>
    <w:rsid w:val="1BB524F5"/>
    <w:rsid w:val="1C391C39"/>
    <w:rsid w:val="1C3D736A"/>
    <w:rsid w:val="1CB117C2"/>
    <w:rsid w:val="1D777799"/>
    <w:rsid w:val="1DD65CC8"/>
    <w:rsid w:val="1E54175F"/>
    <w:rsid w:val="1E56319D"/>
    <w:rsid w:val="1F163E84"/>
    <w:rsid w:val="1F325180"/>
    <w:rsid w:val="1F8343DB"/>
    <w:rsid w:val="20396400"/>
    <w:rsid w:val="20480747"/>
    <w:rsid w:val="210A6765"/>
    <w:rsid w:val="2164555B"/>
    <w:rsid w:val="218B0B78"/>
    <w:rsid w:val="219C367C"/>
    <w:rsid w:val="21DD7533"/>
    <w:rsid w:val="21FD729B"/>
    <w:rsid w:val="220B1557"/>
    <w:rsid w:val="22993263"/>
    <w:rsid w:val="23AC394C"/>
    <w:rsid w:val="24A7216D"/>
    <w:rsid w:val="24AA7A3F"/>
    <w:rsid w:val="24BB4C9A"/>
    <w:rsid w:val="252575C5"/>
    <w:rsid w:val="25CA2B30"/>
    <w:rsid w:val="269F1681"/>
    <w:rsid w:val="26B618CC"/>
    <w:rsid w:val="27DE2FC0"/>
    <w:rsid w:val="27E15476"/>
    <w:rsid w:val="28CA01D8"/>
    <w:rsid w:val="29FC40F3"/>
    <w:rsid w:val="2A614A98"/>
    <w:rsid w:val="2B555CA8"/>
    <w:rsid w:val="2C0D2AF7"/>
    <w:rsid w:val="2C244FA1"/>
    <w:rsid w:val="2C6142AE"/>
    <w:rsid w:val="2CCF4C96"/>
    <w:rsid w:val="2E417D09"/>
    <w:rsid w:val="2EA3406A"/>
    <w:rsid w:val="2F124E51"/>
    <w:rsid w:val="2F4733FE"/>
    <w:rsid w:val="2F913390"/>
    <w:rsid w:val="2FBD0A5E"/>
    <w:rsid w:val="2FE619F1"/>
    <w:rsid w:val="30731155"/>
    <w:rsid w:val="33081F33"/>
    <w:rsid w:val="33D32CCC"/>
    <w:rsid w:val="34FD1935"/>
    <w:rsid w:val="36AC59EA"/>
    <w:rsid w:val="384977AD"/>
    <w:rsid w:val="3A2724B3"/>
    <w:rsid w:val="3AA75488"/>
    <w:rsid w:val="3C710CD4"/>
    <w:rsid w:val="3CE67163"/>
    <w:rsid w:val="3CFD4441"/>
    <w:rsid w:val="3DDE0DD4"/>
    <w:rsid w:val="3DF8713D"/>
    <w:rsid w:val="3E0A4B97"/>
    <w:rsid w:val="3EA9688B"/>
    <w:rsid w:val="3EAE5407"/>
    <w:rsid w:val="3EBA0082"/>
    <w:rsid w:val="3EE6320C"/>
    <w:rsid w:val="3EFD02AE"/>
    <w:rsid w:val="3F07387E"/>
    <w:rsid w:val="3F0D6319"/>
    <w:rsid w:val="3F6F2FB1"/>
    <w:rsid w:val="3FE24949"/>
    <w:rsid w:val="401376D0"/>
    <w:rsid w:val="405305F2"/>
    <w:rsid w:val="40774C14"/>
    <w:rsid w:val="410200B3"/>
    <w:rsid w:val="425158A3"/>
    <w:rsid w:val="42AC759A"/>
    <w:rsid w:val="42C002CF"/>
    <w:rsid w:val="44196C6A"/>
    <w:rsid w:val="44FA347A"/>
    <w:rsid w:val="45290F50"/>
    <w:rsid w:val="452B1BAF"/>
    <w:rsid w:val="45812155"/>
    <w:rsid w:val="484D176C"/>
    <w:rsid w:val="48F32012"/>
    <w:rsid w:val="4A7B65EB"/>
    <w:rsid w:val="4A89197D"/>
    <w:rsid w:val="4B751DCD"/>
    <w:rsid w:val="4B8F10F9"/>
    <w:rsid w:val="4BEA27C8"/>
    <w:rsid w:val="4D1865A3"/>
    <w:rsid w:val="4DC40DEA"/>
    <w:rsid w:val="4E3E6DEE"/>
    <w:rsid w:val="4E7A625A"/>
    <w:rsid w:val="4EDD74E8"/>
    <w:rsid w:val="4F020368"/>
    <w:rsid w:val="4F677B21"/>
    <w:rsid w:val="4F80608F"/>
    <w:rsid w:val="4FC43323"/>
    <w:rsid w:val="503572C0"/>
    <w:rsid w:val="511757F2"/>
    <w:rsid w:val="511D4F82"/>
    <w:rsid w:val="51A84FB3"/>
    <w:rsid w:val="51B3364F"/>
    <w:rsid w:val="533C548F"/>
    <w:rsid w:val="55850EFA"/>
    <w:rsid w:val="55AD03B6"/>
    <w:rsid w:val="566B3D9C"/>
    <w:rsid w:val="579D3AE3"/>
    <w:rsid w:val="57DA1D5C"/>
    <w:rsid w:val="57DD440B"/>
    <w:rsid w:val="57F24E68"/>
    <w:rsid w:val="58724BEF"/>
    <w:rsid w:val="58BB30A2"/>
    <w:rsid w:val="58EF4377"/>
    <w:rsid w:val="58F447C2"/>
    <w:rsid w:val="594E12AA"/>
    <w:rsid w:val="59537B91"/>
    <w:rsid w:val="5966217F"/>
    <w:rsid w:val="59C15A6E"/>
    <w:rsid w:val="59F2097D"/>
    <w:rsid w:val="5A186745"/>
    <w:rsid w:val="5AA72AC8"/>
    <w:rsid w:val="5AB3021C"/>
    <w:rsid w:val="5B432946"/>
    <w:rsid w:val="5B780141"/>
    <w:rsid w:val="5B9F1B8D"/>
    <w:rsid w:val="5BD73D3B"/>
    <w:rsid w:val="5C1473E0"/>
    <w:rsid w:val="5E137A36"/>
    <w:rsid w:val="5E5553C7"/>
    <w:rsid w:val="5ECE2D52"/>
    <w:rsid w:val="5F806EA6"/>
    <w:rsid w:val="607C3927"/>
    <w:rsid w:val="608C6D71"/>
    <w:rsid w:val="612B684E"/>
    <w:rsid w:val="61527712"/>
    <w:rsid w:val="618C2881"/>
    <w:rsid w:val="62244992"/>
    <w:rsid w:val="63176E75"/>
    <w:rsid w:val="637A5646"/>
    <w:rsid w:val="639A01CB"/>
    <w:rsid w:val="63F4603A"/>
    <w:rsid w:val="63FA4B54"/>
    <w:rsid w:val="64093F70"/>
    <w:rsid w:val="651346D9"/>
    <w:rsid w:val="651638CD"/>
    <w:rsid w:val="65923B91"/>
    <w:rsid w:val="66017F6E"/>
    <w:rsid w:val="66D90E30"/>
    <w:rsid w:val="66EA1469"/>
    <w:rsid w:val="6725289F"/>
    <w:rsid w:val="68110444"/>
    <w:rsid w:val="68352BB8"/>
    <w:rsid w:val="68AB6990"/>
    <w:rsid w:val="69173724"/>
    <w:rsid w:val="6AA40BD1"/>
    <w:rsid w:val="6BEB5FCA"/>
    <w:rsid w:val="6BF0493C"/>
    <w:rsid w:val="6BFA3EFD"/>
    <w:rsid w:val="6C9E1825"/>
    <w:rsid w:val="6CBD5DA1"/>
    <w:rsid w:val="6E2C2368"/>
    <w:rsid w:val="6E6B3F77"/>
    <w:rsid w:val="6EDB3E25"/>
    <w:rsid w:val="6F257305"/>
    <w:rsid w:val="6FA55B3F"/>
    <w:rsid w:val="70162D6E"/>
    <w:rsid w:val="704045D3"/>
    <w:rsid w:val="709538A7"/>
    <w:rsid w:val="70E76A1A"/>
    <w:rsid w:val="71726A12"/>
    <w:rsid w:val="71C05E95"/>
    <w:rsid w:val="72223297"/>
    <w:rsid w:val="73B65C1C"/>
    <w:rsid w:val="73B75D5F"/>
    <w:rsid w:val="73DA3A6B"/>
    <w:rsid w:val="73E0463F"/>
    <w:rsid w:val="74231ACE"/>
    <w:rsid w:val="748553D3"/>
    <w:rsid w:val="74FC0E7F"/>
    <w:rsid w:val="76527987"/>
    <w:rsid w:val="770F1675"/>
    <w:rsid w:val="773E295A"/>
    <w:rsid w:val="77B57F4F"/>
    <w:rsid w:val="77D15D7E"/>
    <w:rsid w:val="78091B5E"/>
    <w:rsid w:val="783B658D"/>
    <w:rsid w:val="786C52AB"/>
    <w:rsid w:val="78AD248D"/>
    <w:rsid w:val="78D2074A"/>
    <w:rsid w:val="7A4C17D5"/>
    <w:rsid w:val="7B1962B6"/>
    <w:rsid w:val="7C865339"/>
    <w:rsid w:val="7C907F65"/>
    <w:rsid w:val="7C98391B"/>
    <w:rsid w:val="7D64046A"/>
    <w:rsid w:val="7D8A04D8"/>
    <w:rsid w:val="7DC26768"/>
    <w:rsid w:val="7E5D61B0"/>
    <w:rsid w:val="7EB70070"/>
    <w:rsid w:val="7FC71EF0"/>
    <w:rsid w:val="98FF49CE"/>
    <w:rsid w:val="9FAE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4">
    <w:name w:val="Body Text Indent"/>
    <w:basedOn w:val="1"/>
    <w:next w:val="5"/>
    <w:qFormat/>
    <w:uiPriority w:val="0"/>
    <w:pPr>
      <w:spacing w:line="360" w:lineRule="auto"/>
      <w:ind w:firstLine="570"/>
    </w:pPr>
    <w:rPr>
      <w:sz w:val="24"/>
    </w:rPr>
  </w:style>
  <w:style w:type="paragraph" w:styleId="5">
    <w:name w:val="Body Text First Indent 2"/>
    <w:basedOn w:val="4"/>
    <w:next w:val="1"/>
    <w:qFormat/>
    <w:uiPriority w:val="99"/>
    <w:pPr>
      <w:spacing w:after="120"/>
      <w:ind w:left="420" w:leftChars="200" w:firstLine="420"/>
    </w:pPr>
    <w:rPr>
      <w:color w:val="000000"/>
      <w:sz w:val="20"/>
    </w:rPr>
  </w:style>
  <w:style w:type="paragraph" w:styleId="6">
    <w:name w:val="Plain Text"/>
    <w:basedOn w:val="1"/>
    <w:qFormat/>
    <w:uiPriority w:val="0"/>
    <w:rPr>
      <w:rFonts w:ascii="宋体" w:hAnsi="Courier New"/>
      <w:szCs w:val="24"/>
    </w:rPr>
  </w:style>
  <w:style w:type="paragraph" w:styleId="7">
    <w:name w:val="Balloon Text"/>
    <w:basedOn w:val="1"/>
    <w:link w:val="22"/>
    <w:qFormat/>
    <w:uiPriority w:val="0"/>
    <w:rPr>
      <w:sz w:val="18"/>
      <w:szCs w:val="18"/>
    </w:rPr>
  </w:style>
  <w:style w:type="paragraph" w:styleId="8">
    <w:name w:val="footer"/>
    <w:basedOn w:val="1"/>
    <w:qFormat/>
    <w:uiPriority w:val="0"/>
    <w:pPr>
      <w:framePr w:w="181" w:wrap="around" w:vAnchor="text" w:hAnchor="page" w:x="5896" w:y="7"/>
      <w:tabs>
        <w:tab w:val="center" w:pos="4153"/>
        <w:tab w:val="right" w:pos="8306"/>
      </w:tabs>
      <w:snapToGrid w:val="0"/>
      <w:jc w:val="left"/>
    </w:pPr>
    <w:rPr>
      <w:rFonts w:asciiTheme="minorEastAsia" w:hAnsiTheme="minorEastAsia" w:eastAsiaTheme="minorEastAsia"/>
      <w:sz w:val="28"/>
      <w:szCs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2"/>
    <w:next w:val="2"/>
    <w:link w:val="21"/>
    <w:qFormat/>
    <w:uiPriority w:val="0"/>
    <w:rPr>
      <w:b/>
      <w:bCs/>
    </w:rPr>
  </w:style>
  <w:style w:type="paragraph" w:styleId="12">
    <w:name w:val="Body Text First Indent"/>
    <w:basedOn w:val="3"/>
    <w:qFormat/>
    <w:uiPriority w:val="0"/>
    <w:pPr>
      <w:ind w:firstLine="420" w:firstLineChars="100"/>
    </w:pPr>
  </w:style>
  <w:style w:type="character" w:styleId="15">
    <w:name w:val="Strong"/>
    <w:basedOn w:val="14"/>
    <w:qFormat/>
    <w:uiPriority w:val="22"/>
    <w:rPr>
      <w:b/>
      <w:bCs/>
    </w:rPr>
  </w:style>
  <w:style w:type="character" w:styleId="16">
    <w:name w:val="page number"/>
    <w:qFormat/>
    <w:uiPriority w:val="0"/>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批注文字 Char"/>
    <w:basedOn w:val="14"/>
    <w:link w:val="2"/>
    <w:qFormat/>
    <w:uiPriority w:val="0"/>
    <w:rPr>
      <w:kern w:val="2"/>
      <w:sz w:val="21"/>
    </w:rPr>
  </w:style>
  <w:style w:type="character" w:customStyle="1" w:styleId="21">
    <w:name w:val="批注主题 Char"/>
    <w:basedOn w:val="20"/>
    <w:link w:val="11"/>
    <w:qFormat/>
    <w:uiPriority w:val="0"/>
    <w:rPr>
      <w:b/>
      <w:bCs/>
      <w:kern w:val="2"/>
      <w:sz w:val="21"/>
    </w:rPr>
  </w:style>
  <w:style w:type="character" w:customStyle="1" w:styleId="22">
    <w:name w:val="批注框文本 Char"/>
    <w:basedOn w:val="14"/>
    <w:link w:val="7"/>
    <w:qFormat/>
    <w:uiPriority w:val="0"/>
    <w:rPr>
      <w:kern w:val="2"/>
      <w:sz w:val="18"/>
      <w:szCs w:val="1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EB4F0-DB54-40DC-8217-BD87458E78F4}">
  <ds:schemaRefs/>
</ds:datastoreItem>
</file>

<file path=docProps/app.xml><?xml version="1.0" encoding="utf-8"?>
<Properties xmlns="http://schemas.openxmlformats.org/officeDocument/2006/extended-properties" xmlns:vt="http://schemas.openxmlformats.org/officeDocument/2006/docPropsVTypes">
  <Template>Normal</Template>
  <Pages>18</Pages>
  <Words>4586</Words>
  <Characters>4793</Characters>
  <Lines>43</Lines>
  <Paragraphs>12</Paragraphs>
  <TotalTime>8</TotalTime>
  <ScaleCrop>false</ScaleCrop>
  <LinksUpToDate>false</LinksUpToDate>
  <CharactersWithSpaces>4856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2024-02-01T11:09:00Z</dcterms:created>
  <dc:creator>糖果</dc:creator>
  <cp:lastModifiedBy>刘潍</cp:lastModifiedBy>
  <dcterms:modified xsi:type="dcterms:W3CDTF">2025-10-31T08:45:29Z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087E9108F06E4F8D9E3BA2B42F509EE9_13</vt:lpwstr>
  </property>
  <property fmtid="{D5CDD505-2E9C-101B-9397-08002B2CF9AE}" pid="4" name="KSOTemplateDocerSaveRecord">
    <vt:lpwstr>eyJoZGlkIjoiYTE4MzE1OWFiMzQ1MzMwNDUyOTE5YTU4YTUwMmE4MDAiLCJ1c2VySWQiOiI5MDAzMzg2MzcifQ==</vt:lpwstr>
  </property>
</Properties>
</file>