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F8ABF">
      <w:pPr>
        <w:adjustRightInd w:val="0"/>
        <w:snapToGrid w:val="0"/>
        <w:spacing w:line="600" w:lineRule="exact"/>
        <w:jc w:val="center"/>
        <w:rPr>
          <w:rFonts w:hAnsi="黑体" w:eastAsia="黑体" w:cs="宋体"/>
          <w:bCs/>
          <w:color w:val="auto"/>
          <w:sz w:val="32"/>
          <w:szCs w:val="32"/>
          <w:highlight w:val="none"/>
        </w:rPr>
      </w:pPr>
      <w:bookmarkStart w:id="0" w:name="_Toc17536322"/>
      <w:r>
        <w:rPr>
          <w:rFonts w:hint="eastAsia" w:ascii="黑体" w:hAnsi="黑体" w:eastAsia="黑体" w:cs="宋体"/>
          <w:b/>
          <w:color w:val="auto"/>
          <w:sz w:val="32"/>
          <w:szCs w:val="32"/>
          <w:highlight w:val="none"/>
          <w:lang w:eastAsia="zh-CN"/>
        </w:rPr>
        <w:t>常州市新北区公共卫生康复中心及突发公共卫生事件应急隔离场所建设所需视力筛选仪采购项目</w:t>
      </w:r>
      <w:r>
        <w:rPr>
          <w:rFonts w:hint="eastAsia" w:ascii="黑体" w:hAnsi="黑体" w:eastAsia="黑体" w:cs="宋体"/>
          <w:b/>
          <w:color w:val="auto"/>
          <w:sz w:val="32"/>
          <w:szCs w:val="32"/>
          <w:highlight w:val="none"/>
        </w:rPr>
        <w:t>竞争性磋商公告</w:t>
      </w:r>
      <w:bookmarkEnd w:id="0"/>
    </w:p>
    <w:p w14:paraId="35FA7BE8">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项目概况</w:t>
      </w:r>
    </w:p>
    <w:p w14:paraId="657047CC">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常州市新北区公共卫生康复中心及突发公共卫生事件应急隔离场所建设所需视力筛选仪采购项目</w:t>
      </w:r>
      <w:r>
        <w:rPr>
          <w:rFonts w:hint="eastAsia" w:ascii="仿宋" w:hAnsi="仿宋" w:eastAsia="仿宋" w:cs="宋体"/>
          <w:color w:val="auto"/>
          <w:sz w:val="32"/>
          <w:szCs w:val="32"/>
          <w:highlight w:val="none"/>
        </w:rPr>
        <w:t>的潜在供应商应在常州市城投建设工程招标有限公司所使用的</w:t>
      </w:r>
      <w:bookmarkStart w:id="1" w:name="OLE_LINK1"/>
      <w:bookmarkStart w:id="2" w:name="OLE_LINK2"/>
      <w:bookmarkStart w:id="3" w:name="OLE_LINK3"/>
      <w:r>
        <w:rPr>
          <w:rFonts w:hint="eastAsia" w:ascii="仿宋" w:hAnsi="仿宋" w:eastAsia="仿宋" w:cs="宋体"/>
          <w:color w:val="auto"/>
          <w:sz w:val="32"/>
          <w:szCs w:val="32"/>
          <w:highlight w:val="none"/>
        </w:rPr>
        <w:t>“阳光e采云”平台（https://www.365gpm.com）</w:t>
      </w:r>
      <w:bookmarkEnd w:id="1"/>
      <w:bookmarkEnd w:id="2"/>
      <w:bookmarkEnd w:id="3"/>
      <w:r>
        <w:rPr>
          <w:rFonts w:hint="eastAsia" w:ascii="仿宋" w:hAnsi="仿宋" w:eastAsia="仿宋" w:cs="宋体"/>
          <w:color w:val="auto"/>
          <w:sz w:val="32"/>
          <w:szCs w:val="32"/>
          <w:highlight w:val="none"/>
        </w:rPr>
        <w:t>获取采购文件，并于</w:t>
      </w:r>
      <w:r>
        <w:rPr>
          <w:rFonts w:hint="eastAsia" w:ascii="仿宋" w:hAnsi="仿宋" w:eastAsia="仿宋" w:cs="宋体"/>
          <w:color w:val="auto"/>
          <w:sz w:val="32"/>
          <w:szCs w:val="32"/>
          <w:highlight w:val="none"/>
          <w:lang w:val="en-US" w:eastAsia="zh-CN"/>
        </w:rPr>
        <w:t>2025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18</w:t>
      </w:r>
      <w:r>
        <w:rPr>
          <w:rFonts w:hint="eastAsia" w:ascii="仿宋" w:hAnsi="仿宋" w:eastAsia="仿宋" w:cs="宋体"/>
          <w:b/>
          <w:bCs/>
          <w:color w:val="auto"/>
          <w:sz w:val="32"/>
          <w:szCs w:val="32"/>
          <w:highlight w:val="none"/>
        </w:rPr>
        <w:t>日</w:t>
      </w:r>
      <w:r>
        <w:rPr>
          <w:rFonts w:hint="eastAsia" w:ascii="仿宋" w:hAnsi="仿宋" w:eastAsia="仿宋" w:cs="宋体"/>
          <w:b/>
          <w:bCs/>
          <w:color w:val="auto"/>
          <w:sz w:val="32"/>
          <w:szCs w:val="32"/>
          <w:highlight w:val="none"/>
          <w:lang w:val="en-US" w:eastAsia="zh-CN"/>
        </w:rPr>
        <w:t>15</w:t>
      </w:r>
      <w:r>
        <w:rPr>
          <w:rFonts w:hint="eastAsia" w:ascii="仿宋" w:hAnsi="仿宋" w:eastAsia="仿宋" w:cs="宋体"/>
          <w:b/>
          <w:bCs/>
          <w:color w:val="auto"/>
          <w:sz w:val="32"/>
          <w:szCs w:val="32"/>
          <w:highlight w:val="none"/>
        </w:rPr>
        <w:t>点</w:t>
      </w:r>
      <w:r>
        <w:rPr>
          <w:rFonts w:hint="eastAsia" w:ascii="仿宋" w:hAnsi="仿宋" w:eastAsia="仿宋" w:cs="宋体"/>
          <w:b/>
          <w:bCs/>
          <w:color w:val="auto"/>
          <w:sz w:val="32"/>
          <w:szCs w:val="32"/>
          <w:highlight w:val="none"/>
          <w:lang w:val="en-US" w:eastAsia="zh-CN"/>
        </w:rPr>
        <w:t>00</w:t>
      </w:r>
      <w:r>
        <w:rPr>
          <w:rFonts w:hint="eastAsia" w:ascii="仿宋" w:hAnsi="仿宋" w:eastAsia="仿宋" w:cs="宋体"/>
          <w:b/>
          <w:bCs/>
          <w:color w:val="auto"/>
          <w:sz w:val="32"/>
          <w:szCs w:val="32"/>
          <w:highlight w:val="none"/>
        </w:rPr>
        <w:t>分（北京时间）</w:t>
      </w:r>
      <w:r>
        <w:rPr>
          <w:rFonts w:hint="eastAsia" w:ascii="仿宋" w:hAnsi="仿宋" w:eastAsia="仿宋" w:cs="宋体"/>
          <w:color w:val="auto"/>
          <w:sz w:val="32"/>
          <w:szCs w:val="32"/>
          <w:highlight w:val="none"/>
        </w:rPr>
        <w:t>前提交响应文件。</w:t>
      </w:r>
    </w:p>
    <w:p w14:paraId="1F7F591E">
      <w:pPr>
        <w:snapToGrid w:val="0"/>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一、项目基本情况</w:t>
      </w:r>
    </w:p>
    <w:p w14:paraId="738A9EF9">
      <w:pPr>
        <w:snapToGrid w:val="0"/>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rPr>
        <w:t>1.项目编号：CT-SC-2025</w:t>
      </w:r>
      <w:r>
        <w:rPr>
          <w:rFonts w:hint="eastAsia" w:ascii="仿宋" w:hAnsi="仿宋" w:eastAsia="仿宋" w:cs="宋体"/>
          <w:color w:val="auto"/>
          <w:sz w:val="32"/>
          <w:szCs w:val="32"/>
          <w:highlight w:val="none"/>
          <w:lang w:val="en-US" w:eastAsia="zh-CN"/>
        </w:rPr>
        <w:t>390(CT-C-2025-0014)</w:t>
      </w:r>
    </w:p>
    <w:p w14:paraId="6394F366">
      <w:pPr>
        <w:snapToGrid w:val="0"/>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2.项目名称：</w:t>
      </w:r>
      <w:r>
        <w:rPr>
          <w:rFonts w:hint="eastAsia" w:ascii="仿宋" w:hAnsi="仿宋" w:eastAsia="仿宋" w:cs="宋体"/>
          <w:color w:val="auto"/>
          <w:sz w:val="32"/>
          <w:szCs w:val="32"/>
          <w:highlight w:val="none"/>
          <w:lang w:eastAsia="zh-CN"/>
        </w:rPr>
        <w:t>常州市新北区公共卫生康复中心及突发公共卫生事件应急隔离场所建设所需视力筛选仪采购项目</w:t>
      </w:r>
    </w:p>
    <w:p w14:paraId="64CF02E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3.采购方式：竞争性磋商</w:t>
      </w:r>
    </w:p>
    <w:p w14:paraId="74AE7037">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4.预算金额：人民币</w:t>
      </w:r>
      <w:r>
        <w:rPr>
          <w:rFonts w:hint="eastAsia" w:ascii="仿宋" w:hAnsi="仿宋" w:eastAsia="仿宋" w:cs="宋体"/>
          <w:color w:val="auto"/>
          <w:sz w:val="32"/>
          <w:szCs w:val="32"/>
          <w:highlight w:val="none"/>
          <w:lang w:val="en-US" w:eastAsia="zh-CN"/>
        </w:rPr>
        <w:t>20万</w:t>
      </w:r>
      <w:r>
        <w:rPr>
          <w:rFonts w:hint="eastAsia" w:ascii="仿宋" w:hAnsi="仿宋" w:eastAsia="仿宋" w:cs="宋体"/>
          <w:color w:val="auto"/>
          <w:sz w:val="32"/>
          <w:szCs w:val="32"/>
          <w:highlight w:val="none"/>
        </w:rPr>
        <w:t>元</w:t>
      </w:r>
    </w:p>
    <w:p w14:paraId="6313DF32">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5.最高限价：人民币</w:t>
      </w:r>
      <w:r>
        <w:rPr>
          <w:rFonts w:hint="eastAsia" w:ascii="仿宋" w:hAnsi="仿宋" w:eastAsia="仿宋" w:cs="宋体"/>
          <w:color w:val="auto"/>
          <w:sz w:val="32"/>
          <w:szCs w:val="32"/>
          <w:highlight w:val="none"/>
          <w:lang w:val="en-US" w:eastAsia="zh-CN"/>
        </w:rPr>
        <w:t>20万</w:t>
      </w:r>
      <w:r>
        <w:rPr>
          <w:rFonts w:hint="eastAsia" w:ascii="仿宋" w:hAnsi="仿宋" w:eastAsia="仿宋" w:cs="宋体"/>
          <w:color w:val="auto"/>
          <w:sz w:val="32"/>
          <w:szCs w:val="32"/>
          <w:highlight w:val="none"/>
        </w:rPr>
        <w:t>元</w:t>
      </w:r>
    </w:p>
    <w:p w14:paraId="0C666CB1">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6.采购需求：</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49"/>
        <w:gridCol w:w="965"/>
        <w:gridCol w:w="5299"/>
      </w:tblGrid>
      <w:tr w14:paraId="6DD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F2EC23C">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序号</w:t>
            </w:r>
          </w:p>
        </w:tc>
        <w:tc>
          <w:tcPr>
            <w:tcW w:w="674" w:type="pct"/>
            <w:vAlign w:val="center"/>
          </w:tcPr>
          <w:p w14:paraId="6323409D">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标的名称</w:t>
            </w:r>
          </w:p>
        </w:tc>
        <w:tc>
          <w:tcPr>
            <w:tcW w:w="566" w:type="pct"/>
            <w:vAlign w:val="center"/>
          </w:tcPr>
          <w:p w14:paraId="4BBD8128">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数量</w:t>
            </w:r>
          </w:p>
        </w:tc>
        <w:tc>
          <w:tcPr>
            <w:tcW w:w="3109" w:type="pct"/>
            <w:vAlign w:val="center"/>
          </w:tcPr>
          <w:p w14:paraId="1AE6F87A">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简要技术需求或服务要求</w:t>
            </w:r>
          </w:p>
        </w:tc>
      </w:tr>
      <w:tr w14:paraId="387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pct"/>
            <w:vAlign w:val="center"/>
          </w:tcPr>
          <w:p w14:paraId="6E6D7E79">
            <w:pPr>
              <w:spacing w:line="36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01</w:t>
            </w:r>
          </w:p>
        </w:tc>
        <w:tc>
          <w:tcPr>
            <w:tcW w:w="674" w:type="pct"/>
            <w:vAlign w:val="center"/>
          </w:tcPr>
          <w:p w14:paraId="2A0BAC42">
            <w:pPr>
              <w:spacing w:line="360" w:lineRule="exact"/>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视力筛选仪</w:t>
            </w:r>
          </w:p>
        </w:tc>
        <w:tc>
          <w:tcPr>
            <w:tcW w:w="566" w:type="pct"/>
            <w:vAlign w:val="center"/>
          </w:tcPr>
          <w:p w14:paraId="4ABE113D">
            <w:pPr>
              <w:spacing w:line="36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1套</w:t>
            </w:r>
          </w:p>
        </w:tc>
        <w:tc>
          <w:tcPr>
            <w:tcW w:w="3109" w:type="pct"/>
            <w:vAlign w:val="center"/>
          </w:tcPr>
          <w:p w14:paraId="429843ED">
            <w:pPr>
              <w:spacing w:line="36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具体内容包括：设备的制造（采购）、运输、装卸、安装、调试、测试、售后服务、技术培训等，直至通过采购单位及其他相关部门的验收以及质量保修、免费维保等全部工作。</w:t>
            </w:r>
          </w:p>
        </w:tc>
      </w:tr>
    </w:tbl>
    <w:p w14:paraId="03688C9A">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7.合同履行期限：合同签订后30天内完成合同范围内所有设备的供货、安装调试。</w:t>
      </w:r>
    </w:p>
    <w:p w14:paraId="5CE69ED9">
      <w:pPr>
        <w:snapToGrid w:val="0"/>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8.本项目不接受联合体。</w:t>
      </w:r>
    </w:p>
    <w:p w14:paraId="78110FC0">
      <w:pPr>
        <w:adjustRightInd w:val="0"/>
        <w:spacing w:line="600" w:lineRule="exact"/>
        <w:ind w:firstLine="646" w:firstLineChars="201"/>
        <w:rPr>
          <w:rFonts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rPr>
        <w:t xml:space="preserve">二、申请人的资格要求 </w:t>
      </w:r>
    </w:p>
    <w:p w14:paraId="41962E0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1.在中华人民共和国境内注册，具有独立承担民事责任的能力； </w:t>
      </w:r>
    </w:p>
    <w:p w14:paraId="39700D4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1AB9E44A">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6877A4A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50F4763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4D688DEC">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3F19846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50FA46C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p>
    <w:p w14:paraId="67F9AB9C">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9.其他特定资格要求：</w:t>
      </w:r>
    </w:p>
    <w:p w14:paraId="73F75D84">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（1）满足以下两项中任意一项要求：</w:t>
      </w:r>
    </w:p>
    <w:p w14:paraId="61394A63">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 xml:space="preserve">①供应商为所投产品制造商：具有有效期内的医疗器械生产许可证； </w:t>
      </w:r>
    </w:p>
    <w:p w14:paraId="42B6ADCB">
      <w:p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sz w:val="32"/>
          <w:szCs w:val="32"/>
          <w:highlight w:val="none"/>
        </w:rPr>
        <w:t>②供应商为所投产品经销商：具有有效期内的第二类医疗器械经营备案凭证；</w:t>
      </w:r>
    </w:p>
    <w:p w14:paraId="6D13D9BB">
      <w:pPr>
        <w:numPr>
          <w:ilvl w:val="0"/>
          <w:numId w:val="0"/>
        </w:numPr>
        <w:spacing w:line="600" w:lineRule="exact"/>
        <w:ind w:firstLine="643" w:firstLineChars="200"/>
        <w:rPr>
          <w:rFonts w:hint="eastAsia" w:ascii="仿宋" w:hAnsi="仿宋" w:eastAsia="仿宋" w:cs="宋体"/>
          <w:b/>
          <w:color w:val="auto"/>
          <w:sz w:val="32"/>
          <w:szCs w:val="32"/>
          <w:highlight w:val="none"/>
        </w:rPr>
      </w:pPr>
      <w:r>
        <w:rPr>
          <w:rFonts w:hint="eastAsia" w:ascii="仿宋" w:hAnsi="仿宋" w:eastAsia="仿宋" w:cs="宋体"/>
          <w:b/>
          <w:color w:val="auto"/>
          <w:kern w:val="2"/>
          <w:sz w:val="32"/>
          <w:szCs w:val="32"/>
          <w:highlight w:val="none"/>
          <w:lang w:val="en-US" w:eastAsia="zh-CN" w:bidi="ar-SA"/>
        </w:rPr>
        <w:t>（2）</w:t>
      </w:r>
      <w:r>
        <w:rPr>
          <w:rFonts w:hint="eastAsia" w:ascii="仿宋" w:hAnsi="仿宋" w:eastAsia="仿宋" w:cs="宋体"/>
          <w:b/>
          <w:color w:val="auto"/>
          <w:sz w:val="32"/>
          <w:szCs w:val="32"/>
          <w:highlight w:val="none"/>
        </w:rPr>
        <w:t>提供所投产品的有效医疗器械注册证。</w:t>
      </w:r>
    </w:p>
    <w:p w14:paraId="08C74C35">
      <w:pPr>
        <w:numPr>
          <w:ilvl w:val="0"/>
          <w:numId w:val="0"/>
        </w:num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60C34C7E">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1.时间：</w:t>
      </w:r>
      <w:bookmarkStart w:id="4" w:name="OLE_LINK12"/>
      <w:bookmarkStart w:id="5" w:name="OLE_LINK8"/>
      <w:bookmarkStart w:id="6" w:name="OLE_LINK9"/>
      <w:r>
        <w:rPr>
          <w:rFonts w:hint="eastAsia" w:ascii="仿宋" w:hAnsi="仿宋" w:eastAsia="仿宋" w:cs="宋体"/>
          <w:b/>
          <w:bCs/>
          <w:color w:val="auto"/>
          <w:sz w:val="32"/>
          <w:szCs w:val="32"/>
          <w:highlight w:val="none"/>
          <w:lang w:eastAsia="zh-CN"/>
        </w:rPr>
        <w:t>2025年11月6日</w:t>
      </w:r>
      <w:r>
        <w:rPr>
          <w:rFonts w:hint="eastAsia" w:ascii="仿宋" w:hAnsi="仿宋" w:eastAsia="仿宋" w:cs="宋体"/>
          <w:b/>
          <w:bCs/>
          <w:color w:val="auto"/>
          <w:kern w:val="0"/>
          <w:sz w:val="32"/>
          <w:szCs w:val="32"/>
          <w:highlight w:val="none"/>
        </w:rPr>
        <w:t>至</w:t>
      </w:r>
      <w:r>
        <w:rPr>
          <w:rFonts w:hint="eastAsia" w:ascii="仿宋" w:hAnsi="仿宋" w:eastAsia="仿宋" w:cs="宋体"/>
          <w:b/>
          <w:bCs/>
          <w:color w:val="auto"/>
          <w:kern w:val="0"/>
          <w:sz w:val="32"/>
          <w:szCs w:val="32"/>
          <w:highlight w:val="none"/>
          <w:lang w:val="en-US" w:eastAsia="zh-CN"/>
        </w:rPr>
        <w:t>11</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13</w:t>
      </w:r>
      <w:r>
        <w:rPr>
          <w:rFonts w:hint="eastAsia" w:ascii="仿宋" w:hAnsi="仿宋" w:eastAsia="仿宋" w:cs="宋体"/>
          <w:b/>
          <w:bCs/>
          <w:color w:val="auto"/>
          <w:kern w:val="0"/>
          <w:sz w:val="32"/>
          <w:szCs w:val="32"/>
          <w:highlight w:val="none"/>
        </w:rPr>
        <w:t>日</w:t>
      </w:r>
      <w:bookmarkEnd w:id="4"/>
      <w:bookmarkEnd w:id="5"/>
      <w:bookmarkEnd w:id="6"/>
    </w:p>
    <w:p w14:paraId="3F5A634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2.地点：“阳光e采云”平台（https://www.365gpm.com） </w:t>
      </w:r>
    </w:p>
    <w:p w14:paraId="09A05F89">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3.方式：</w:t>
      </w:r>
    </w:p>
    <w:p w14:paraId="2893F69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①线上领购</w:t>
      </w:r>
    </w:p>
    <w:p w14:paraId="5008D41C">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应办理CA数字证书和电子签章，登录“阳光e采云”平台，在获取招标文件时间内缴纳招标文件费用，上传相关资料，经工作人员审核后下载本项目招标文件。</w:t>
      </w:r>
    </w:p>
    <w:p w14:paraId="1CF9D6B1">
      <w:pPr>
        <w:shd w:val="clear" w:color="auto" w:fill="FFFFFF"/>
        <w:adjustRightInd w:val="0"/>
        <w:snapToGrid w:val="0"/>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提醒：1.电汇或网银备注摘要中注明本项目招标编号，个人汇款注明单位简称；2.</w:t>
      </w:r>
      <w:r>
        <w:rPr>
          <w:rFonts w:hint="eastAsia" w:ascii="仿宋" w:hAnsi="仿宋" w:eastAsia="仿宋" w:cs="宋体"/>
          <w:color w:val="auto"/>
          <w:sz w:val="32"/>
          <w:szCs w:val="32"/>
          <w:highlight w:val="none"/>
          <w:lang w:eastAsia="zh-CN"/>
        </w:rPr>
        <w:t>供应商</w:t>
      </w:r>
      <w:r>
        <w:rPr>
          <w:rFonts w:hint="eastAsia" w:ascii="仿宋" w:hAnsi="仿宋" w:eastAsia="仿宋" w:cs="宋体"/>
          <w:color w:val="auto"/>
          <w:sz w:val="32"/>
          <w:szCs w:val="32"/>
          <w:highlight w:val="none"/>
        </w:rPr>
        <w:t>应在上述获取</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文件时间内完成注册及领购</w:t>
      </w:r>
      <w:r>
        <w:rPr>
          <w:rFonts w:hint="eastAsia" w:ascii="仿宋" w:hAnsi="仿宋" w:eastAsia="仿宋" w:cs="宋体"/>
          <w:color w:val="auto"/>
          <w:sz w:val="32"/>
          <w:szCs w:val="32"/>
          <w:highlight w:val="none"/>
          <w:lang w:val="en-US" w:eastAsia="zh-CN"/>
        </w:rPr>
        <w:t>竞争性磋商</w:t>
      </w:r>
      <w:r>
        <w:rPr>
          <w:rFonts w:hint="eastAsia" w:ascii="仿宋" w:hAnsi="仿宋" w:eastAsia="仿宋" w:cs="宋体"/>
          <w:color w:val="auto"/>
          <w:sz w:val="32"/>
          <w:szCs w:val="32"/>
          <w:highlight w:val="none"/>
        </w:rPr>
        <w:t>文件事宜，否则系统关闭，无法再领购。</w:t>
      </w:r>
    </w:p>
    <w:p w14:paraId="45048B80">
      <w:pPr>
        <w:shd w:val="clear" w:color="auto" w:fill="FFFFFF"/>
        <w:adjustRightInd w:val="0"/>
        <w:snapToGrid w:val="0"/>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color w:val="auto"/>
          <w:sz w:val="32"/>
          <w:szCs w:val="32"/>
          <w:highlight w:val="none"/>
        </w:rPr>
        <w:t>②</w:t>
      </w:r>
      <w:r>
        <w:rPr>
          <w:rFonts w:hint="eastAsia" w:ascii="仿宋" w:hAnsi="仿宋" w:eastAsia="仿宋" w:cs="宋体"/>
          <w:bCs/>
          <w:color w:val="auto"/>
          <w:sz w:val="32"/>
          <w:szCs w:val="32"/>
          <w:highlight w:val="none"/>
        </w:rPr>
        <w:t xml:space="preserve">咨询电话：0519-81580101   0519-81580192-6002  </w:t>
      </w:r>
    </w:p>
    <w:p w14:paraId="1A4498D0">
      <w:pPr>
        <w:spacing w:line="600" w:lineRule="exact"/>
        <w:ind w:firstLine="643" w:firstLineChars="200"/>
        <w:rPr>
          <w:rFonts w:ascii="仿宋" w:hAnsi="仿宋" w:eastAsia="仿宋" w:cs="宋体"/>
          <w:b/>
          <w:bCs w:val="0"/>
          <w:color w:val="auto"/>
          <w:kern w:val="0"/>
          <w:sz w:val="32"/>
          <w:szCs w:val="32"/>
          <w:highlight w:val="none"/>
        </w:rPr>
      </w:pPr>
      <w:bookmarkStart w:id="7" w:name="OLE_LINK20"/>
      <w:bookmarkStart w:id="8" w:name="OLE_LINK19"/>
      <w:r>
        <w:rPr>
          <w:rFonts w:hint="eastAsia" w:ascii="仿宋" w:hAnsi="仿宋" w:eastAsia="仿宋" w:cs="宋体"/>
          <w:b/>
          <w:color w:val="auto"/>
          <w:sz w:val="32"/>
          <w:szCs w:val="32"/>
          <w:highlight w:val="none"/>
        </w:rPr>
        <w:t>4.</w:t>
      </w:r>
      <w:bookmarkStart w:id="9" w:name="OLE_LINK4"/>
      <w:bookmarkStart w:id="10" w:name="OLE_LINK5"/>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rPr>
        <w:t>使用费：</w:t>
      </w:r>
      <w:r>
        <w:rPr>
          <w:rFonts w:hint="eastAsia" w:ascii="仿宋" w:hAnsi="仿宋" w:eastAsia="仿宋" w:cs="宋体"/>
          <w:b/>
          <w:bCs w:val="0"/>
          <w:color w:val="auto"/>
          <w:kern w:val="0"/>
          <w:sz w:val="32"/>
          <w:szCs w:val="32"/>
          <w:highlight w:val="none"/>
        </w:rPr>
        <w:t>人民币</w:t>
      </w:r>
      <w:r>
        <w:rPr>
          <w:rFonts w:hint="eastAsia" w:ascii="仿宋" w:hAnsi="仿宋" w:eastAsia="仿宋" w:cs="宋体"/>
          <w:b/>
          <w:bCs w:val="0"/>
          <w:color w:val="auto"/>
          <w:kern w:val="0"/>
          <w:sz w:val="32"/>
          <w:szCs w:val="32"/>
          <w:highlight w:val="none"/>
          <w:lang w:val="en-US" w:eastAsia="zh-CN"/>
        </w:rPr>
        <w:t>陆佰</w:t>
      </w:r>
      <w:r>
        <w:rPr>
          <w:rFonts w:hint="eastAsia" w:ascii="仿宋" w:hAnsi="仿宋" w:eastAsia="仿宋" w:cs="宋体"/>
          <w:b/>
          <w:bCs w:val="0"/>
          <w:color w:val="auto"/>
          <w:kern w:val="0"/>
          <w:sz w:val="32"/>
          <w:szCs w:val="32"/>
          <w:highlight w:val="none"/>
        </w:rPr>
        <w:t>元整。</w:t>
      </w:r>
      <w:bookmarkEnd w:id="9"/>
      <w:bookmarkEnd w:id="10"/>
    </w:p>
    <w:bookmarkEnd w:id="7"/>
    <w:bookmarkEnd w:id="8"/>
    <w:p w14:paraId="09AFEE81">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四、响应文件提交</w:t>
      </w:r>
    </w:p>
    <w:p w14:paraId="3D5D7E31">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截止时间：</w:t>
      </w:r>
      <w:r>
        <w:rPr>
          <w:rFonts w:hint="eastAsia" w:ascii="仿宋" w:hAnsi="仿宋" w:eastAsia="仿宋" w:cs="宋体"/>
          <w:color w:val="auto"/>
          <w:sz w:val="32"/>
          <w:szCs w:val="32"/>
          <w:highlight w:val="none"/>
          <w:lang w:val="en-US" w:eastAsia="zh-CN"/>
        </w:rPr>
        <w:t>2025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18</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15</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00</w:t>
      </w:r>
      <w:r>
        <w:rPr>
          <w:rFonts w:hint="eastAsia" w:ascii="仿宋" w:hAnsi="仿宋" w:eastAsia="仿宋" w:cs="宋体"/>
          <w:color w:val="auto"/>
          <w:sz w:val="32"/>
          <w:szCs w:val="32"/>
          <w:highlight w:val="none"/>
        </w:rPr>
        <w:t>分（北京时间）</w:t>
      </w:r>
    </w:p>
    <w:p w14:paraId="6A118F12">
      <w:pPr>
        <w:spacing w:line="600" w:lineRule="exact"/>
        <w:ind w:firstLine="640" w:firstLineChars="200"/>
        <w:rPr>
          <w:rFonts w:ascii="仿宋" w:hAnsi="仿宋" w:eastAsia="仿宋" w:cs="宋体"/>
          <w:bCs/>
          <w:color w:val="auto"/>
          <w:sz w:val="32"/>
          <w:szCs w:val="32"/>
          <w:highlight w:val="none"/>
        </w:rPr>
      </w:pPr>
      <w:bookmarkStart w:id="11" w:name="OLE_LINK23"/>
      <w:bookmarkStart w:id="12" w:name="OLE_LINK24"/>
      <w:r>
        <w:rPr>
          <w:rFonts w:hint="eastAsia" w:ascii="仿宋" w:hAnsi="仿宋" w:eastAsia="仿宋" w:cs="宋体"/>
          <w:color w:val="auto"/>
          <w:sz w:val="32"/>
          <w:szCs w:val="32"/>
          <w:highlight w:val="none"/>
        </w:rPr>
        <w:t>地点：本项目采用不见面交易方式，无需到现场提交，供应商登录</w:t>
      </w:r>
      <w:r>
        <w:rPr>
          <w:rFonts w:hint="eastAsia" w:ascii="仿宋" w:hAnsi="仿宋" w:eastAsia="仿宋" w:cs="宋体"/>
          <w:color w:val="auto"/>
          <w:sz w:val="32"/>
          <w:szCs w:val="32"/>
          <w:highlight w:val="none"/>
          <w:lang w:eastAsia="zh-CN"/>
        </w:rPr>
        <w:t>“阳光e采云”平台</w:t>
      </w:r>
      <w:r>
        <w:rPr>
          <w:rFonts w:hint="eastAsia" w:ascii="仿宋" w:hAnsi="仿宋" w:eastAsia="仿宋" w:cs="宋体"/>
          <w:color w:val="auto"/>
          <w:sz w:val="32"/>
          <w:szCs w:val="32"/>
          <w:highlight w:val="none"/>
        </w:rPr>
        <w:t>，通过系统在线提交电子响应文件。</w:t>
      </w:r>
    </w:p>
    <w:bookmarkEnd w:id="11"/>
    <w:bookmarkEnd w:id="12"/>
    <w:p w14:paraId="23DF266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五、开启</w:t>
      </w:r>
    </w:p>
    <w:p w14:paraId="42D10AE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时间：</w:t>
      </w:r>
      <w:r>
        <w:rPr>
          <w:rFonts w:hint="eastAsia" w:ascii="仿宋" w:hAnsi="仿宋" w:eastAsia="仿宋" w:cs="宋体"/>
          <w:color w:val="auto"/>
          <w:sz w:val="32"/>
          <w:szCs w:val="32"/>
          <w:highlight w:val="none"/>
          <w:lang w:val="en-US" w:eastAsia="zh-CN"/>
        </w:rPr>
        <w:t>2025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18</w:t>
      </w:r>
      <w:r>
        <w:rPr>
          <w:rFonts w:hint="eastAsia" w:ascii="仿宋" w:hAnsi="仿宋" w:eastAsia="仿宋" w:cs="宋体"/>
          <w:color w:val="auto"/>
          <w:sz w:val="32"/>
          <w:szCs w:val="32"/>
          <w:highlight w:val="none"/>
        </w:rPr>
        <w:t>日</w:t>
      </w:r>
      <w:r>
        <w:rPr>
          <w:rFonts w:hint="eastAsia" w:ascii="仿宋" w:hAnsi="仿宋" w:eastAsia="仿宋" w:cs="宋体"/>
          <w:color w:val="auto"/>
          <w:sz w:val="32"/>
          <w:szCs w:val="32"/>
          <w:highlight w:val="none"/>
          <w:lang w:val="en-US" w:eastAsia="zh-CN"/>
        </w:rPr>
        <w:t>15</w:t>
      </w:r>
      <w:r>
        <w:rPr>
          <w:rFonts w:hint="eastAsia" w:ascii="仿宋" w:hAnsi="仿宋" w:eastAsia="仿宋" w:cs="宋体"/>
          <w:color w:val="auto"/>
          <w:sz w:val="32"/>
          <w:szCs w:val="32"/>
          <w:highlight w:val="none"/>
        </w:rPr>
        <w:t>点</w:t>
      </w:r>
      <w:r>
        <w:rPr>
          <w:rFonts w:hint="eastAsia" w:ascii="仿宋" w:hAnsi="仿宋" w:eastAsia="仿宋" w:cs="宋体"/>
          <w:color w:val="auto"/>
          <w:sz w:val="32"/>
          <w:szCs w:val="32"/>
          <w:highlight w:val="none"/>
          <w:lang w:val="en-US" w:eastAsia="zh-CN"/>
        </w:rPr>
        <w:t>00</w:t>
      </w:r>
      <w:r>
        <w:rPr>
          <w:rFonts w:hint="eastAsia" w:ascii="仿宋" w:hAnsi="仿宋" w:eastAsia="仿宋" w:cs="宋体"/>
          <w:color w:val="auto"/>
          <w:sz w:val="32"/>
          <w:szCs w:val="32"/>
          <w:highlight w:val="none"/>
        </w:rPr>
        <w:t>分（北京时间）</w:t>
      </w:r>
    </w:p>
    <w:p w14:paraId="689BC5FC">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地点：</w:t>
      </w:r>
      <w:bookmarkStart w:id="13" w:name="OLE_LINK25"/>
      <w:r>
        <w:rPr>
          <w:rFonts w:hint="eastAsia" w:ascii="仿宋" w:hAnsi="仿宋" w:eastAsia="仿宋" w:cs="宋体"/>
          <w:color w:val="auto"/>
          <w:sz w:val="32"/>
          <w:szCs w:val="32"/>
          <w:highlight w:val="none"/>
          <w:lang w:eastAsia="zh-CN"/>
        </w:rPr>
        <w:t>“阳光e采云”平台</w:t>
      </w:r>
    </w:p>
    <w:bookmarkEnd w:id="13"/>
    <w:p w14:paraId="3B0749B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六、公告期限</w:t>
      </w:r>
    </w:p>
    <w:p w14:paraId="21A48E6F">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自本公告发布之日起3</w:t>
      </w:r>
      <w:r>
        <w:rPr>
          <w:rFonts w:ascii="仿宋" w:hAnsi="仿宋" w:eastAsia="仿宋" w:cs="宋体"/>
          <w:color w:val="auto"/>
          <w:sz w:val="32"/>
          <w:szCs w:val="32"/>
          <w:highlight w:val="none"/>
        </w:rPr>
        <w:t>个工作日</w:t>
      </w:r>
      <w:r>
        <w:rPr>
          <w:rFonts w:hint="eastAsia" w:ascii="仿宋" w:hAnsi="仿宋" w:eastAsia="仿宋" w:cs="宋体"/>
          <w:color w:val="auto"/>
          <w:sz w:val="32"/>
          <w:szCs w:val="32"/>
          <w:highlight w:val="none"/>
        </w:rPr>
        <w:t>。</w:t>
      </w:r>
    </w:p>
    <w:p w14:paraId="40F909B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七、其他补充事宜</w:t>
      </w:r>
    </w:p>
    <w:p w14:paraId="17897029">
      <w:pPr>
        <w:spacing w:line="600" w:lineRule="exact"/>
        <w:ind w:firstLine="643" w:firstLineChars="200"/>
        <w:rPr>
          <w:rFonts w:hint="default" w:ascii="仿宋" w:hAnsi="仿宋" w:eastAsia="仿宋" w:cs="宋体"/>
          <w:b/>
          <w:bCs w:val="0"/>
          <w:color w:val="auto"/>
          <w:sz w:val="32"/>
          <w:szCs w:val="32"/>
          <w:highlight w:val="none"/>
          <w:lang w:val="en-US" w:eastAsia="zh-CN"/>
        </w:rPr>
      </w:pPr>
      <w:r>
        <w:rPr>
          <w:rFonts w:hint="eastAsia" w:ascii="仿宋" w:hAnsi="仿宋" w:eastAsia="仿宋" w:cs="宋体"/>
          <w:b/>
          <w:bCs w:val="0"/>
          <w:color w:val="auto"/>
          <w:sz w:val="32"/>
          <w:szCs w:val="32"/>
          <w:highlight w:val="none"/>
          <w:lang w:val="en-US" w:eastAsia="zh-CN"/>
        </w:rPr>
        <w:t>1.</w:t>
      </w:r>
      <w:r>
        <w:rPr>
          <w:rFonts w:hint="eastAsia" w:ascii="仿宋" w:hAnsi="仿宋" w:eastAsia="仿宋" w:cs="宋体"/>
          <w:b/>
          <w:bCs w:val="0"/>
          <w:color w:val="auto"/>
          <w:sz w:val="32"/>
          <w:szCs w:val="32"/>
          <w:highlight w:val="none"/>
          <w:lang w:eastAsia="zh-CN"/>
        </w:rPr>
        <w:t>“阳光e采云”平台</w:t>
      </w:r>
      <w:r>
        <w:rPr>
          <w:rFonts w:hint="eastAsia" w:ascii="仿宋" w:hAnsi="仿宋" w:eastAsia="仿宋" w:cs="宋体"/>
          <w:b/>
          <w:bCs w:val="0"/>
          <w:color w:val="auto"/>
          <w:sz w:val="32"/>
          <w:szCs w:val="32"/>
          <w:highlight w:val="none"/>
          <w:lang w:val="en-US" w:eastAsia="zh-CN"/>
        </w:rPr>
        <w:t>的注册和使用</w:t>
      </w:r>
    </w:p>
    <w:p w14:paraId="02C1580E">
      <w:pPr>
        <w:spacing w:line="600" w:lineRule="exact"/>
        <w:ind w:firstLine="640" w:firstLineChars="200"/>
        <w:jc w:val="left"/>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1</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本项目通过电子交易平台（https://www.365gpm.com）进行采购，请详细阅读平台操作指南；供应商通过“阳光e采云”平台参与采购项目，需要办理CA数字证书和电子签章。具体办理指南见链接：https://www.365gpm.com/bszn/cazsczzn/index.html和操作手册见链接：https://www.365gpm.com/bszn/gysczsc/index.html。</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在使用系统的过程中遇到涉及平台使用的任何问题，可致电技术支持热线咨询，</w:t>
      </w:r>
      <w:r>
        <w:rPr>
          <w:rFonts w:hint="eastAsia" w:ascii="仿宋" w:hAnsi="仿宋" w:eastAsia="仿宋" w:cs="宋体"/>
          <w:b/>
          <w:bCs w:val="0"/>
          <w:color w:val="auto"/>
          <w:sz w:val="32"/>
          <w:szCs w:val="32"/>
          <w:highlight w:val="none"/>
        </w:rPr>
        <w:t>联系方式：0519-86722812</w:t>
      </w:r>
      <w:r>
        <w:rPr>
          <w:rFonts w:hint="eastAsia" w:ascii="仿宋" w:hAnsi="仿宋" w:eastAsia="仿宋" w:cs="宋体"/>
          <w:b w:val="0"/>
          <w:bCs/>
          <w:color w:val="auto"/>
          <w:sz w:val="32"/>
          <w:szCs w:val="32"/>
          <w:highlight w:val="none"/>
        </w:rPr>
        <w:t>。</w:t>
      </w:r>
    </w:p>
    <w:p w14:paraId="6CD4CF9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2</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递交截止时间后，采购代理机构将通过</w:t>
      </w:r>
      <w:r>
        <w:rPr>
          <w:rFonts w:hint="eastAsia" w:ascii="仿宋" w:hAnsi="仿宋" w:eastAsia="仿宋" w:cs="宋体"/>
          <w:b w:val="0"/>
          <w:bCs/>
          <w:color w:val="auto"/>
          <w:sz w:val="32"/>
          <w:szCs w:val="32"/>
          <w:highlight w:val="none"/>
          <w:lang w:val="en-US" w:eastAsia="zh-CN"/>
        </w:rPr>
        <w:t>开启</w:t>
      </w:r>
      <w:r>
        <w:rPr>
          <w:rFonts w:hint="eastAsia" w:ascii="仿宋" w:hAnsi="仿宋" w:eastAsia="仿宋" w:cs="宋体"/>
          <w:b w:val="0"/>
          <w:bCs/>
          <w:color w:val="auto"/>
          <w:sz w:val="32"/>
          <w:szCs w:val="32"/>
          <w:highlight w:val="none"/>
        </w:rPr>
        <w:t>会议区发出</w:t>
      </w:r>
      <w:r>
        <w:rPr>
          <w:rFonts w:hint="eastAsia" w:ascii="仿宋" w:hAnsi="仿宋" w:eastAsia="仿宋" w:cs="宋体"/>
          <w:b w:val="0"/>
          <w:bCs/>
          <w:color w:val="auto"/>
          <w:sz w:val="32"/>
          <w:szCs w:val="32"/>
          <w:highlight w:val="none"/>
          <w:lang w:eastAsia="zh-CN"/>
        </w:rPr>
        <w:t>磋商响应文件</w:t>
      </w:r>
      <w:r>
        <w:rPr>
          <w:rFonts w:hint="eastAsia" w:ascii="仿宋" w:hAnsi="仿宋" w:eastAsia="仿宋" w:cs="宋体"/>
          <w:b w:val="0"/>
          <w:bCs/>
          <w:color w:val="auto"/>
          <w:sz w:val="32"/>
          <w:szCs w:val="32"/>
          <w:highlight w:val="none"/>
        </w:rPr>
        <w:t>解密的指令，</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在各自地点按规定时间自行实施远程解密。</w:t>
      </w:r>
      <w:r>
        <w:rPr>
          <w:rFonts w:hint="eastAsia" w:ascii="仿宋" w:hAnsi="仿宋" w:eastAsia="仿宋" w:cs="宋体"/>
          <w:b/>
          <w:bCs w:val="0"/>
          <w:color w:val="auto"/>
          <w:sz w:val="32"/>
          <w:szCs w:val="32"/>
          <w:highlight w:val="none"/>
        </w:rPr>
        <w:t>因</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网络与电源不稳定、未按操作手册要求配置软硬件、解密锁发生故障或用错、故意不在要求时限内完成解密等自身原因，导致</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bCs w:val="0"/>
          <w:color w:val="auto"/>
          <w:sz w:val="32"/>
          <w:szCs w:val="32"/>
          <w:highlight w:val="none"/>
        </w:rPr>
        <w:t>在规定时间内未能解密、解密失败或解密超时，视为</w:t>
      </w:r>
      <w:r>
        <w:rPr>
          <w:rFonts w:hint="eastAsia" w:ascii="仿宋" w:hAnsi="仿宋" w:eastAsia="仿宋" w:cs="宋体"/>
          <w:b/>
          <w:bCs w:val="0"/>
          <w:color w:val="auto"/>
          <w:sz w:val="32"/>
          <w:szCs w:val="32"/>
          <w:highlight w:val="none"/>
          <w:lang w:eastAsia="zh-CN"/>
        </w:rPr>
        <w:t>供应商</w:t>
      </w:r>
      <w:r>
        <w:rPr>
          <w:rFonts w:hint="eastAsia" w:ascii="仿宋" w:hAnsi="仿宋" w:eastAsia="仿宋" w:cs="宋体"/>
          <w:b/>
          <w:bCs w:val="0"/>
          <w:color w:val="auto"/>
          <w:sz w:val="32"/>
          <w:szCs w:val="32"/>
          <w:highlight w:val="none"/>
        </w:rPr>
        <w:t>撤销其</w:t>
      </w:r>
      <w:r>
        <w:rPr>
          <w:rFonts w:hint="eastAsia" w:ascii="仿宋" w:hAnsi="仿宋" w:eastAsia="仿宋" w:cs="宋体"/>
          <w:b/>
          <w:bCs w:val="0"/>
          <w:color w:val="auto"/>
          <w:sz w:val="32"/>
          <w:szCs w:val="32"/>
          <w:highlight w:val="none"/>
          <w:lang w:eastAsia="zh-CN"/>
        </w:rPr>
        <w:t>磋商响应文件</w:t>
      </w:r>
      <w:r>
        <w:rPr>
          <w:rFonts w:hint="eastAsia" w:ascii="仿宋" w:hAnsi="仿宋" w:eastAsia="仿宋" w:cs="宋体"/>
          <w:b w:val="0"/>
          <w:bCs/>
          <w:color w:val="auto"/>
          <w:sz w:val="32"/>
          <w:szCs w:val="32"/>
          <w:highlight w:val="none"/>
        </w:rPr>
        <w:t>。本项目在限定的解密时间内，只要有一家</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解密成功，即视为网上招投标平台运行无故障。</w:t>
      </w:r>
    </w:p>
    <w:p w14:paraId="2719881F">
      <w:pPr>
        <w:spacing w:line="600" w:lineRule="exact"/>
        <w:ind w:firstLine="640" w:firstLineChars="200"/>
        <w:rPr>
          <w:rFonts w:hint="eastAsia" w:ascii="仿宋" w:hAnsi="仿宋" w:eastAsia="仿宋" w:cs="宋体"/>
          <w:b w:val="0"/>
          <w:bCs/>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3</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自身软硬件配备不齐全或发生故障等问题而导致在交互过程中出现不稳定或中断等情况的，由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自身承担—切后果。</w:t>
      </w:r>
    </w:p>
    <w:p w14:paraId="49888835">
      <w:pPr>
        <w:spacing w:line="600" w:lineRule="exact"/>
        <w:ind w:firstLine="640" w:firstLineChars="200"/>
        <w:rPr>
          <w:rFonts w:hint="eastAsia" w:ascii="仿宋" w:hAnsi="仿宋" w:eastAsia="仿宋" w:cs="宋体"/>
          <w:b/>
          <w:color w:val="auto"/>
          <w:sz w:val="32"/>
          <w:szCs w:val="32"/>
          <w:highlight w:val="none"/>
        </w:rPr>
      </w:pP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lang w:val="en-US" w:eastAsia="zh-CN"/>
        </w:rPr>
        <w:t>4</w:t>
      </w:r>
      <w:r>
        <w:rPr>
          <w:rFonts w:hint="eastAsia" w:ascii="仿宋" w:hAnsi="仿宋" w:eastAsia="仿宋" w:cs="宋体"/>
          <w:b w:val="0"/>
          <w:bCs/>
          <w:color w:val="auto"/>
          <w:sz w:val="32"/>
          <w:szCs w:val="32"/>
          <w:highlight w:val="none"/>
          <w:lang w:eastAsia="zh-CN"/>
        </w:rPr>
        <w:t>）</w:t>
      </w:r>
      <w:r>
        <w:rPr>
          <w:rFonts w:hint="eastAsia" w:ascii="仿宋" w:hAnsi="仿宋" w:eastAsia="仿宋" w:cs="宋体"/>
          <w:b w:val="0"/>
          <w:bCs/>
          <w:color w:val="auto"/>
          <w:sz w:val="32"/>
          <w:szCs w:val="32"/>
          <w:highlight w:val="none"/>
        </w:rPr>
        <w:t>请各</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及时关注和查看本项目是否有更正公告。因</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自身原因未能及时获取的，一切后果由</w:t>
      </w:r>
      <w:r>
        <w:rPr>
          <w:rFonts w:hint="eastAsia" w:ascii="仿宋" w:hAnsi="仿宋" w:eastAsia="仿宋" w:cs="宋体"/>
          <w:b w:val="0"/>
          <w:bCs/>
          <w:color w:val="auto"/>
          <w:sz w:val="32"/>
          <w:szCs w:val="32"/>
          <w:highlight w:val="none"/>
          <w:lang w:eastAsia="zh-CN"/>
        </w:rPr>
        <w:t>供应商</w:t>
      </w:r>
      <w:r>
        <w:rPr>
          <w:rFonts w:hint="eastAsia" w:ascii="仿宋" w:hAnsi="仿宋" w:eastAsia="仿宋" w:cs="宋体"/>
          <w:b w:val="0"/>
          <w:bCs/>
          <w:color w:val="auto"/>
          <w:sz w:val="32"/>
          <w:szCs w:val="32"/>
          <w:highlight w:val="none"/>
        </w:rPr>
        <w:t>自行承担。</w:t>
      </w:r>
    </w:p>
    <w:p w14:paraId="32C419F9">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2.现场踏勘及标前答疑</w:t>
      </w:r>
    </w:p>
    <w:p w14:paraId="64D786C8">
      <w:pPr>
        <w:spacing w:line="600" w:lineRule="exact"/>
        <w:ind w:firstLine="640" w:firstLineChars="200"/>
        <w:rPr>
          <w:rFonts w:ascii="仿宋" w:hAnsi="仿宋" w:eastAsia="仿宋" w:cs="宋体"/>
          <w:bCs/>
          <w:color w:val="auto"/>
          <w:sz w:val="32"/>
          <w:szCs w:val="32"/>
          <w:highlight w:val="none"/>
        </w:rPr>
      </w:pPr>
      <w:r>
        <w:rPr>
          <w:rFonts w:hint="eastAsia" w:ascii="仿宋" w:hAnsi="仿宋" w:eastAsia="仿宋" w:cs="宋体"/>
          <w:bCs/>
          <w:color w:val="auto"/>
          <w:sz w:val="32"/>
          <w:szCs w:val="32"/>
          <w:highlight w:val="none"/>
        </w:rPr>
        <w:t>（1）供应商自行踏勘现场。</w:t>
      </w:r>
    </w:p>
    <w:p w14:paraId="3B5A9CD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bCs/>
          <w:color w:val="auto"/>
          <w:sz w:val="32"/>
          <w:szCs w:val="32"/>
          <w:highlight w:val="none"/>
        </w:rPr>
        <w:t>（2）</w:t>
      </w:r>
      <w:r>
        <w:rPr>
          <w:rFonts w:hint="eastAsia" w:ascii="仿宋" w:hAnsi="仿宋" w:eastAsia="仿宋" w:cs="宋体"/>
          <w:color w:val="auto"/>
          <w:sz w:val="32"/>
          <w:szCs w:val="32"/>
          <w:highlight w:val="none"/>
        </w:rPr>
        <w:t>标前答疑</w:t>
      </w:r>
    </w:p>
    <w:p w14:paraId="1E3EE8E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供应商对竞争性磋商文件如有疑问，请将疑问于</w:t>
      </w:r>
      <w:r>
        <w:rPr>
          <w:rFonts w:hint="eastAsia" w:ascii="仿宋" w:hAnsi="仿宋" w:eastAsia="仿宋" w:cs="宋体"/>
          <w:color w:val="auto"/>
          <w:sz w:val="32"/>
          <w:szCs w:val="32"/>
          <w:highlight w:val="none"/>
          <w:lang w:val="en-US" w:eastAsia="zh-CN"/>
        </w:rPr>
        <w:t>2025</w:t>
      </w:r>
      <w:r>
        <w:rPr>
          <w:rFonts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bCs/>
          <w:color w:val="auto"/>
          <w:kern w:val="0"/>
          <w:sz w:val="32"/>
          <w:szCs w:val="32"/>
          <w:highlight w:val="none"/>
        </w:rPr>
        <w:t>月</w:t>
      </w:r>
      <w:r>
        <w:rPr>
          <w:rFonts w:hint="eastAsia" w:ascii="仿宋" w:hAnsi="仿宋" w:eastAsia="仿宋" w:cs="宋体"/>
          <w:b/>
          <w:bCs/>
          <w:color w:val="auto"/>
          <w:kern w:val="0"/>
          <w:sz w:val="32"/>
          <w:szCs w:val="32"/>
          <w:highlight w:val="none"/>
          <w:lang w:val="en-US" w:eastAsia="zh-CN"/>
        </w:rPr>
        <w:t>14</w:t>
      </w:r>
      <w:r>
        <w:rPr>
          <w:rFonts w:hint="eastAsia" w:ascii="仿宋" w:hAnsi="仿宋" w:eastAsia="仿宋" w:cs="宋体"/>
          <w:b/>
          <w:bCs/>
          <w:color w:val="auto"/>
          <w:kern w:val="0"/>
          <w:sz w:val="32"/>
          <w:szCs w:val="32"/>
          <w:highlight w:val="none"/>
        </w:rPr>
        <w:t>日11</w:t>
      </w:r>
      <w:r>
        <w:rPr>
          <w:rFonts w:hint="eastAsia" w:ascii="仿宋" w:hAnsi="仿宋" w:eastAsia="仿宋" w:cs="宋体"/>
          <w:b/>
          <w:color w:val="auto"/>
          <w:sz w:val="32"/>
          <w:szCs w:val="32"/>
          <w:highlight w:val="none"/>
        </w:rPr>
        <w:t>点00分（北京时间）</w:t>
      </w:r>
      <w:r>
        <w:rPr>
          <w:rFonts w:hint="eastAsia" w:ascii="仿宋" w:hAnsi="仿宋" w:eastAsia="仿宋" w:cs="宋体"/>
          <w:color w:val="auto"/>
          <w:sz w:val="32"/>
          <w:szCs w:val="32"/>
          <w:highlight w:val="none"/>
        </w:rPr>
        <w:t>前以书面形式提交或传真至常州市城投建设工程招标有限公司。传真：0519-81580105，邮箱：czctzb@163.com</w:t>
      </w:r>
    </w:p>
    <w:p w14:paraId="7FC85102">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3.磋商保证金</w:t>
      </w:r>
    </w:p>
    <w:p w14:paraId="42D8B908">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（1）磋商保证金数额：</w:t>
      </w:r>
      <w:r>
        <w:rPr>
          <w:rFonts w:hint="eastAsia" w:ascii="仿宋" w:hAnsi="仿宋" w:eastAsia="仿宋" w:cs="宋体"/>
          <w:b/>
          <w:color w:val="auto"/>
          <w:sz w:val="32"/>
          <w:szCs w:val="32"/>
          <w:highlight w:val="none"/>
        </w:rPr>
        <w:t>人民币</w:t>
      </w:r>
      <w:r>
        <w:rPr>
          <w:rFonts w:hint="eastAsia" w:ascii="仿宋" w:hAnsi="仿宋" w:eastAsia="仿宋" w:cs="宋体"/>
          <w:b/>
          <w:color w:val="auto"/>
          <w:sz w:val="32"/>
          <w:szCs w:val="32"/>
          <w:highlight w:val="none"/>
          <w:lang w:val="en-US" w:eastAsia="zh-CN"/>
        </w:rPr>
        <w:t>肆</w:t>
      </w:r>
      <w:r>
        <w:rPr>
          <w:rFonts w:hint="eastAsia" w:ascii="仿宋" w:hAnsi="仿宋" w:eastAsia="仿宋" w:cs="宋体"/>
          <w:b/>
          <w:color w:val="auto"/>
          <w:sz w:val="32"/>
          <w:szCs w:val="32"/>
          <w:highlight w:val="none"/>
        </w:rPr>
        <w:t>仟元整</w:t>
      </w:r>
    </w:p>
    <w:p w14:paraId="61685F9C">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（2）磋商保证金专用账户</w:t>
      </w:r>
    </w:p>
    <w:p w14:paraId="24B0E7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收款单位：常州市城投建设工程招标有限公司</w:t>
      </w:r>
    </w:p>
    <w:p w14:paraId="31ACAC47">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开户银行：中国民生银行新北支行</w:t>
      </w:r>
    </w:p>
    <w:p w14:paraId="6208FB78">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银行账号：9902001826964528</w:t>
      </w:r>
    </w:p>
    <w:p w14:paraId="0F3F32C3">
      <w:pPr>
        <w:spacing w:line="600" w:lineRule="exact"/>
        <w:ind w:firstLine="640" w:firstLineChars="200"/>
        <w:rPr>
          <w:rFonts w:ascii="仿宋" w:hAnsi="仿宋" w:eastAsia="仿宋" w:cs="宋体"/>
          <w:b/>
          <w:color w:val="auto"/>
          <w:sz w:val="32"/>
          <w:szCs w:val="32"/>
          <w:highlight w:val="none"/>
        </w:rPr>
      </w:pPr>
      <w:r>
        <w:rPr>
          <w:rFonts w:hint="eastAsia" w:ascii="仿宋" w:hAnsi="仿宋" w:eastAsia="仿宋" w:cs="宋体"/>
          <w:color w:val="auto"/>
          <w:sz w:val="32"/>
          <w:szCs w:val="32"/>
          <w:highlight w:val="none"/>
        </w:rPr>
        <w:t>（3）磋商保证金</w:t>
      </w:r>
      <w:r>
        <w:rPr>
          <w:rFonts w:hint="eastAsia" w:ascii="仿宋" w:hAnsi="仿宋" w:eastAsia="仿宋" w:cs="宋体"/>
          <w:b/>
          <w:color w:val="auto"/>
          <w:sz w:val="32"/>
          <w:szCs w:val="32"/>
          <w:highlight w:val="none"/>
        </w:rPr>
        <w:t>到账截止时间</w:t>
      </w:r>
      <w:r>
        <w:rPr>
          <w:rFonts w:hint="eastAsia" w:ascii="仿宋" w:hAnsi="仿宋" w:eastAsia="仿宋" w:cs="宋体"/>
          <w:color w:val="auto"/>
          <w:sz w:val="32"/>
          <w:szCs w:val="32"/>
          <w:highlight w:val="none"/>
        </w:rPr>
        <w:t>：</w:t>
      </w:r>
      <w:r>
        <w:rPr>
          <w:rFonts w:hint="eastAsia" w:ascii="仿宋" w:hAnsi="仿宋" w:eastAsia="仿宋" w:cs="宋体"/>
          <w:color w:val="auto"/>
          <w:sz w:val="32"/>
          <w:szCs w:val="32"/>
          <w:highlight w:val="none"/>
          <w:lang w:val="en-US" w:eastAsia="zh-CN"/>
        </w:rPr>
        <w:t>2025</w:t>
      </w:r>
      <w:r>
        <w:rPr>
          <w:rFonts w:hint="eastAsia" w:ascii="仿宋" w:hAnsi="仿宋" w:eastAsia="仿宋" w:cs="宋体"/>
          <w:b/>
          <w:color w:val="auto"/>
          <w:sz w:val="32"/>
          <w:szCs w:val="32"/>
          <w:highlight w:val="none"/>
        </w:rPr>
        <w:t>年</w:t>
      </w:r>
      <w:r>
        <w:rPr>
          <w:rFonts w:hint="eastAsia" w:ascii="仿宋" w:hAnsi="仿宋" w:eastAsia="仿宋" w:cs="宋体"/>
          <w:b/>
          <w:color w:val="auto"/>
          <w:sz w:val="32"/>
          <w:szCs w:val="32"/>
          <w:highlight w:val="none"/>
          <w:lang w:val="en-US" w:eastAsia="zh-CN"/>
        </w:rPr>
        <w:t>11</w:t>
      </w:r>
      <w:r>
        <w:rPr>
          <w:rFonts w:hint="eastAsia" w:ascii="仿宋" w:hAnsi="仿宋" w:eastAsia="仿宋" w:cs="宋体"/>
          <w:b/>
          <w:color w:val="auto"/>
          <w:sz w:val="32"/>
          <w:szCs w:val="32"/>
          <w:highlight w:val="none"/>
        </w:rPr>
        <w:t>月</w:t>
      </w:r>
      <w:r>
        <w:rPr>
          <w:rFonts w:hint="eastAsia" w:ascii="仿宋" w:hAnsi="仿宋" w:eastAsia="仿宋" w:cs="宋体"/>
          <w:b/>
          <w:color w:val="auto"/>
          <w:sz w:val="32"/>
          <w:szCs w:val="32"/>
          <w:highlight w:val="none"/>
          <w:lang w:val="en-US" w:eastAsia="zh-CN"/>
        </w:rPr>
        <w:t>17</w:t>
      </w:r>
      <w:r>
        <w:rPr>
          <w:rFonts w:hint="eastAsia" w:ascii="仿宋" w:hAnsi="仿宋" w:eastAsia="仿宋" w:cs="宋体"/>
          <w:b/>
          <w:color w:val="auto"/>
          <w:sz w:val="32"/>
          <w:szCs w:val="32"/>
          <w:highlight w:val="none"/>
        </w:rPr>
        <w:t>日</w:t>
      </w:r>
    </w:p>
    <w:p w14:paraId="068B27ED">
      <w:pPr>
        <w:spacing w:line="600" w:lineRule="exact"/>
        <w:ind w:firstLine="640" w:firstLineChars="200"/>
        <w:rPr>
          <w:rFonts w:ascii="仿宋" w:hAnsi="仿宋" w:eastAsia="仿宋" w:cs="宋体"/>
          <w:b/>
          <w:bCs/>
          <w:color w:val="auto"/>
          <w:sz w:val="32"/>
          <w:szCs w:val="32"/>
          <w:highlight w:val="none"/>
        </w:rPr>
      </w:pPr>
      <w:r>
        <w:rPr>
          <w:rFonts w:hint="eastAsia" w:ascii="仿宋" w:hAnsi="仿宋" w:eastAsia="仿宋" w:cs="宋体"/>
          <w:color w:val="auto"/>
          <w:sz w:val="32"/>
          <w:szCs w:val="32"/>
          <w:highlight w:val="none"/>
        </w:rPr>
        <w:t>（4）磋商保证金交纳方式：银行电汇或转账</w:t>
      </w:r>
      <w:r>
        <w:rPr>
          <w:rFonts w:hint="eastAsia" w:ascii="仿宋" w:hAnsi="仿宋" w:eastAsia="仿宋" w:cs="宋体"/>
          <w:b/>
          <w:bCs/>
          <w:color w:val="auto"/>
          <w:sz w:val="32"/>
          <w:szCs w:val="32"/>
          <w:highlight w:val="none"/>
        </w:rPr>
        <w:t>（备注项目编号）</w:t>
      </w:r>
    </w:p>
    <w:p w14:paraId="247E01BF">
      <w:pPr>
        <w:spacing w:line="600" w:lineRule="exact"/>
        <w:ind w:firstLine="643" w:firstLineChars="200"/>
        <w:rPr>
          <w:rFonts w:ascii="仿宋" w:hAnsi="仿宋" w:eastAsia="仿宋" w:cs="宋体"/>
          <w:color w:val="auto"/>
          <w:sz w:val="32"/>
          <w:szCs w:val="32"/>
          <w:highlight w:val="none"/>
        </w:rPr>
      </w:pPr>
      <w:r>
        <w:rPr>
          <w:rFonts w:hint="eastAsia" w:ascii="仿宋" w:hAnsi="仿宋" w:eastAsia="仿宋" w:cs="宋体"/>
          <w:b/>
          <w:color w:val="auto"/>
          <w:sz w:val="32"/>
          <w:szCs w:val="32"/>
          <w:highlight w:val="none"/>
        </w:rPr>
        <w:t>（5）供应商必须自行将磋商保证金从公司账户按规定方式和时间缴至常州市城投建设工程招标有限公司磋商保证金专用账户并到账，拒绝以其它方式缴纳，禁止第三方代缴保证金，否则将被视为无效响应，其</w:t>
      </w:r>
      <w:r>
        <w:rPr>
          <w:rFonts w:hint="eastAsia" w:ascii="仿宋" w:hAnsi="仿宋" w:eastAsia="仿宋" w:cs="宋体"/>
          <w:b/>
          <w:color w:val="auto"/>
          <w:sz w:val="32"/>
          <w:szCs w:val="32"/>
          <w:highlight w:val="none"/>
          <w:lang w:eastAsia="zh-CN"/>
        </w:rPr>
        <w:t>磋商</w:t>
      </w:r>
      <w:r>
        <w:rPr>
          <w:rFonts w:hint="eastAsia" w:ascii="仿宋" w:hAnsi="仿宋" w:eastAsia="仿宋" w:cs="宋体"/>
          <w:b/>
          <w:color w:val="auto"/>
          <w:sz w:val="32"/>
          <w:szCs w:val="32"/>
          <w:highlight w:val="none"/>
        </w:rPr>
        <w:t>响应文件将被拒绝。</w:t>
      </w:r>
    </w:p>
    <w:p w14:paraId="00E14444">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color w:val="auto"/>
          <w:kern w:val="0"/>
          <w:sz w:val="32"/>
          <w:szCs w:val="32"/>
          <w:highlight w:val="none"/>
          <w:lang w:val="en-US" w:eastAsia="zh-CN"/>
        </w:rPr>
        <w:t>4</w:t>
      </w:r>
      <w:r>
        <w:rPr>
          <w:rFonts w:hint="eastAsia" w:ascii="仿宋" w:hAnsi="仿宋" w:eastAsia="仿宋" w:cs="宋体"/>
          <w:b/>
          <w:color w:val="auto"/>
          <w:kern w:val="0"/>
          <w:sz w:val="32"/>
          <w:szCs w:val="32"/>
          <w:highlight w:val="none"/>
        </w:rPr>
        <w:t>.</w:t>
      </w:r>
      <w:r>
        <w:rPr>
          <w:rFonts w:hint="eastAsia" w:ascii="仿宋" w:hAnsi="仿宋" w:eastAsia="仿宋" w:cs="宋体"/>
          <w:b/>
          <w:bCs/>
          <w:color w:val="auto"/>
          <w:sz w:val="32"/>
          <w:szCs w:val="32"/>
          <w:highlight w:val="none"/>
        </w:rPr>
        <w:t>竞争性磋商文件售后一概不退。供应商提交的磋商响应文件概不退还。一经</w:t>
      </w:r>
      <w:bookmarkStart w:id="14" w:name="_GoBack"/>
      <w:r>
        <w:rPr>
          <w:rFonts w:hint="eastAsia" w:ascii="仿宋" w:hAnsi="仿宋" w:eastAsia="仿宋" w:cs="宋体"/>
          <w:b/>
          <w:bCs/>
          <w:color w:val="auto"/>
          <w:sz w:val="32"/>
          <w:szCs w:val="32"/>
          <w:highlight w:val="none"/>
        </w:rPr>
        <w:t>领购</w:t>
      </w:r>
      <w:bookmarkEnd w:id="14"/>
      <w:r>
        <w:rPr>
          <w:rFonts w:hint="eastAsia" w:ascii="仿宋" w:hAnsi="仿宋" w:eastAsia="仿宋" w:cs="宋体"/>
          <w:b/>
          <w:bCs/>
          <w:color w:val="auto"/>
          <w:sz w:val="32"/>
          <w:szCs w:val="32"/>
          <w:highlight w:val="none"/>
        </w:rPr>
        <w:t>，供应商不得更改单位名称。</w:t>
      </w:r>
    </w:p>
    <w:p w14:paraId="61BAC1B5">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八、凡对本次采购提出询问，请按以下方式联系。</w:t>
      </w:r>
    </w:p>
    <w:p w14:paraId="5A9BF467">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1.采购人信息</w:t>
      </w:r>
    </w:p>
    <w:p w14:paraId="787390E3">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名    称：常州国家高新技术产业开发区（新北区）卫生健康局 </w:t>
      </w:r>
    </w:p>
    <w:p w14:paraId="13DA6E38">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址：常州市新北区新桥街道崇信路8号</w:t>
      </w:r>
    </w:p>
    <w:p w14:paraId="39415F70">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w:t>
      </w:r>
      <w:r>
        <w:rPr>
          <w:rFonts w:hint="eastAsia" w:ascii="仿宋" w:hAnsi="仿宋" w:eastAsia="仿宋" w:cs="宋体"/>
          <w:color w:val="auto"/>
          <w:sz w:val="32"/>
          <w:szCs w:val="32"/>
          <w:highlight w:val="none"/>
          <w:lang w:val="en-US" w:eastAsia="zh-CN"/>
        </w:rPr>
        <w:t>孙老师 0519-69888012</w:t>
      </w:r>
    </w:p>
    <w:p w14:paraId="219B087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2.采购代理机构信息</w:t>
      </w:r>
    </w:p>
    <w:p w14:paraId="406CEFD1">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名    称：常州市城投建设工程招标有限公司</w:t>
      </w:r>
    </w:p>
    <w:p w14:paraId="7B54A8FF">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地　　址：常州市新北区通江中路396号中创大厦4楼</w:t>
      </w:r>
    </w:p>
    <w:p w14:paraId="69ADBAE6">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联系方式：0519-81580101</w:t>
      </w:r>
    </w:p>
    <w:p w14:paraId="18C84DFC">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3.项目联系方式</w:t>
      </w:r>
    </w:p>
    <w:p w14:paraId="15F325DE">
      <w:pPr>
        <w:spacing w:line="600" w:lineRule="exact"/>
        <w:ind w:firstLine="640" w:firstLineChars="200"/>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rPr>
        <w:t>项目联系人：彭艳、王逸菲</w:t>
      </w:r>
    </w:p>
    <w:p w14:paraId="3E0DC3DA">
      <w:r>
        <w:rPr>
          <w:rFonts w:hint="eastAsia" w:ascii="仿宋" w:hAnsi="仿宋" w:eastAsia="仿宋" w:cs="宋体"/>
          <w:color w:val="auto"/>
          <w:sz w:val="32"/>
          <w:szCs w:val="32"/>
          <w:highlight w:val="none"/>
        </w:rPr>
        <w:t>电　　  话：0519-81580152  81580191  81580192（转分机号6034）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652F6"/>
    <w:rsid w:val="473652F6"/>
    <w:rsid w:val="6F19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f0da5947-5403-45d2-b148-48accf00b10d</errorID>
      <errorWord>2025年11月06日</errorWord>
      <group>L1_Knowledge</group>
      <groupName>知识性问题</groupName>
      <ability>L2_Time</ability>
      <abilityName>日期时间</abilityName>
      <candidateList>
        <item>2025年11月6日</item>
      </candidateList>
      <explain>根据日常书写习惯，日期一般会省略前导零。</explain>
      <paraID>60C34C7E</paraID>
      <start>5</start>
      <end>15</end>
      <status>modified</status>
      <modifiedWord>2025年11月6日</modifiedWord>
      <trackRevisions>false</trackRevisions>
    </reviewItem>
    <reviewItem>
      <errorID>720f46a8-4cb5-4a74-b28b-9f9148061b1c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247E01BF</paraID>
      <start>61</start>
      <end>66</end>
      <status>unmodified</status>
      <modifiedWord/>
      <trackRevisions>false</trackRevisions>
    </reviewItem>
    <reviewItem>
      <errorID>f804faf5-fcf4-4d63-b057-609eca8e5016</errorID>
      <errorWord>磋商磋商</errorWord>
      <group>L1_Word</group>
      <groupName>字词问题</groupName>
      <ability>L2_Typo</ability>
      <abilityName>字词错误</abilityName>
      <candidateList>
        <item>磋商</item>
      </candidateList>
      <explain/>
      <paraID>247E01BF</paraID>
      <start>92</start>
      <end>94</end>
      <status>modified</status>
      <modifiedWord>磋商</modifiedWord>
      <trackRevisions>false</trackRevisions>
    </reviewItem>
    <reviewItem>
      <errorID>1e0f1a86-94b3-42fa-8fee-35621952db37</errorID>
      <errorWord>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  E14444</paraID>
      <start>35</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1a5179bc-8e26-49f0-bf3d-b3431bb56c2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2184</Words>
  <Characters>2599</Characters>
  <Lines>0</Lines>
  <Paragraphs>0</Paragraphs>
  <TotalTime>0</TotalTime>
  <ScaleCrop>false</ScaleCrop>
  <LinksUpToDate>false</LinksUpToDate>
  <CharactersWithSpaces>2636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2025-11-07T07:27:00Z</dcterms:created>
  <dc:creator>兰馥郁</dc:creator>
  <cp:lastModifiedBy>黑豆</cp:lastModifiedBy>
  <dcterms:modified xsi:type="dcterms:W3CDTF">2025-11-07T08:01:43Z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5ACBD909D23143CE87D54B3A916985C7_11</vt:lpwstr>
  </property>
  <property fmtid="{D5CDD505-2E9C-101B-9397-08002B2CF9AE}" pid="4" name="KSOTemplateDocerSaveRecord">
    <vt:lpwstr>eyJoZGlkIjoiODcyM2VkOWNlNDY5NDJkNWZiN2M5NzZhMDliMjgyY2MiLCJ1c2VySWQiOiI1OTkxOTc5OTMifQ==</vt:lpwstr>
  </property>
</Properties>
</file>