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7E67B">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常州市新北区罗溪镇</w:t>
      </w:r>
      <w:r>
        <w:rPr>
          <w:rFonts w:hint="eastAsia" w:ascii="仿宋" w:hAnsi="仿宋" w:eastAsia="仿宋" w:cs="仿宋"/>
          <w:b/>
          <w:sz w:val="44"/>
          <w:szCs w:val="44"/>
          <w:lang w:val="en-US" w:eastAsia="zh-CN"/>
        </w:rPr>
        <w:t>通航广场7号108、109、110、111、112、113、114号商铺及其配套用房</w:t>
      </w:r>
      <w:r>
        <w:rPr>
          <w:rFonts w:hint="eastAsia" w:ascii="仿宋" w:hAnsi="仿宋" w:eastAsia="仿宋" w:cs="仿宋"/>
          <w:b/>
          <w:sz w:val="44"/>
          <w:szCs w:val="44"/>
        </w:rPr>
        <w:t>公开招租公告</w:t>
      </w:r>
    </w:p>
    <w:p w14:paraId="2A259188">
      <w:pPr>
        <w:spacing w:line="360" w:lineRule="auto"/>
        <w:jc w:val="center"/>
        <w:rPr>
          <w:rFonts w:ascii="仿宋" w:hAnsi="仿宋" w:eastAsia="仿宋" w:cs="仿宋"/>
          <w:b/>
          <w:sz w:val="48"/>
          <w:szCs w:val="48"/>
        </w:rPr>
      </w:pPr>
    </w:p>
    <w:p w14:paraId="414D6F02">
      <w:pPr>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rPr>
        <w:t>招租编号：</w:t>
      </w:r>
      <w:r>
        <w:rPr>
          <w:rFonts w:hint="eastAsia" w:ascii="仿宋" w:hAnsi="仿宋" w:eastAsia="仿宋" w:cs="仿宋"/>
          <w:b/>
          <w:sz w:val="24"/>
          <w:szCs w:val="24"/>
          <w:lang w:val="en-US" w:eastAsia="zh-CN"/>
        </w:rPr>
        <w:t xml:space="preserve">ZRCG-20251207 </w:t>
      </w:r>
    </w:p>
    <w:p w14:paraId="459637A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常州中瑞工程造价咨询有限公司接受</w:t>
      </w:r>
      <w:r>
        <w:rPr>
          <w:rFonts w:hint="eastAsia" w:ascii="仿宋" w:hAnsi="仿宋" w:eastAsia="仿宋" w:cs="仿宋"/>
          <w:sz w:val="24"/>
          <w:szCs w:val="24"/>
          <w:lang w:eastAsia="zh-CN"/>
        </w:rPr>
        <w:t>常州新航动力装备开发有限公司</w:t>
      </w:r>
      <w:r>
        <w:rPr>
          <w:rFonts w:hint="eastAsia" w:ascii="仿宋" w:hAnsi="仿宋" w:eastAsia="仿宋" w:cs="仿宋"/>
          <w:sz w:val="24"/>
          <w:szCs w:val="24"/>
        </w:rPr>
        <w:t>的委托，拟对</w:t>
      </w:r>
      <w:r>
        <w:rPr>
          <w:rFonts w:hint="eastAsia" w:ascii="华文仿宋" w:hAnsi="华文仿宋" w:eastAsia="华文仿宋" w:cs="华文仿宋"/>
          <w:kern w:val="0"/>
          <w:sz w:val="28"/>
          <w:szCs w:val="28"/>
        </w:rPr>
        <w:t>位于</w:t>
      </w:r>
      <w:r>
        <w:rPr>
          <w:rFonts w:hint="eastAsia" w:ascii="仿宋" w:hAnsi="仿宋" w:eastAsia="仿宋" w:cs="仿宋"/>
          <w:sz w:val="24"/>
          <w:szCs w:val="24"/>
        </w:rPr>
        <w:t>常州市新北区罗溪镇</w:t>
      </w:r>
      <w:r>
        <w:rPr>
          <w:rFonts w:hint="eastAsia" w:ascii="仿宋" w:hAnsi="仿宋" w:eastAsia="仿宋" w:cs="仿宋"/>
          <w:sz w:val="24"/>
          <w:szCs w:val="24"/>
          <w:lang w:val="en-US" w:eastAsia="zh-CN"/>
        </w:rPr>
        <w:t>通航广场7号108、109、110、111、112、113、114号商铺及其配套用房</w:t>
      </w:r>
      <w:r>
        <w:rPr>
          <w:rFonts w:hint="eastAsia" w:ascii="仿宋" w:hAnsi="仿宋" w:eastAsia="仿宋" w:cs="仿宋"/>
          <w:sz w:val="24"/>
          <w:szCs w:val="24"/>
        </w:rPr>
        <w:t>公开招租，招租情况如下：</w:t>
      </w:r>
    </w:p>
    <w:p w14:paraId="7CFDD6C3">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一、招租项目</w:t>
      </w:r>
    </w:p>
    <w:p w14:paraId="1AC8F3A8">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（一）、招租范围</w:t>
      </w:r>
    </w:p>
    <w:tbl>
      <w:tblPr>
        <w:tblStyle w:val="7"/>
        <w:tblpPr w:leftFromText="180" w:rightFromText="180" w:vertAnchor="text" w:horzAnchor="margin" w:tblpXSpec="center" w:tblpY="375"/>
        <w:tblOverlap w:val="never"/>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26"/>
        <w:gridCol w:w="1222"/>
        <w:gridCol w:w="1275"/>
        <w:gridCol w:w="1276"/>
        <w:gridCol w:w="1276"/>
        <w:gridCol w:w="1276"/>
        <w:gridCol w:w="922"/>
      </w:tblGrid>
      <w:tr w14:paraId="0171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4" w:type="dxa"/>
            <w:vAlign w:val="center"/>
          </w:tcPr>
          <w:p w14:paraId="6E8761F5">
            <w:pPr>
              <w:spacing w:line="400" w:lineRule="exact"/>
              <w:jc w:val="center"/>
              <w:rPr>
                <w:rFonts w:ascii="仿宋" w:hAnsi="仿宋" w:eastAsia="仿宋"/>
                <w:b/>
                <w:bCs/>
                <w:szCs w:val="21"/>
              </w:rPr>
            </w:pPr>
            <w:r>
              <w:rPr>
                <w:rFonts w:hint="eastAsia" w:ascii="仿宋" w:hAnsi="仿宋" w:eastAsia="仿宋"/>
                <w:b/>
                <w:bCs/>
                <w:szCs w:val="21"/>
              </w:rPr>
              <w:t>序号</w:t>
            </w:r>
          </w:p>
        </w:tc>
        <w:tc>
          <w:tcPr>
            <w:tcW w:w="2126" w:type="dxa"/>
            <w:vAlign w:val="center"/>
          </w:tcPr>
          <w:p w14:paraId="1922912B">
            <w:pPr>
              <w:spacing w:line="400" w:lineRule="exact"/>
              <w:jc w:val="center"/>
              <w:rPr>
                <w:rFonts w:ascii="仿宋" w:hAnsi="仿宋" w:eastAsia="仿宋"/>
                <w:b/>
                <w:bCs/>
                <w:szCs w:val="21"/>
              </w:rPr>
            </w:pPr>
            <w:r>
              <w:rPr>
                <w:rFonts w:hint="eastAsia" w:ascii="仿宋" w:hAnsi="仿宋" w:eastAsia="仿宋"/>
                <w:b/>
                <w:bCs/>
                <w:szCs w:val="21"/>
              </w:rPr>
              <w:t>物业名称</w:t>
            </w:r>
          </w:p>
        </w:tc>
        <w:tc>
          <w:tcPr>
            <w:tcW w:w="1222" w:type="dxa"/>
            <w:vAlign w:val="center"/>
          </w:tcPr>
          <w:p w14:paraId="0BA6DA97">
            <w:pPr>
              <w:spacing w:line="400" w:lineRule="exact"/>
              <w:jc w:val="center"/>
              <w:rPr>
                <w:rFonts w:ascii="仿宋" w:hAnsi="仿宋" w:eastAsia="仿宋" w:cs="仿宋"/>
                <w:b/>
                <w:bCs/>
                <w:szCs w:val="21"/>
              </w:rPr>
            </w:pPr>
            <w:r>
              <w:rPr>
                <w:rFonts w:hint="eastAsia" w:ascii="仿宋" w:hAnsi="仿宋" w:eastAsia="仿宋" w:cs="仿宋"/>
                <w:b/>
                <w:bCs/>
                <w:szCs w:val="21"/>
              </w:rPr>
              <w:t>建筑面积 （平方米）</w:t>
            </w:r>
          </w:p>
        </w:tc>
        <w:tc>
          <w:tcPr>
            <w:tcW w:w="1275" w:type="dxa"/>
            <w:vAlign w:val="center"/>
          </w:tcPr>
          <w:p w14:paraId="430BB6F5">
            <w:pPr>
              <w:spacing w:line="400" w:lineRule="exact"/>
              <w:jc w:val="center"/>
              <w:rPr>
                <w:rFonts w:ascii="仿宋" w:hAnsi="仿宋" w:eastAsia="仿宋"/>
                <w:b/>
                <w:bCs/>
                <w:szCs w:val="21"/>
              </w:rPr>
            </w:pPr>
            <w:r>
              <w:rPr>
                <w:rFonts w:hint="eastAsia" w:ascii="仿宋" w:hAnsi="仿宋" w:eastAsia="仿宋"/>
                <w:b/>
                <w:bCs/>
                <w:szCs w:val="21"/>
              </w:rPr>
              <w:t>拟出租期限</w:t>
            </w:r>
          </w:p>
          <w:p w14:paraId="1E7A5665">
            <w:pPr>
              <w:spacing w:line="400" w:lineRule="exact"/>
              <w:jc w:val="center"/>
              <w:rPr>
                <w:rFonts w:ascii="仿宋" w:hAnsi="仿宋" w:eastAsia="仿宋"/>
                <w:b/>
                <w:bCs/>
                <w:szCs w:val="21"/>
              </w:rPr>
            </w:pPr>
            <w:r>
              <w:rPr>
                <w:rFonts w:hint="eastAsia" w:ascii="仿宋" w:hAnsi="仿宋" w:eastAsia="仿宋"/>
                <w:b/>
                <w:bCs/>
                <w:szCs w:val="21"/>
              </w:rPr>
              <w:t>（单位：年）</w:t>
            </w:r>
          </w:p>
        </w:tc>
        <w:tc>
          <w:tcPr>
            <w:tcW w:w="1276" w:type="dxa"/>
            <w:vAlign w:val="center"/>
          </w:tcPr>
          <w:p w14:paraId="31CB2E14">
            <w:pPr>
              <w:spacing w:line="400" w:lineRule="exact"/>
              <w:jc w:val="center"/>
              <w:rPr>
                <w:rFonts w:ascii="仿宋" w:hAnsi="仿宋" w:eastAsia="仿宋"/>
                <w:b/>
                <w:bCs/>
                <w:szCs w:val="21"/>
              </w:rPr>
            </w:pPr>
            <w:r>
              <w:rPr>
                <w:rFonts w:hint="eastAsia" w:ascii="仿宋" w:hAnsi="仿宋" w:eastAsia="仿宋"/>
                <w:b/>
                <w:bCs/>
                <w:szCs w:val="21"/>
              </w:rPr>
              <w:t>拟出租价格</w:t>
            </w:r>
          </w:p>
          <w:p w14:paraId="2D826336">
            <w:pPr>
              <w:spacing w:line="400" w:lineRule="exact"/>
              <w:jc w:val="center"/>
              <w:rPr>
                <w:rFonts w:ascii="仿宋" w:hAnsi="仿宋" w:eastAsia="仿宋"/>
                <w:b/>
                <w:bCs/>
                <w:szCs w:val="21"/>
              </w:rPr>
            </w:pPr>
            <w:r>
              <w:rPr>
                <w:rFonts w:hint="eastAsia" w:ascii="仿宋" w:hAnsi="仿宋" w:eastAsia="仿宋"/>
                <w:b/>
                <w:bCs/>
                <w:szCs w:val="21"/>
              </w:rPr>
              <w:t>（元/年）</w:t>
            </w:r>
          </w:p>
        </w:tc>
        <w:tc>
          <w:tcPr>
            <w:tcW w:w="1276" w:type="dxa"/>
            <w:vAlign w:val="center"/>
          </w:tcPr>
          <w:p w14:paraId="1FEDBC28">
            <w:pPr>
              <w:spacing w:line="400" w:lineRule="exact"/>
              <w:jc w:val="center"/>
              <w:rPr>
                <w:rFonts w:hint="eastAsia" w:ascii="仿宋" w:hAnsi="仿宋" w:eastAsia="仿宋"/>
                <w:b/>
                <w:bCs/>
                <w:szCs w:val="21"/>
              </w:rPr>
            </w:pPr>
            <w:r>
              <w:rPr>
                <w:rFonts w:hint="eastAsia" w:ascii="仿宋" w:hAnsi="仿宋" w:eastAsia="仿宋"/>
                <w:b/>
                <w:bCs/>
                <w:szCs w:val="21"/>
              </w:rPr>
              <w:t>物业爱价格(元/年)</w:t>
            </w:r>
          </w:p>
        </w:tc>
        <w:tc>
          <w:tcPr>
            <w:tcW w:w="1276" w:type="dxa"/>
            <w:vAlign w:val="center"/>
          </w:tcPr>
          <w:p w14:paraId="2341D3CE">
            <w:pPr>
              <w:spacing w:line="400" w:lineRule="exact"/>
              <w:jc w:val="center"/>
              <w:rPr>
                <w:rFonts w:ascii="仿宋" w:hAnsi="仿宋" w:eastAsia="仿宋"/>
                <w:b/>
                <w:bCs/>
                <w:szCs w:val="21"/>
              </w:rPr>
            </w:pPr>
            <w:r>
              <w:rPr>
                <w:rFonts w:hint="eastAsia" w:ascii="仿宋" w:hAnsi="仿宋" w:eastAsia="仿宋"/>
                <w:b/>
                <w:bCs/>
                <w:szCs w:val="21"/>
              </w:rPr>
              <w:t>竞标保证金（单位：元）</w:t>
            </w:r>
          </w:p>
        </w:tc>
        <w:tc>
          <w:tcPr>
            <w:tcW w:w="922" w:type="dxa"/>
            <w:vAlign w:val="center"/>
          </w:tcPr>
          <w:p w14:paraId="07805E97">
            <w:pPr>
              <w:spacing w:line="400" w:lineRule="exact"/>
              <w:jc w:val="center"/>
              <w:rPr>
                <w:rFonts w:ascii="仿宋" w:hAnsi="仿宋" w:eastAsia="仿宋"/>
                <w:b/>
                <w:bCs/>
                <w:szCs w:val="21"/>
              </w:rPr>
            </w:pPr>
            <w:r>
              <w:rPr>
                <w:rFonts w:hint="eastAsia" w:ascii="仿宋" w:hAnsi="仿宋" w:eastAsia="仿宋"/>
                <w:b/>
                <w:bCs/>
                <w:szCs w:val="21"/>
              </w:rPr>
              <w:t>备注</w:t>
            </w:r>
          </w:p>
        </w:tc>
      </w:tr>
      <w:tr w14:paraId="5F62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4" w:type="dxa"/>
            <w:vAlign w:val="center"/>
          </w:tcPr>
          <w:p w14:paraId="600DF798">
            <w:pPr>
              <w:widowControl/>
              <w:jc w:val="center"/>
              <w:rPr>
                <w:rFonts w:hint="eastAsia"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2126" w:type="dxa"/>
            <w:vAlign w:val="center"/>
          </w:tcPr>
          <w:p w14:paraId="415A2485">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仿宋"/>
                <w:sz w:val="24"/>
                <w:szCs w:val="24"/>
              </w:rPr>
              <w:t>常州市新北区罗溪镇</w:t>
            </w:r>
            <w:r>
              <w:rPr>
                <w:rFonts w:hint="eastAsia" w:ascii="仿宋" w:hAnsi="仿宋" w:eastAsia="仿宋" w:cs="仿宋"/>
                <w:sz w:val="24"/>
                <w:szCs w:val="24"/>
                <w:lang w:val="en-US" w:eastAsia="zh-CN"/>
              </w:rPr>
              <w:t>通航广场7号108、109、110、111、112、113、114号商铺</w:t>
            </w:r>
          </w:p>
        </w:tc>
        <w:tc>
          <w:tcPr>
            <w:tcW w:w="1222" w:type="dxa"/>
            <w:vAlign w:val="center"/>
          </w:tcPr>
          <w:p w14:paraId="25B82AEF">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438.02</w:t>
            </w:r>
          </w:p>
        </w:tc>
        <w:tc>
          <w:tcPr>
            <w:tcW w:w="1275" w:type="dxa"/>
            <w:vAlign w:val="center"/>
          </w:tcPr>
          <w:p w14:paraId="5D544993">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3</w:t>
            </w:r>
          </w:p>
        </w:tc>
        <w:tc>
          <w:tcPr>
            <w:tcW w:w="1276" w:type="dxa"/>
            <w:vAlign w:val="center"/>
          </w:tcPr>
          <w:p w14:paraId="3C56C09E">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383706</w:t>
            </w:r>
          </w:p>
        </w:tc>
        <w:tc>
          <w:tcPr>
            <w:tcW w:w="1276" w:type="dxa"/>
            <w:vAlign w:val="center"/>
          </w:tcPr>
          <w:p w14:paraId="03C4B1E3">
            <w:pPr>
              <w:widowControl/>
              <w:jc w:val="center"/>
              <w:rPr>
                <w:rFonts w:hint="eastAsia"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10512.48</w:t>
            </w:r>
          </w:p>
        </w:tc>
        <w:tc>
          <w:tcPr>
            <w:tcW w:w="1276" w:type="dxa"/>
            <w:vMerge w:val="restart"/>
            <w:vAlign w:val="center"/>
          </w:tcPr>
          <w:p w14:paraId="25066A3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5000</w:t>
            </w:r>
          </w:p>
        </w:tc>
        <w:tc>
          <w:tcPr>
            <w:tcW w:w="922" w:type="dxa"/>
            <w:vMerge w:val="restart"/>
            <w:vAlign w:val="center"/>
          </w:tcPr>
          <w:p w14:paraId="4341B9EA">
            <w:pPr>
              <w:spacing w:line="400" w:lineRule="exact"/>
              <w:jc w:val="center"/>
              <w:rPr>
                <w:rFonts w:hint="default" w:ascii="仿宋" w:hAnsi="仿宋" w:eastAsia="仿宋"/>
                <w:b/>
                <w:bCs/>
                <w:szCs w:val="21"/>
                <w:lang w:val="en-US" w:eastAsia="zh-CN"/>
              </w:rPr>
            </w:pPr>
          </w:p>
        </w:tc>
      </w:tr>
      <w:tr w14:paraId="2E15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4" w:type="dxa"/>
            <w:vAlign w:val="center"/>
          </w:tcPr>
          <w:p w14:paraId="40DDA4A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2</w:t>
            </w:r>
          </w:p>
        </w:tc>
        <w:tc>
          <w:tcPr>
            <w:tcW w:w="2126" w:type="dxa"/>
            <w:vAlign w:val="center"/>
          </w:tcPr>
          <w:p w14:paraId="3BA3B6BC">
            <w:pPr>
              <w:widowControl/>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配套用房</w:t>
            </w:r>
          </w:p>
        </w:tc>
        <w:tc>
          <w:tcPr>
            <w:tcW w:w="1222" w:type="dxa"/>
            <w:vAlign w:val="center"/>
          </w:tcPr>
          <w:p w14:paraId="0DF374F8">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91.8</w:t>
            </w:r>
          </w:p>
        </w:tc>
        <w:tc>
          <w:tcPr>
            <w:tcW w:w="1275" w:type="dxa"/>
            <w:vAlign w:val="center"/>
          </w:tcPr>
          <w:p w14:paraId="760766CD">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3</w:t>
            </w:r>
          </w:p>
        </w:tc>
        <w:tc>
          <w:tcPr>
            <w:tcW w:w="1276" w:type="dxa"/>
            <w:vAlign w:val="center"/>
          </w:tcPr>
          <w:p w14:paraId="313B8E19">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16754</w:t>
            </w:r>
          </w:p>
        </w:tc>
        <w:tc>
          <w:tcPr>
            <w:tcW w:w="1276" w:type="dxa"/>
            <w:vAlign w:val="center"/>
          </w:tcPr>
          <w:p w14:paraId="5B91EEF4">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w:t>
            </w:r>
          </w:p>
        </w:tc>
        <w:tc>
          <w:tcPr>
            <w:tcW w:w="1276" w:type="dxa"/>
            <w:vMerge w:val="continue"/>
            <w:vAlign w:val="center"/>
          </w:tcPr>
          <w:p w14:paraId="09EEDF4B">
            <w:pPr>
              <w:widowControl/>
              <w:jc w:val="center"/>
              <w:rPr>
                <w:rFonts w:hint="eastAsia" w:ascii="仿宋" w:hAnsi="仿宋" w:eastAsia="仿宋" w:cs="宋体"/>
                <w:color w:val="000000" w:themeColor="text1"/>
                <w:kern w:val="0"/>
                <w:szCs w:val="21"/>
                <w:lang w:val="en-US" w:eastAsia="zh-CN"/>
                <w14:textFill>
                  <w14:solidFill>
                    <w14:schemeClr w14:val="tx1"/>
                  </w14:solidFill>
                </w14:textFill>
              </w:rPr>
            </w:pPr>
          </w:p>
        </w:tc>
        <w:tc>
          <w:tcPr>
            <w:tcW w:w="922" w:type="dxa"/>
            <w:vMerge w:val="continue"/>
            <w:vAlign w:val="center"/>
          </w:tcPr>
          <w:p w14:paraId="77904033">
            <w:pPr>
              <w:spacing w:line="400" w:lineRule="exact"/>
              <w:jc w:val="center"/>
              <w:rPr>
                <w:rFonts w:hint="default" w:ascii="仿宋" w:hAnsi="仿宋" w:eastAsia="仿宋"/>
                <w:b/>
                <w:bCs/>
                <w:szCs w:val="21"/>
                <w:lang w:val="en-US" w:eastAsia="zh-CN"/>
              </w:rPr>
            </w:pPr>
          </w:p>
        </w:tc>
      </w:tr>
      <w:tr w14:paraId="4A5F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4" w:type="dxa"/>
            <w:vAlign w:val="center"/>
          </w:tcPr>
          <w:p w14:paraId="47FF0604">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3</w:t>
            </w:r>
          </w:p>
        </w:tc>
        <w:tc>
          <w:tcPr>
            <w:tcW w:w="2126" w:type="dxa"/>
            <w:vAlign w:val="center"/>
          </w:tcPr>
          <w:p w14:paraId="57EB3FDB">
            <w:pPr>
              <w:widowControl/>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222" w:type="dxa"/>
            <w:vAlign w:val="center"/>
          </w:tcPr>
          <w:p w14:paraId="4353A59B">
            <w:pPr>
              <w:widowControl/>
              <w:jc w:val="center"/>
              <w:rPr>
                <w:rFonts w:hint="eastAsia" w:ascii="仿宋" w:hAnsi="仿宋" w:eastAsia="仿宋" w:cs="宋体"/>
                <w:color w:val="000000" w:themeColor="text1"/>
                <w:kern w:val="0"/>
                <w:szCs w:val="21"/>
                <w:lang w:val="en-US" w:eastAsia="zh-CN"/>
                <w14:textFill>
                  <w14:solidFill>
                    <w14:schemeClr w14:val="tx1"/>
                  </w14:solidFill>
                </w14:textFill>
              </w:rPr>
            </w:pPr>
          </w:p>
        </w:tc>
        <w:tc>
          <w:tcPr>
            <w:tcW w:w="1275" w:type="dxa"/>
            <w:vAlign w:val="center"/>
          </w:tcPr>
          <w:p w14:paraId="10873968">
            <w:pPr>
              <w:widowControl/>
              <w:jc w:val="center"/>
              <w:rPr>
                <w:rFonts w:hint="eastAsia" w:ascii="仿宋" w:hAnsi="仿宋" w:eastAsia="仿宋" w:cs="宋体"/>
                <w:color w:val="000000" w:themeColor="text1"/>
                <w:kern w:val="0"/>
                <w:szCs w:val="21"/>
                <w:lang w:val="en-US" w:eastAsia="zh-CN"/>
                <w14:textFill>
                  <w14:solidFill>
                    <w14:schemeClr w14:val="tx1"/>
                  </w14:solidFill>
                </w14:textFill>
              </w:rPr>
            </w:pPr>
          </w:p>
        </w:tc>
        <w:tc>
          <w:tcPr>
            <w:tcW w:w="1276" w:type="dxa"/>
            <w:vAlign w:val="center"/>
          </w:tcPr>
          <w:p w14:paraId="67287BAE">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400460</w:t>
            </w:r>
          </w:p>
        </w:tc>
        <w:tc>
          <w:tcPr>
            <w:tcW w:w="1276" w:type="dxa"/>
            <w:vAlign w:val="center"/>
          </w:tcPr>
          <w:p w14:paraId="4476A185">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10512.48</w:t>
            </w:r>
          </w:p>
        </w:tc>
        <w:tc>
          <w:tcPr>
            <w:tcW w:w="1276" w:type="dxa"/>
            <w:vMerge w:val="continue"/>
            <w:vAlign w:val="center"/>
          </w:tcPr>
          <w:p w14:paraId="65A2BB4B">
            <w:pPr>
              <w:widowControl/>
              <w:jc w:val="center"/>
              <w:rPr>
                <w:rFonts w:hint="eastAsia" w:ascii="仿宋" w:hAnsi="仿宋" w:eastAsia="仿宋" w:cs="宋体"/>
                <w:color w:val="000000" w:themeColor="text1"/>
                <w:kern w:val="0"/>
                <w:szCs w:val="21"/>
                <w:lang w:val="en-US" w:eastAsia="zh-CN"/>
                <w14:textFill>
                  <w14:solidFill>
                    <w14:schemeClr w14:val="tx1"/>
                  </w14:solidFill>
                </w14:textFill>
              </w:rPr>
            </w:pPr>
          </w:p>
        </w:tc>
        <w:tc>
          <w:tcPr>
            <w:tcW w:w="922" w:type="dxa"/>
            <w:vMerge w:val="continue"/>
            <w:vAlign w:val="center"/>
          </w:tcPr>
          <w:p w14:paraId="6885EF0D">
            <w:pPr>
              <w:spacing w:line="400" w:lineRule="exact"/>
              <w:jc w:val="center"/>
              <w:rPr>
                <w:rFonts w:hint="default" w:ascii="仿宋" w:hAnsi="仿宋" w:eastAsia="仿宋"/>
                <w:b/>
                <w:bCs/>
                <w:szCs w:val="21"/>
                <w:lang w:val="en-US" w:eastAsia="zh-CN"/>
              </w:rPr>
            </w:pPr>
          </w:p>
        </w:tc>
      </w:tr>
    </w:tbl>
    <w:p w14:paraId="269F2C70">
      <w:pPr>
        <w:spacing w:line="360" w:lineRule="auto"/>
        <w:rPr>
          <w:rFonts w:ascii="仿宋" w:hAnsi="仿宋" w:eastAsia="仿宋" w:cs="仿宋"/>
          <w:b/>
          <w:sz w:val="24"/>
          <w:szCs w:val="24"/>
        </w:rPr>
      </w:pPr>
    </w:p>
    <w:p w14:paraId="72ED508F">
      <w:pPr>
        <w:spacing w:line="360" w:lineRule="auto"/>
        <w:rPr>
          <w:rFonts w:ascii="仿宋" w:hAnsi="仿宋" w:eastAsia="仿宋" w:cs="仿宋"/>
          <w:sz w:val="24"/>
          <w:szCs w:val="24"/>
        </w:rPr>
      </w:pPr>
      <w:r>
        <w:rPr>
          <w:rFonts w:hint="eastAsia" w:ascii="仿宋" w:hAnsi="仿宋" w:eastAsia="仿宋" w:cs="仿宋"/>
          <w:b/>
          <w:sz w:val="24"/>
          <w:szCs w:val="24"/>
        </w:rPr>
        <w:t>（二）招租形式：</w:t>
      </w:r>
      <w:r>
        <w:rPr>
          <w:rFonts w:hint="eastAsia" w:ascii="仿宋" w:hAnsi="仿宋" w:eastAsia="仿宋" w:cs="仿宋"/>
          <w:sz w:val="24"/>
          <w:szCs w:val="24"/>
        </w:rPr>
        <w:t>有底价公开招租，底价如上表。</w:t>
      </w:r>
    </w:p>
    <w:p w14:paraId="1E856268">
      <w:pPr>
        <w:spacing w:line="360" w:lineRule="auto"/>
        <w:rPr>
          <w:rFonts w:ascii="仿宋" w:hAnsi="仿宋" w:eastAsia="仿宋" w:cs="仿宋"/>
          <w:b/>
          <w:sz w:val="24"/>
          <w:szCs w:val="24"/>
        </w:rPr>
      </w:pPr>
      <w:r>
        <w:rPr>
          <w:rFonts w:hint="eastAsia" w:ascii="仿宋" w:hAnsi="仿宋" w:eastAsia="仿宋" w:cs="仿宋"/>
          <w:b/>
          <w:sz w:val="24"/>
          <w:szCs w:val="24"/>
        </w:rPr>
        <w:t>（三）租赁期限：</w:t>
      </w:r>
      <w:r>
        <w:rPr>
          <w:rFonts w:hint="eastAsia" w:ascii="仿宋" w:hAnsi="仿宋" w:eastAsia="仿宋" w:cs="仿宋"/>
          <w:b/>
          <w:sz w:val="24"/>
          <w:szCs w:val="24"/>
          <w:lang w:val="en-US" w:eastAsia="zh-CN"/>
        </w:rPr>
        <w:t>叁</w:t>
      </w:r>
      <w:r>
        <w:rPr>
          <w:rFonts w:hint="eastAsia" w:ascii="仿宋" w:hAnsi="仿宋" w:eastAsia="仿宋" w:cs="仿宋"/>
          <w:b/>
          <w:sz w:val="24"/>
          <w:szCs w:val="24"/>
        </w:rPr>
        <w:t>年。</w:t>
      </w:r>
    </w:p>
    <w:p w14:paraId="4F796677">
      <w:pPr>
        <w:spacing w:line="360" w:lineRule="auto"/>
        <w:ind w:firstLine="480" w:firstLineChars="200"/>
        <w:rPr>
          <w:rFonts w:ascii="仿宋" w:hAnsi="仿宋" w:eastAsia="仿宋" w:cs="仿宋"/>
          <w:b/>
          <w:bCs/>
          <w:sz w:val="24"/>
          <w:szCs w:val="24"/>
        </w:rPr>
      </w:pPr>
      <w:r>
        <w:rPr>
          <w:rFonts w:hint="eastAsia" w:ascii="仿宋" w:hAnsi="仿宋" w:eastAsia="仿宋" w:cs="仿宋"/>
          <w:sz w:val="24"/>
          <w:szCs w:val="24"/>
        </w:rPr>
        <w:t>1、租期</w:t>
      </w:r>
      <w:r>
        <w:rPr>
          <w:rFonts w:hint="eastAsia" w:ascii="仿宋" w:hAnsi="仿宋" w:eastAsia="仿宋" w:cs="仿宋"/>
          <w:sz w:val="24"/>
          <w:szCs w:val="24"/>
          <w:lang w:val="en-US" w:eastAsia="zh-CN"/>
        </w:rPr>
        <w:t>叁</w:t>
      </w:r>
      <w:r>
        <w:rPr>
          <w:rFonts w:hint="eastAsia" w:ascii="仿宋" w:hAnsi="仿宋" w:eastAsia="仿宋" w:cs="仿宋"/>
          <w:sz w:val="24"/>
          <w:szCs w:val="24"/>
        </w:rPr>
        <w:t>年,租金壹年壹付，年租金不变。</w:t>
      </w:r>
      <w:r>
        <w:rPr>
          <w:rFonts w:hint="eastAsia" w:ascii="仿宋" w:hAnsi="仿宋" w:eastAsia="仿宋" w:cs="仿宋"/>
          <w:sz w:val="24"/>
          <w:szCs w:val="24"/>
          <w:lang w:eastAsia="zh-CN"/>
        </w:rPr>
        <w:t>房屋租赁</w:t>
      </w:r>
      <w:r>
        <w:rPr>
          <w:rFonts w:hint="eastAsia" w:ascii="仿宋" w:hAnsi="仿宋" w:eastAsia="仿宋" w:cs="仿宋"/>
          <w:sz w:val="24"/>
          <w:szCs w:val="24"/>
        </w:rPr>
        <w:t>保证金</w:t>
      </w:r>
      <w:r>
        <w:rPr>
          <w:rFonts w:hint="eastAsia" w:ascii="仿宋" w:hAnsi="仿宋" w:eastAsia="仿宋" w:cs="仿宋"/>
          <w:sz w:val="24"/>
          <w:szCs w:val="24"/>
          <w:lang w:eastAsia="zh-CN"/>
        </w:rPr>
        <w:t>标准</w:t>
      </w:r>
      <w:r>
        <w:rPr>
          <w:rFonts w:hint="eastAsia" w:ascii="仿宋" w:hAnsi="仿宋" w:eastAsia="仿宋" w:cs="仿宋"/>
          <w:sz w:val="24"/>
          <w:szCs w:val="24"/>
        </w:rPr>
        <w:t>为</w:t>
      </w:r>
      <w:r>
        <w:rPr>
          <w:rFonts w:hint="eastAsia" w:ascii="仿宋" w:hAnsi="仿宋" w:eastAsia="仿宋" w:cs="仿宋"/>
          <w:sz w:val="24"/>
          <w:szCs w:val="24"/>
          <w:lang w:val="en-US" w:eastAsia="zh-CN"/>
        </w:rPr>
        <w:t>房屋中标价年租金的三个月租金</w:t>
      </w:r>
      <w:r>
        <w:rPr>
          <w:rFonts w:hint="eastAsia" w:ascii="仿宋" w:hAnsi="仿宋" w:eastAsia="仿宋" w:cs="仿宋"/>
          <w:sz w:val="24"/>
          <w:szCs w:val="24"/>
        </w:rPr>
        <w:t>，保证金租赁期满后</w:t>
      </w:r>
      <w:r>
        <w:rPr>
          <w:rFonts w:hint="eastAsia" w:ascii="仿宋" w:hAnsi="仿宋" w:eastAsia="仿宋" w:cs="仿宋"/>
          <w:sz w:val="24"/>
          <w:szCs w:val="24"/>
          <w:lang w:eastAsia="zh-CN"/>
        </w:rPr>
        <w:t>根据租赁合同约定</w:t>
      </w:r>
      <w:r>
        <w:rPr>
          <w:rFonts w:hint="eastAsia" w:ascii="仿宋" w:hAnsi="仿宋" w:eastAsia="仿宋" w:cs="仿宋"/>
          <w:sz w:val="24"/>
          <w:szCs w:val="24"/>
        </w:rPr>
        <w:t>无息退还。</w:t>
      </w:r>
    </w:p>
    <w:p w14:paraId="1BB1A4A9">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二、租赁条件及要求：</w:t>
      </w:r>
    </w:p>
    <w:p w14:paraId="4CAA27D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1、承租人须具有完全民事行为能力的境内外法人、自然人或其他组织。</w:t>
      </w:r>
    </w:p>
    <w:p w14:paraId="7E00E1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2、承租人须具有良好的商业信誉、商业道德，有依法交纳税收和社会保障资金的良好记录。</w:t>
      </w:r>
    </w:p>
    <w:p w14:paraId="3A49945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3、承租人独立承担经营活动中所产生的债权、债务，独立承担工商、物价、税收、卫生、安全等方面的相关责任。</w:t>
      </w:r>
    </w:p>
    <w:p w14:paraId="376EDAD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4、承租人必须取得合法经营资格，在签订合同后三个月内自行办理好工商、税务、文化、卫生等从业所必须具备的相关手续，并将相关证件的复印件交招租人备案。</w:t>
      </w:r>
    </w:p>
    <w:p w14:paraId="63F7F314">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5、承租人必须严格遵守国家法律、法规的规定，守法经营，按章纳税，不得将承租的物业用作黄、赌、毒等非法经营场所，不得经营易燃易爆物品销售等特殊行业有噪</w:t>
      </w:r>
      <w:r>
        <w:rPr>
          <w:rFonts w:hint="eastAsia" w:ascii="仿宋" w:hAnsi="仿宋" w:eastAsia="仿宋" w:cs="仿宋"/>
          <w:sz w:val="24"/>
          <w:szCs w:val="24"/>
          <w:lang w:eastAsia="zh-CN"/>
        </w:rPr>
        <w:t>声</w:t>
      </w:r>
      <w:r>
        <w:rPr>
          <w:rFonts w:hint="eastAsia" w:ascii="仿宋" w:hAnsi="仿宋" w:eastAsia="仿宋" w:cs="仿宋"/>
          <w:sz w:val="24"/>
          <w:szCs w:val="24"/>
        </w:rPr>
        <w:t>污染、环境污染的行业。</w:t>
      </w:r>
    </w:p>
    <w:p w14:paraId="1CF396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6、租赁经营范围必须符合招租人的有关规定，不得超出合同约定范围。</w:t>
      </w:r>
    </w:p>
    <w:p w14:paraId="4F9FAD4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7、承租人必须保管和维护好租赁区域的房屋及设施，未经招租人许可，不得擅自拆除、扩建和改造房屋及设施，因私自改建、扩建所造成的经济损失由承租人负责。设施的日常维修由承租人自行解决，费用自理。</w:t>
      </w:r>
    </w:p>
    <w:p w14:paraId="619CF727">
      <w:pPr>
        <w:spacing w:line="560" w:lineRule="exact"/>
        <w:ind w:firstLine="480" w:firstLineChars="200"/>
        <w:rPr>
          <w:rFonts w:hint="eastAsia" w:ascii="仿宋" w:hAnsi="仿宋" w:eastAsia="仿宋" w:cs="仿宋"/>
          <w:color w:val="FF0000"/>
          <w:sz w:val="24"/>
          <w:szCs w:val="24"/>
          <w:lang w:eastAsia="zh-CN"/>
        </w:rPr>
      </w:pPr>
      <w:r>
        <w:rPr>
          <w:rFonts w:hint="eastAsia" w:ascii="仿宋" w:hAnsi="仿宋" w:eastAsia="仿宋" w:cs="仿宋"/>
          <w:sz w:val="24"/>
          <w:szCs w:val="24"/>
        </w:rPr>
        <w:t>8、承租人可对租赁区域进行经营活动所必需的装修，装修费用自行承担。但装修必须符合消防要求，不得破坏房屋外观和主体结构，装修方案须经招租人书面同意后方可实施，否则由此造成的一切后果和损失由承租人负责。</w:t>
      </w:r>
      <w:r>
        <w:rPr>
          <w:rFonts w:hint="eastAsia" w:ascii="仿宋" w:hAnsi="仿宋" w:eastAsia="仿宋" w:cs="仿宋"/>
          <w:color w:val="FF0000"/>
          <w:sz w:val="24"/>
          <w:szCs w:val="24"/>
        </w:rPr>
        <w:t>租赁期满后或因承租人责任导致退租的，</w:t>
      </w:r>
      <w:r>
        <w:rPr>
          <w:rFonts w:hint="eastAsia" w:ascii="仿宋" w:hAnsi="仿宋" w:eastAsia="仿宋" w:cs="仿宋"/>
          <w:color w:val="FF0000"/>
          <w:sz w:val="24"/>
          <w:szCs w:val="24"/>
          <w:lang w:eastAsia="zh-CN"/>
        </w:rPr>
        <w:t>承租人需拆除装修物并将房屋恢复至原样。须保留的，经招租人同意后可不拆除，但招租人不予以任何补偿。</w:t>
      </w:r>
    </w:p>
    <w:p w14:paraId="679EAD6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9、承租人应合理使用其所承租的房屋及其附属设施，如因使用不当造成房屋及设施损坏的，承租人应立即负责修复或给予经济赔偿。</w:t>
      </w:r>
    </w:p>
    <w:p w14:paraId="2DABE7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10、户外招牌、广告等必须符合城管、规划、文化等部门的有关规定，按政府统一规范进行，书面报招租人审定后实施。</w:t>
      </w:r>
    </w:p>
    <w:p w14:paraId="393332AA">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11、承租人须遵守租赁合同的全部约定，全面履行承租人义务，按时足额缴纳租金。</w:t>
      </w:r>
    </w:p>
    <w:p w14:paraId="20F0B60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12、承租人物业、停车等要服从招租人的统一管理,并承担相关费用。</w:t>
      </w:r>
    </w:p>
    <w:p w14:paraId="63B269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13、承租人不允许转租，一经发现招租人立即收回该门面房，且不再退回剩余合同期的租金。</w:t>
      </w:r>
    </w:p>
    <w:p w14:paraId="3B60DF7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14、清洁卫生实行门前三包。</w:t>
      </w:r>
    </w:p>
    <w:p w14:paraId="1A4D2AC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15、竞租成功后，承租人应在7日内将年租金支付给招租人，逾期则取消中标资格。</w:t>
      </w:r>
    </w:p>
    <w:p w14:paraId="20F5F20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、竞租人报名时需由招租方在经营思路上签字后方可通过。</w:t>
      </w:r>
    </w:p>
    <w:p w14:paraId="6D0F9AA8">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17、承租人在装修前必须把装修图纸交由招租人审核，经招租人同意后方可进行装修。</w:t>
      </w:r>
    </w:p>
    <w:p w14:paraId="528F9876">
      <w:pPr>
        <w:spacing w:line="560" w:lineRule="exact"/>
        <w:ind w:firstLine="480" w:firstLineChars="200"/>
        <w:rPr>
          <w:rFonts w:hint="eastAsia" w:ascii="仿宋_GB2312" w:hAnsi="微软雅黑" w:eastAsia="仿宋_GB2312" w:cs="Times New Roman"/>
          <w:color w:val="FF0000"/>
          <w:sz w:val="24"/>
        </w:rPr>
      </w:pPr>
      <w:r>
        <w:rPr>
          <w:rFonts w:hint="eastAsia" w:ascii="仿宋" w:hAnsi="仿宋" w:eastAsia="仿宋" w:cs="仿宋"/>
          <w:color w:val="FF0000"/>
          <w:sz w:val="24"/>
          <w:szCs w:val="24"/>
          <w:lang w:val="en-US" w:eastAsia="zh-CN"/>
        </w:rPr>
        <w:t>18、</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应自行办理在租赁场所经营所需的工商营业执照、税务登记、卫生许可、消防审批等各类许可审批手续，按相关政府部门的要求办理有关证件。因</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没有办理使用租赁场所经营所需的合法手续及证照而导致</w:t>
      </w:r>
      <w:r>
        <w:rPr>
          <w:rFonts w:hint="eastAsia" w:ascii="仿宋_GB2312" w:hAnsi="微软雅黑" w:eastAsia="仿宋_GB2312" w:cs="Times New Roman"/>
          <w:color w:val="FF0000"/>
          <w:sz w:val="24"/>
          <w:lang w:eastAsia="zh-CN"/>
        </w:rPr>
        <w:t>招租人</w:t>
      </w:r>
      <w:r>
        <w:rPr>
          <w:rFonts w:hint="eastAsia" w:ascii="仿宋_GB2312" w:hAnsi="微软雅黑" w:eastAsia="仿宋_GB2312" w:cs="Times New Roman"/>
          <w:color w:val="FF0000"/>
          <w:sz w:val="24"/>
        </w:rPr>
        <w:t>被索赔或被罚款的，</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应负责予以赔偿。</w:t>
      </w:r>
    </w:p>
    <w:p w14:paraId="4F9FEE4A">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三、竞租须知</w:t>
      </w:r>
    </w:p>
    <w:p w14:paraId="66B85B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1、竞租人应认真阅读招租文件的所有内容，必须认可本招租文件的所有条款，并提交相关证件或证明。</w:t>
      </w:r>
    </w:p>
    <w:p w14:paraId="2E860AD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2、报名时，商家由招租人、招标代理机构双方确认。</w:t>
      </w:r>
    </w:p>
    <w:p w14:paraId="41301E87">
      <w:pPr>
        <w:spacing w:line="560" w:lineRule="exact"/>
        <w:ind w:firstLine="480" w:firstLineChars="200"/>
        <w:rPr>
          <w:rFonts w:ascii="仿宋" w:hAnsi="仿宋" w:eastAsia="仿宋" w:cs="仿宋"/>
          <w:color w:val="FF0000"/>
          <w:sz w:val="24"/>
          <w:szCs w:val="24"/>
        </w:rPr>
      </w:pPr>
      <w:r>
        <w:rPr>
          <w:rFonts w:hint="eastAsia" w:ascii="仿宋" w:hAnsi="仿宋" w:eastAsia="仿宋" w:cs="仿宋"/>
          <w:color w:val="FF0000"/>
          <w:sz w:val="24"/>
          <w:szCs w:val="24"/>
        </w:rPr>
        <w:t>3、竞租人在报名时，须注明经营范围，</w:t>
      </w:r>
      <w:r>
        <w:rPr>
          <w:rFonts w:hint="eastAsia" w:ascii="仿宋" w:hAnsi="仿宋" w:eastAsia="仿宋" w:cs="仿宋"/>
          <w:color w:val="FF0000"/>
          <w:sz w:val="24"/>
          <w:szCs w:val="24"/>
          <w:lang w:eastAsia="zh-CN"/>
        </w:rPr>
        <w:t>后期若需变更经营范围，需经招租人同意后方可变更，</w:t>
      </w:r>
      <w:r>
        <w:rPr>
          <w:rFonts w:hint="eastAsia" w:ascii="仿宋" w:hAnsi="仿宋" w:eastAsia="仿宋" w:cs="仿宋"/>
          <w:color w:val="FF0000"/>
          <w:sz w:val="24"/>
          <w:szCs w:val="24"/>
        </w:rPr>
        <w:t>否则视为违约（报名表格式详见附件1）。</w:t>
      </w:r>
    </w:p>
    <w:p w14:paraId="5042A3AB">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4、中标者必须在招租人规定的时间内签订租赁合同。在签订合同后三个月内承租人未办理好工商、税务、文化、卫生等相关手续，则视承租人违约，合同自动终止，招租人收回</w:t>
      </w:r>
      <w:r>
        <w:rPr>
          <w:rFonts w:hint="eastAsia" w:ascii="仿宋" w:hAnsi="仿宋" w:eastAsia="仿宋" w:cs="仿宋"/>
          <w:sz w:val="24"/>
          <w:szCs w:val="24"/>
          <w:lang w:eastAsia="zh-CN"/>
        </w:rPr>
        <w:t>房屋</w:t>
      </w:r>
      <w:r>
        <w:rPr>
          <w:rFonts w:hint="eastAsia" w:ascii="仿宋" w:hAnsi="仿宋" w:eastAsia="仿宋" w:cs="仿宋"/>
          <w:sz w:val="24"/>
          <w:szCs w:val="24"/>
        </w:rPr>
        <w:t>经营权，同时招租人收取合同金额10%的违约金。</w:t>
      </w:r>
    </w:p>
    <w:p w14:paraId="7E1228C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5、报名时需足额缴纳竞标保证金（竞标保证金详见附件4）。</w:t>
      </w:r>
    </w:p>
    <w:p w14:paraId="46CBEF49">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6、若因招租过程中经营业态规划调整，招租人可随时撤销招租，且最终解释权归招租人所有。</w:t>
      </w:r>
    </w:p>
    <w:p w14:paraId="3E652E79">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val="zh-CN" w:eastAsia="zh-CN"/>
        </w:rPr>
        <w:t>招标代理费</w:t>
      </w:r>
      <w:r>
        <w:rPr>
          <w:rFonts w:hint="eastAsia" w:ascii="仿宋" w:hAnsi="仿宋" w:eastAsia="仿宋" w:cs="仿宋"/>
          <w:sz w:val="24"/>
          <w:szCs w:val="24"/>
          <w:highlight w:val="none"/>
          <w:lang w:val="en-US" w:eastAsia="zh-CN"/>
        </w:rPr>
        <w:t>按照中标房屋标准年租金的0.95%由中标人支付。</w:t>
      </w:r>
    </w:p>
    <w:p w14:paraId="33E84CF0">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截止本次招租公告发布前，若竞租人与招租人集团公司及其他集团子公司有租赁合同或存在租赁关系，且竞租人存在拖欠租金以及其他违约行为，则取消本次竞租人以一切方式（包括但不限于本人报名、以亲属好友名义报名、本人经营公司单位组织报名或咨询招租人报名未通过后以其他方式报名等）报名资格。</w:t>
      </w:r>
    </w:p>
    <w:p w14:paraId="050D80D6">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四、竞租报名时间、地点</w:t>
      </w:r>
    </w:p>
    <w:p w14:paraId="367C9A56">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1、招租公告时间：</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19</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12月28</w:t>
      </w:r>
      <w:r>
        <w:rPr>
          <w:rFonts w:hint="eastAsia" w:ascii="仿宋" w:hAnsi="仿宋" w:eastAsia="仿宋" w:cs="仿宋"/>
          <w:sz w:val="24"/>
          <w:szCs w:val="24"/>
        </w:rPr>
        <w:t>日</w:t>
      </w:r>
    </w:p>
    <w:p w14:paraId="1EAD226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2、发售招租文件：本招租公告（文件）在“常州高新区管委会（新北区人民政府）”网站上发布，符合报名条件且有意参加竞租的个人或单位可到该网站自行下载。</w:t>
      </w:r>
    </w:p>
    <w:p w14:paraId="503DEA2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3、报名时间：</w:t>
      </w:r>
      <w:r>
        <w:rPr>
          <w:rFonts w:hint="eastAsia" w:ascii="仿宋" w:hAnsi="仿宋" w:eastAsia="仿宋" w:cs="仿宋"/>
          <w:sz w:val="24"/>
          <w:szCs w:val="24"/>
          <w:lang w:eastAsia="zh-CN"/>
        </w:rPr>
        <w:t>截至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28</w:t>
      </w:r>
      <w:r>
        <w:rPr>
          <w:rFonts w:hint="eastAsia" w:ascii="仿宋" w:hAnsi="仿宋" w:eastAsia="仿宋" w:cs="仿宋"/>
          <w:sz w:val="24"/>
          <w:szCs w:val="24"/>
        </w:rPr>
        <w:t>日</w:t>
      </w:r>
      <w:r>
        <w:rPr>
          <w:rFonts w:hint="eastAsia" w:ascii="仿宋" w:hAnsi="仿宋" w:eastAsia="仿宋" w:cs="仿宋"/>
          <w:sz w:val="24"/>
          <w:szCs w:val="24"/>
          <w:lang w:val="en-US" w:eastAsia="zh-CN"/>
        </w:rPr>
        <w:t>16:00</w:t>
      </w:r>
      <w:r>
        <w:rPr>
          <w:rFonts w:hint="eastAsia" w:ascii="仿宋" w:hAnsi="仿宋" w:eastAsia="仿宋" w:cs="仿宋"/>
          <w:sz w:val="24"/>
          <w:szCs w:val="24"/>
        </w:rPr>
        <w:t>，逾期不予受理。</w:t>
      </w:r>
    </w:p>
    <w:p w14:paraId="73A94C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4、报名地点：常州市新北区罗溪镇</w:t>
      </w:r>
      <w:r>
        <w:rPr>
          <w:rFonts w:hint="eastAsia" w:ascii="仿宋" w:hAnsi="仿宋" w:eastAsia="仿宋" w:cs="仿宋"/>
          <w:sz w:val="24"/>
          <w:szCs w:val="24"/>
          <w:lang w:eastAsia="zh-CN"/>
        </w:rPr>
        <w:t>通航广场</w:t>
      </w:r>
      <w:r>
        <w:rPr>
          <w:rFonts w:hint="eastAsia" w:ascii="仿宋" w:hAnsi="仿宋" w:eastAsia="仿宋" w:cs="仿宋"/>
          <w:sz w:val="24"/>
          <w:szCs w:val="24"/>
          <w:lang w:val="en-US" w:eastAsia="zh-CN"/>
        </w:rPr>
        <w:t>1幢501室</w:t>
      </w:r>
      <w:r>
        <w:rPr>
          <w:rFonts w:hint="eastAsia" w:ascii="仿宋" w:hAnsi="仿宋" w:eastAsia="仿宋" w:cs="仿宋"/>
          <w:sz w:val="24"/>
          <w:szCs w:val="24"/>
        </w:rPr>
        <w:t>。</w:t>
      </w:r>
    </w:p>
    <w:p w14:paraId="39AD4136">
      <w:pPr>
        <w:spacing w:line="56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 xml:space="preserve">     联系人：</w:t>
      </w:r>
      <w:r>
        <w:rPr>
          <w:rFonts w:hint="eastAsia" w:ascii="仿宋" w:hAnsi="仿宋" w:eastAsia="仿宋" w:cs="仿宋"/>
          <w:sz w:val="24"/>
          <w:szCs w:val="24"/>
          <w:lang w:val="en-US" w:eastAsia="zh-CN"/>
        </w:rPr>
        <w:t>运营管理部</w:t>
      </w:r>
      <w:r>
        <w:rPr>
          <w:rFonts w:hint="eastAsia" w:ascii="仿宋" w:hAnsi="仿宋" w:eastAsia="仿宋" w:cs="仿宋"/>
          <w:sz w:val="24"/>
          <w:szCs w:val="24"/>
        </w:rPr>
        <w:t xml:space="preserve">      联系电话：0519-</w:t>
      </w:r>
      <w:r>
        <w:rPr>
          <w:rFonts w:hint="eastAsia" w:ascii="仿宋" w:hAnsi="仿宋" w:eastAsia="仿宋" w:cs="仿宋"/>
          <w:sz w:val="24"/>
          <w:szCs w:val="24"/>
          <w:lang w:val="en-US" w:eastAsia="zh-CN"/>
        </w:rPr>
        <w:t>85512656</w:t>
      </w:r>
    </w:p>
    <w:p w14:paraId="0128FDC2">
      <w:pPr>
        <w:autoSpaceDE w:val="0"/>
        <w:autoSpaceDN w:val="0"/>
        <w:snapToGrid w:val="0"/>
        <w:spacing w:line="360" w:lineRule="exact"/>
        <w:ind w:firstLine="422" w:firstLineChars="200"/>
        <w:jc w:val="both"/>
        <w:rPr>
          <w:rFonts w:hint="eastAsia" w:ascii="仿宋" w:hAnsi="仿宋" w:eastAsia="仿宋" w:cs="仿宋"/>
          <w:sz w:val="24"/>
          <w:szCs w:val="24"/>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上述个人信息由于工作需要经机构和本人同意对外公布</w:t>
      </w:r>
      <w:r>
        <w:rPr>
          <w:rFonts w:hint="eastAsia" w:ascii="仿宋_GB2312" w:hAnsi="宋体" w:eastAsia="仿宋_GB2312" w:cs="Times New Roman"/>
          <w:b/>
          <w:bCs/>
          <w:color w:val="FF0000"/>
          <w:kern w:val="0"/>
          <w:szCs w:val="21"/>
          <w:highlight w:val="none"/>
          <w:lang w:val="en-US" w:eastAsia="zh-CN"/>
        </w:rPr>
        <w:t>）</w:t>
      </w:r>
    </w:p>
    <w:p w14:paraId="48A8887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（1）报名表原件壹份（报名表格式详见附件1）；</w:t>
      </w:r>
    </w:p>
    <w:p w14:paraId="5207BEA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﹙2﹚报名时若是自然人同时递交壹份经本人亲自签名的身份证复印件并注明限于常州市新北区罗溪镇</w:t>
      </w:r>
      <w:r>
        <w:rPr>
          <w:rFonts w:hint="eastAsia" w:ascii="仿宋" w:hAnsi="仿宋" w:eastAsia="仿宋" w:cs="仿宋"/>
          <w:sz w:val="24"/>
          <w:szCs w:val="24"/>
          <w:lang w:val="en-US" w:eastAsia="zh-CN"/>
        </w:rPr>
        <w:t>通航广场7号108、109、110、111、112、113、114号商铺及其配套用房</w:t>
      </w:r>
      <w:r>
        <w:rPr>
          <w:rFonts w:hint="eastAsia" w:ascii="仿宋" w:hAnsi="仿宋" w:eastAsia="仿宋" w:cs="仿宋"/>
          <w:sz w:val="24"/>
          <w:szCs w:val="24"/>
        </w:rPr>
        <w:t>公开招租（非自然人本人须递交委托书附件3及身份证复印件）；</w:t>
      </w:r>
    </w:p>
    <w:p w14:paraId="0EFC21E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﹙3﹚境内外法人、其他组织另须递交法人身份证和营业执照等复印件壹份（签名、盖公章），非法人报名须递交委托书（格式见附件2）；</w:t>
      </w:r>
    </w:p>
    <w:p w14:paraId="26D5C3F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（4）竞标保证金收据原件。</w:t>
      </w:r>
    </w:p>
    <w:p w14:paraId="6ACC23A6">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五、竞标：</w:t>
      </w:r>
    </w:p>
    <w:p w14:paraId="63A9890E">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1、竞标时间：</w:t>
      </w:r>
      <w:r>
        <w:rPr>
          <w:rFonts w:hint="eastAsia" w:ascii="仿宋" w:hAnsi="仿宋" w:eastAsia="仿宋" w:cs="仿宋"/>
          <w:b/>
          <w:sz w:val="24"/>
          <w:szCs w:val="24"/>
          <w:lang w:val="en-US" w:eastAsia="zh-CN"/>
        </w:rPr>
        <w:t>2025</w:t>
      </w:r>
      <w:r>
        <w:rPr>
          <w:rFonts w:hint="eastAsia" w:ascii="仿宋" w:hAnsi="仿宋" w:eastAsia="仿宋" w:cs="仿宋"/>
          <w:b/>
          <w:sz w:val="24"/>
          <w:szCs w:val="24"/>
        </w:rPr>
        <w:t>年</w:t>
      </w:r>
      <w:r>
        <w:rPr>
          <w:rFonts w:hint="eastAsia" w:ascii="仿宋" w:hAnsi="仿宋" w:eastAsia="仿宋" w:cs="仿宋"/>
          <w:b/>
          <w:sz w:val="24"/>
          <w:szCs w:val="24"/>
          <w:lang w:val="en-US" w:eastAsia="zh-CN"/>
        </w:rPr>
        <w:t>11</w:t>
      </w:r>
      <w:r>
        <w:rPr>
          <w:rFonts w:hint="eastAsia" w:ascii="仿宋" w:hAnsi="仿宋" w:eastAsia="仿宋" w:cs="仿宋"/>
          <w:b/>
          <w:sz w:val="24"/>
          <w:szCs w:val="24"/>
        </w:rPr>
        <w:t>月</w:t>
      </w:r>
      <w:r>
        <w:rPr>
          <w:rFonts w:hint="eastAsia" w:ascii="仿宋" w:hAnsi="仿宋" w:eastAsia="仿宋" w:cs="仿宋"/>
          <w:b/>
          <w:sz w:val="24"/>
          <w:szCs w:val="24"/>
          <w:lang w:val="en-US" w:eastAsia="zh-CN"/>
        </w:rPr>
        <w:t>29</w:t>
      </w:r>
      <w:r>
        <w:rPr>
          <w:rFonts w:hint="eastAsia" w:ascii="仿宋" w:hAnsi="仿宋" w:eastAsia="仿宋" w:cs="仿宋"/>
          <w:b/>
          <w:sz w:val="24"/>
          <w:szCs w:val="24"/>
        </w:rPr>
        <w:t>日</w:t>
      </w:r>
      <w:bookmarkStart w:id="0" w:name="_GoBack"/>
      <w:bookmarkEnd w:id="0"/>
      <w:r>
        <w:rPr>
          <w:rFonts w:hint="eastAsia" w:ascii="仿宋" w:hAnsi="仿宋" w:eastAsia="仿宋" w:cs="仿宋"/>
          <w:b/>
          <w:sz w:val="24"/>
          <w:szCs w:val="24"/>
        </w:rPr>
        <w:t>1</w:t>
      </w:r>
      <w:r>
        <w:rPr>
          <w:rFonts w:hint="eastAsia" w:ascii="仿宋" w:hAnsi="仿宋" w:eastAsia="仿宋" w:cs="仿宋"/>
          <w:b/>
          <w:sz w:val="24"/>
          <w:szCs w:val="24"/>
          <w:lang w:val="en-US" w:eastAsia="zh-CN"/>
        </w:rPr>
        <w:t>4</w:t>
      </w:r>
      <w:r>
        <w:rPr>
          <w:rFonts w:hint="eastAsia" w:ascii="仿宋" w:hAnsi="仿宋" w:eastAsia="仿宋" w:cs="仿宋"/>
          <w:b/>
          <w:sz w:val="24"/>
          <w:szCs w:val="24"/>
        </w:rPr>
        <w:t xml:space="preserve">：00。 </w:t>
      </w:r>
    </w:p>
    <w:p w14:paraId="1B774C8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2、竞标地点：常州中瑞工程造价咨询有限公司开标会议室（常州市新北区通江中路229号友邦商务大厦A座13楼）。</w:t>
      </w:r>
    </w:p>
    <w:p w14:paraId="09E9511E">
      <w:pPr>
        <w:spacing w:line="360" w:lineRule="auto"/>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w:t>
      </w:r>
      <w:r>
        <w:rPr>
          <w:rFonts w:hint="eastAsia" w:ascii="仿宋" w:hAnsi="仿宋" w:eastAsia="仿宋" w:cs="仿宋"/>
          <w:b/>
          <w:bCs/>
          <w:color w:val="000000" w:themeColor="text1"/>
          <w:sz w:val="24"/>
          <w:szCs w:val="24"/>
          <w14:textFill>
            <w14:solidFill>
              <w14:schemeClr w14:val="tx1"/>
            </w14:solidFill>
          </w14:textFill>
        </w:rPr>
        <w:t>、评标方式：</w:t>
      </w:r>
    </w:p>
    <w:p w14:paraId="245AFB7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（1）现场组织三轮报价，每轮按照投标人签到先后顺序报价(由代理工作人员发放报价表，投标人现场填写，填写结束后由代理工作人员收回，评委认定有效后当场公布);</w:t>
      </w:r>
    </w:p>
    <w:p w14:paraId="5B85E3A1">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（2）下一轮报价底价为上一轮最高报价；三轮报价结束后，第三轮报价中最高价为最终报价（若无投标人进入下一轮报价，则上一轮报价为最终报价）；</w:t>
      </w:r>
    </w:p>
    <w:p w14:paraId="4C10485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（3）第一轮报价结束后，无意愿进入下一轮报价的投标人签字确认不进入下一轮报价；</w:t>
      </w:r>
    </w:p>
    <w:p w14:paraId="122EDFD0">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（4）每轮报价间隔10分钟，投标加价幅度以五百元为单位；</w:t>
      </w:r>
    </w:p>
    <w:p w14:paraId="7D9BE91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（5）若不同投标人最终报价最高者金额相同，则现场从所有最高报价中抽签评定中标人。</w:t>
      </w:r>
    </w:p>
    <w:p w14:paraId="14289730">
      <w:pPr>
        <w:spacing w:line="360" w:lineRule="auto"/>
        <w:rPr>
          <w:rFonts w:ascii="仿宋" w:hAnsi="仿宋" w:eastAsia="仿宋" w:cs="仿宋"/>
          <w:sz w:val="24"/>
          <w:szCs w:val="24"/>
        </w:rPr>
      </w:pPr>
    </w:p>
    <w:p w14:paraId="356303B4">
      <w:pPr>
        <w:spacing w:line="360" w:lineRule="auto"/>
        <w:ind w:firstLine="3360" w:firstLineChars="1400"/>
        <w:rPr>
          <w:rFonts w:hint="eastAsia" w:ascii="仿宋" w:hAnsi="仿宋" w:eastAsia="仿宋" w:cs="仿宋"/>
          <w:sz w:val="24"/>
          <w:szCs w:val="24"/>
          <w:lang w:eastAsia="zh-CN"/>
        </w:rPr>
      </w:pPr>
      <w:r>
        <w:rPr>
          <w:rFonts w:hint="eastAsia" w:ascii="仿宋" w:hAnsi="仿宋" w:eastAsia="仿宋" w:cs="仿宋"/>
          <w:sz w:val="24"/>
          <w:szCs w:val="24"/>
        </w:rPr>
        <w:t>招 租 人：</w:t>
      </w:r>
      <w:r>
        <w:rPr>
          <w:rFonts w:hint="eastAsia" w:ascii="仿宋" w:hAnsi="仿宋" w:eastAsia="仿宋" w:cs="仿宋"/>
          <w:sz w:val="24"/>
          <w:szCs w:val="24"/>
          <w:lang w:eastAsia="zh-CN"/>
        </w:rPr>
        <w:t>常州新航</w:t>
      </w:r>
      <w:r>
        <w:rPr>
          <w:rFonts w:hint="eastAsia" w:ascii="仿宋" w:hAnsi="仿宋" w:eastAsia="仿宋" w:cs="仿宋"/>
          <w:sz w:val="24"/>
          <w:szCs w:val="24"/>
          <w:lang w:val="en-US" w:eastAsia="zh-CN"/>
        </w:rPr>
        <w:t>智造园建设管理</w:t>
      </w:r>
      <w:r>
        <w:rPr>
          <w:rFonts w:hint="eastAsia" w:ascii="仿宋" w:hAnsi="仿宋" w:eastAsia="仿宋" w:cs="仿宋"/>
          <w:sz w:val="24"/>
          <w:szCs w:val="24"/>
          <w:lang w:eastAsia="zh-CN"/>
        </w:rPr>
        <w:t>有限公司</w:t>
      </w:r>
    </w:p>
    <w:p w14:paraId="6D7DECFC">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代理机构： 常州中瑞工程造价咨询有限公司</w:t>
      </w:r>
    </w:p>
    <w:p w14:paraId="4E94F6BA">
      <w:pPr>
        <w:spacing w:line="460" w:lineRule="exact"/>
        <w:ind w:firstLine="5640" w:firstLineChars="235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19</w:t>
      </w:r>
      <w:r>
        <w:rPr>
          <w:rFonts w:hint="eastAsia" w:ascii="仿宋" w:hAnsi="仿宋" w:eastAsia="仿宋" w:cs="仿宋"/>
          <w:sz w:val="24"/>
          <w:szCs w:val="24"/>
        </w:rPr>
        <w:t>日</w:t>
      </w:r>
    </w:p>
    <w:p w14:paraId="6CBA1052">
      <w:pPr>
        <w:widowControl/>
        <w:jc w:val="left"/>
        <w:rPr>
          <w:rFonts w:ascii="仿宋" w:hAnsi="仿宋" w:eastAsia="仿宋" w:cs="仿宋"/>
          <w:kern w:val="0"/>
          <w:sz w:val="24"/>
          <w:szCs w:val="24"/>
          <w:lang w:bidi="en-US"/>
        </w:rPr>
      </w:pPr>
      <w:r>
        <w:rPr>
          <w:rFonts w:hint="eastAsia" w:ascii="仿宋" w:hAnsi="仿宋" w:eastAsia="仿宋" w:cs="仿宋"/>
          <w:sz w:val="24"/>
          <w:szCs w:val="24"/>
        </w:rPr>
        <w:br w:type="page"/>
      </w:r>
      <w:r>
        <w:rPr>
          <w:rFonts w:hint="eastAsia" w:ascii="仿宋" w:hAnsi="仿宋" w:eastAsia="仿宋" w:cs="仿宋"/>
          <w:sz w:val="24"/>
          <w:szCs w:val="24"/>
        </w:rPr>
        <w:t>附件1：</w:t>
      </w:r>
    </w:p>
    <w:p w14:paraId="22F802F8">
      <w:pPr>
        <w:spacing w:line="600" w:lineRule="exact"/>
        <w:jc w:val="center"/>
        <w:rPr>
          <w:rFonts w:ascii="仿宋" w:hAnsi="仿宋" w:eastAsia="仿宋" w:cs="仿宋"/>
          <w:b/>
          <w:sz w:val="44"/>
          <w:szCs w:val="44"/>
        </w:rPr>
      </w:pPr>
      <w:r>
        <w:rPr>
          <w:rFonts w:hint="eastAsia" w:ascii="仿宋" w:hAnsi="仿宋" w:eastAsia="仿宋" w:cs="仿宋"/>
          <w:b/>
          <w:sz w:val="44"/>
          <w:szCs w:val="44"/>
        </w:rPr>
        <w:t>报名表</w:t>
      </w:r>
    </w:p>
    <w:p w14:paraId="71F5A424">
      <w:pPr>
        <w:spacing w:line="600" w:lineRule="exact"/>
        <w:jc w:val="center"/>
        <w:rPr>
          <w:rFonts w:ascii="仿宋" w:hAnsi="仿宋" w:eastAsia="仿宋" w:cs="仿宋"/>
          <w:b/>
          <w:sz w:val="44"/>
          <w:szCs w:val="44"/>
        </w:rPr>
      </w:pPr>
    </w:p>
    <w:tbl>
      <w:tblPr>
        <w:tblStyle w:val="6"/>
        <w:tblW w:w="89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78"/>
        <w:gridCol w:w="6347"/>
      </w:tblGrid>
      <w:tr w14:paraId="492D7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8" w:hRule="atLeast"/>
          <w:jc w:val="center"/>
        </w:trPr>
        <w:tc>
          <w:tcPr>
            <w:tcW w:w="2578" w:type="dxa"/>
            <w:vAlign w:val="center"/>
          </w:tcPr>
          <w:p w14:paraId="72D92D46">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招标单位</w:t>
            </w:r>
          </w:p>
        </w:tc>
        <w:tc>
          <w:tcPr>
            <w:tcW w:w="6347" w:type="dxa"/>
            <w:vAlign w:val="center"/>
          </w:tcPr>
          <w:p w14:paraId="41E17619">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常州新航动力装备开发有限公司</w:t>
            </w:r>
          </w:p>
        </w:tc>
      </w:tr>
      <w:tr w14:paraId="25931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4" w:hRule="atLeast"/>
          <w:jc w:val="center"/>
        </w:trPr>
        <w:tc>
          <w:tcPr>
            <w:tcW w:w="2578" w:type="dxa"/>
            <w:vAlign w:val="center"/>
          </w:tcPr>
          <w:p w14:paraId="3C09639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47" w:type="dxa"/>
            <w:vAlign w:val="center"/>
          </w:tcPr>
          <w:p w14:paraId="4A438EFC">
            <w:pPr>
              <w:spacing w:line="360" w:lineRule="auto"/>
              <w:jc w:val="center"/>
              <w:rPr>
                <w:rFonts w:hint="default" w:ascii="仿宋" w:hAnsi="仿宋" w:eastAsia="仿宋" w:cs="仿宋"/>
                <w:sz w:val="24"/>
                <w:szCs w:val="24"/>
                <w:lang w:val="en-US"/>
              </w:rPr>
            </w:pPr>
            <w:r>
              <w:rPr>
                <w:rFonts w:hint="eastAsia" w:ascii="仿宋" w:hAnsi="仿宋" w:eastAsia="仿宋" w:cs="仿宋"/>
                <w:sz w:val="24"/>
                <w:szCs w:val="24"/>
              </w:rPr>
              <w:t>常州市新北区罗溪镇</w:t>
            </w:r>
            <w:r>
              <w:rPr>
                <w:rFonts w:hint="eastAsia" w:ascii="仿宋" w:hAnsi="仿宋" w:eastAsia="仿宋" w:cs="仿宋"/>
                <w:sz w:val="24"/>
                <w:szCs w:val="24"/>
                <w:lang w:val="en-US" w:eastAsia="zh-CN"/>
              </w:rPr>
              <w:t>通航广场7号108、109、110、111、112、113、114号商铺及其配套用房</w:t>
            </w:r>
          </w:p>
        </w:tc>
      </w:tr>
      <w:tr w14:paraId="5D5B1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5" w:hRule="atLeast"/>
          <w:jc w:val="center"/>
        </w:trPr>
        <w:tc>
          <w:tcPr>
            <w:tcW w:w="2578" w:type="dxa"/>
            <w:vAlign w:val="center"/>
          </w:tcPr>
          <w:p w14:paraId="0DF9D95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物业地址（按照拟承租物业名称填写，每单项物业填写一份）</w:t>
            </w:r>
          </w:p>
        </w:tc>
        <w:tc>
          <w:tcPr>
            <w:tcW w:w="6347" w:type="dxa"/>
            <w:vAlign w:val="center"/>
          </w:tcPr>
          <w:p w14:paraId="0CAECBEA">
            <w:pPr>
              <w:ind w:firstLine="1680" w:firstLineChars="700"/>
              <w:rPr>
                <w:rFonts w:ascii="仿宋" w:hAnsi="仿宋" w:eastAsia="仿宋" w:cs="仿宋"/>
                <w:kern w:val="0"/>
                <w:sz w:val="24"/>
                <w:szCs w:val="24"/>
              </w:rPr>
            </w:pPr>
          </w:p>
        </w:tc>
      </w:tr>
      <w:tr w14:paraId="5C70C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71" w:hRule="atLeast"/>
          <w:jc w:val="center"/>
        </w:trPr>
        <w:tc>
          <w:tcPr>
            <w:tcW w:w="2578" w:type="dxa"/>
            <w:vAlign w:val="center"/>
          </w:tcPr>
          <w:p w14:paraId="0CE31429">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经营项目（商家品牌）</w:t>
            </w:r>
          </w:p>
        </w:tc>
        <w:tc>
          <w:tcPr>
            <w:tcW w:w="6347" w:type="dxa"/>
            <w:vAlign w:val="center"/>
          </w:tcPr>
          <w:p w14:paraId="43EAEC51">
            <w:pPr>
              <w:ind w:firstLine="1680" w:firstLineChars="700"/>
              <w:rPr>
                <w:rFonts w:ascii="仿宋" w:hAnsi="仿宋" w:eastAsia="仿宋" w:cs="仿宋"/>
                <w:kern w:val="0"/>
                <w:sz w:val="24"/>
                <w:szCs w:val="24"/>
              </w:rPr>
            </w:pPr>
          </w:p>
        </w:tc>
      </w:tr>
      <w:tr w14:paraId="7402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8925" w:type="dxa"/>
            <w:gridSpan w:val="2"/>
            <w:vAlign w:val="center"/>
          </w:tcPr>
          <w:p w14:paraId="0F6C2E2D">
            <w:pPr>
              <w:autoSpaceDE w:val="0"/>
              <w:autoSpaceDN w:val="0"/>
              <w:spacing w:line="560" w:lineRule="exact"/>
              <w:ind w:firstLine="3600" w:firstLineChars="1500"/>
              <w:rPr>
                <w:rFonts w:ascii="仿宋" w:hAnsi="仿宋" w:eastAsia="仿宋" w:cs="仿宋"/>
                <w:kern w:val="0"/>
                <w:sz w:val="24"/>
                <w:szCs w:val="24"/>
              </w:rPr>
            </w:pPr>
            <w:r>
              <w:rPr>
                <w:rFonts w:hint="eastAsia" w:ascii="仿宋" w:hAnsi="仿宋" w:eastAsia="仿宋" w:cs="仿宋"/>
                <w:kern w:val="0"/>
                <w:sz w:val="24"/>
                <w:szCs w:val="24"/>
              </w:rPr>
              <w:t>投标单位报名情况</w:t>
            </w:r>
          </w:p>
        </w:tc>
      </w:tr>
      <w:tr w14:paraId="6C7FB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5AE21782">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投标单位（盖章）</w:t>
            </w:r>
          </w:p>
        </w:tc>
        <w:tc>
          <w:tcPr>
            <w:tcW w:w="6347" w:type="dxa"/>
            <w:vAlign w:val="center"/>
          </w:tcPr>
          <w:p w14:paraId="5C4F976C">
            <w:pPr>
              <w:autoSpaceDE w:val="0"/>
              <w:autoSpaceDN w:val="0"/>
              <w:spacing w:line="560" w:lineRule="exact"/>
              <w:jc w:val="center"/>
              <w:rPr>
                <w:rFonts w:ascii="仿宋" w:hAnsi="仿宋" w:eastAsia="仿宋" w:cs="仿宋"/>
                <w:kern w:val="0"/>
                <w:sz w:val="24"/>
                <w:szCs w:val="24"/>
              </w:rPr>
            </w:pPr>
          </w:p>
        </w:tc>
      </w:tr>
      <w:tr w14:paraId="15DFD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4F05E008">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法定代表人</w:t>
            </w:r>
          </w:p>
        </w:tc>
        <w:tc>
          <w:tcPr>
            <w:tcW w:w="6347" w:type="dxa"/>
            <w:vAlign w:val="center"/>
          </w:tcPr>
          <w:p w14:paraId="78951390">
            <w:pPr>
              <w:autoSpaceDE w:val="0"/>
              <w:autoSpaceDN w:val="0"/>
              <w:spacing w:line="560" w:lineRule="exact"/>
              <w:jc w:val="center"/>
              <w:rPr>
                <w:rFonts w:ascii="仿宋" w:hAnsi="仿宋" w:eastAsia="仿宋" w:cs="仿宋"/>
                <w:kern w:val="0"/>
                <w:sz w:val="24"/>
                <w:szCs w:val="24"/>
              </w:rPr>
            </w:pPr>
          </w:p>
        </w:tc>
      </w:tr>
      <w:tr w14:paraId="18AA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578" w:type="dxa"/>
            <w:vAlign w:val="center"/>
          </w:tcPr>
          <w:p w14:paraId="2F502A1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投标负责人</w:t>
            </w:r>
          </w:p>
        </w:tc>
        <w:tc>
          <w:tcPr>
            <w:tcW w:w="6347" w:type="dxa"/>
            <w:vAlign w:val="center"/>
          </w:tcPr>
          <w:p w14:paraId="2970C279">
            <w:pPr>
              <w:autoSpaceDE w:val="0"/>
              <w:autoSpaceDN w:val="0"/>
              <w:spacing w:line="560" w:lineRule="exact"/>
              <w:jc w:val="center"/>
              <w:rPr>
                <w:rFonts w:ascii="仿宋" w:hAnsi="仿宋" w:eastAsia="仿宋" w:cs="仿宋"/>
                <w:kern w:val="0"/>
                <w:sz w:val="24"/>
                <w:szCs w:val="24"/>
              </w:rPr>
            </w:pPr>
          </w:p>
        </w:tc>
      </w:tr>
      <w:tr w14:paraId="76131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78" w:type="dxa"/>
            <w:vAlign w:val="center"/>
          </w:tcPr>
          <w:p w14:paraId="50734DB4">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联系电话</w:t>
            </w:r>
          </w:p>
        </w:tc>
        <w:tc>
          <w:tcPr>
            <w:tcW w:w="6347" w:type="dxa"/>
            <w:vAlign w:val="center"/>
          </w:tcPr>
          <w:p w14:paraId="1E77068D">
            <w:pPr>
              <w:autoSpaceDE w:val="0"/>
              <w:autoSpaceDN w:val="0"/>
              <w:spacing w:line="560" w:lineRule="exact"/>
              <w:jc w:val="center"/>
              <w:rPr>
                <w:rFonts w:ascii="仿宋" w:hAnsi="仿宋" w:eastAsia="仿宋" w:cs="仿宋"/>
                <w:kern w:val="0"/>
                <w:sz w:val="24"/>
                <w:szCs w:val="24"/>
              </w:rPr>
            </w:pPr>
          </w:p>
        </w:tc>
      </w:tr>
      <w:tr w14:paraId="6383D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6F001985">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投标报名时间</w:t>
            </w:r>
          </w:p>
        </w:tc>
        <w:tc>
          <w:tcPr>
            <w:tcW w:w="6347" w:type="dxa"/>
            <w:vAlign w:val="center"/>
          </w:tcPr>
          <w:p w14:paraId="01DF6FA7">
            <w:pPr>
              <w:autoSpaceDE w:val="0"/>
              <w:autoSpaceDN w:val="0"/>
              <w:spacing w:line="560" w:lineRule="exact"/>
              <w:jc w:val="center"/>
              <w:rPr>
                <w:rFonts w:ascii="仿宋" w:hAnsi="仿宋" w:eastAsia="仿宋" w:cs="仿宋"/>
                <w:kern w:val="0"/>
                <w:sz w:val="24"/>
                <w:szCs w:val="24"/>
              </w:rPr>
            </w:pPr>
          </w:p>
        </w:tc>
      </w:tr>
      <w:tr w14:paraId="38EB1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578" w:type="dxa"/>
            <w:vAlign w:val="center"/>
          </w:tcPr>
          <w:p w14:paraId="5E0D16CC">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投标报名接受人</w:t>
            </w:r>
          </w:p>
          <w:p w14:paraId="36A62FCB">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审查意见</w:t>
            </w:r>
          </w:p>
        </w:tc>
        <w:tc>
          <w:tcPr>
            <w:tcW w:w="6347" w:type="dxa"/>
            <w:vAlign w:val="center"/>
          </w:tcPr>
          <w:p w14:paraId="7A8F61FF">
            <w:pPr>
              <w:autoSpaceDE w:val="0"/>
              <w:autoSpaceDN w:val="0"/>
              <w:spacing w:line="560" w:lineRule="exact"/>
              <w:jc w:val="center"/>
              <w:rPr>
                <w:rFonts w:ascii="仿宋" w:hAnsi="仿宋" w:eastAsia="仿宋" w:cs="仿宋"/>
                <w:kern w:val="0"/>
                <w:sz w:val="24"/>
                <w:szCs w:val="24"/>
              </w:rPr>
            </w:pPr>
          </w:p>
          <w:p w14:paraId="24CF7ACF">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 xml:space="preserve">       审查人签名：       日期：</w:t>
            </w:r>
          </w:p>
        </w:tc>
      </w:tr>
      <w:tr w14:paraId="7554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76" w:hRule="atLeast"/>
          <w:jc w:val="center"/>
        </w:trPr>
        <w:tc>
          <w:tcPr>
            <w:tcW w:w="2578" w:type="dxa"/>
            <w:vAlign w:val="center"/>
          </w:tcPr>
          <w:p w14:paraId="02559727">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备  注</w:t>
            </w:r>
          </w:p>
        </w:tc>
        <w:tc>
          <w:tcPr>
            <w:tcW w:w="6347" w:type="dxa"/>
            <w:vAlign w:val="center"/>
          </w:tcPr>
          <w:p w14:paraId="56408BAF">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1．投标报名人应如实填写；</w:t>
            </w:r>
          </w:p>
          <w:p w14:paraId="1A14A67C">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2．所有资料、证书原件和复印件应当相符，原件由接受人审查后退还，复印件留存；</w:t>
            </w:r>
          </w:p>
          <w:p w14:paraId="0B661BB7">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3．投标报名结束后，代理机构应当进行汇总并报送招标人备案。</w:t>
            </w:r>
          </w:p>
        </w:tc>
      </w:tr>
    </w:tbl>
    <w:p w14:paraId="7CE662B3">
      <w:pPr>
        <w:snapToGrid w:val="0"/>
        <w:rPr>
          <w:rFonts w:ascii="仿宋" w:hAnsi="仿宋" w:eastAsia="仿宋" w:cs="仿宋"/>
          <w:sz w:val="24"/>
          <w:szCs w:val="24"/>
        </w:rPr>
      </w:pPr>
    </w:p>
    <w:p w14:paraId="0EAC2708">
      <w:pPr>
        <w:snapToGrid w:val="0"/>
        <w:rPr>
          <w:rFonts w:ascii="仿宋" w:hAnsi="仿宋" w:eastAsia="仿宋" w:cs="仿宋"/>
          <w:sz w:val="24"/>
          <w:szCs w:val="24"/>
        </w:rPr>
      </w:pPr>
    </w:p>
    <w:p w14:paraId="73C7C31B">
      <w:pPr>
        <w:snapToGrid w:val="0"/>
        <w:spacing w:line="360" w:lineRule="auto"/>
        <w:rPr>
          <w:rFonts w:ascii="仿宋" w:hAnsi="仿宋" w:eastAsia="仿宋" w:cs="仿宋"/>
          <w:sz w:val="24"/>
          <w:szCs w:val="24"/>
        </w:rPr>
      </w:pPr>
      <w:r>
        <w:rPr>
          <w:rFonts w:hint="eastAsia" w:ascii="仿宋" w:hAnsi="仿宋" w:eastAsia="仿宋" w:cs="仿宋"/>
          <w:sz w:val="24"/>
          <w:szCs w:val="24"/>
        </w:rPr>
        <w:t>附件2：</w:t>
      </w:r>
    </w:p>
    <w:p w14:paraId="732816FB">
      <w:pPr>
        <w:snapToGrid w:val="0"/>
        <w:spacing w:line="360" w:lineRule="auto"/>
        <w:ind w:firstLine="2880" w:firstLineChars="1200"/>
        <w:rPr>
          <w:rFonts w:ascii="仿宋" w:hAnsi="仿宋" w:eastAsia="仿宋" w:cs="仿宋"/>
          <w:spacing w:val="50"/>
          <w:sz w:val="24"/>
          <w:szCs w:val="24"/>
        </w:rPr>
      </w:pPr>
      <w:r>
        <w:rPr>
          <w:rFonts w:hint="eastAsia" w:ascii="仿宋" w:hAnsi="仿宋" w:eastAsia="仿宋" w:cs="仿宋"/>
          <w:bCs/>
          <w:kern w:val="0"/>
          <w:sz w:val="24"/>
          <w:szCs w:val="24"/>
        </w:rPr>
        <w:t>法定代表人授权委托书</w:t>
      </w:r>
    </w:p>
    <w:p w14:paraId="50D7CFEB">
      <w:pPr>
        <w:widowControl/>
        <w:shd w:val="clear" w:color="auto" w:fill="FFFFFF"/>
        <w:spacing w:line="600" w:lineRule="atLeast"/>
        <w:jc w:val="center"/>
        <w:rPr>
          <w:rFonts w:ascii="仿宋" w:hAnsi="仿宋" w:eastAsia="仿宋" w:cs="仿宋"/>
          <w:kern w:val="0"/>
          <w:sz w:val="24"/>
          <w:szCs w:val="24"/>
        </w:rPr>
      </w:pPr>
      <w:r>
        <w:rPr>
          <w:rFonts w:hint="eastAsia" w:ascii="仿宋" w:hAnsi="仿宋" w:eastAsia="仿宋" w:cs="仿宋"/>
          <w:kern w:val="0"/>
          <w:sz w:val="24"/>
          <w:szCs w:val="24"/>
        </w:rPr>
        <w:t> </w:t>
      </w:r>
    </w:p>
    <w:p w14:paraId="05FAEBEA">
      <w:pPr>
        <w:spacing w:line="360" w:lineRule="auto"/>
        <w:rPr>
          <w:rFonts w:ascii="仿宋" w:hAnsi="仿宋" w:eastAsia="仿宋" w:cs="仿宋"/>
          <w:sz w:val="24"/>
          <w:szCs w:val="24"/>
        </w:rPr>
      </w:pPr>
      <w:r>
        <w:rPr>
          <w:rFonts w:hint="eastAsia" w:ascii="仿宋" w:hAnsi="仿宋" w:eastAsia="仿宋" w:cs="仿宋"/>
          <w:sz w:val="24"/>
          <w:szCs w:val="24"/>
          <w:lang w:eastAsia="zh-CN"/>
        </w:rPr>
        <w:t>致常州新航动力装备开发有限公司</w:t>
      </w:r>
      <w:r>
        <w:rPr>
          <w:rFonts w:hint="eastAsia" w:ascii="仿宋" w:hAnsi="仿宋" w:eastAsia="仿宋" w:cs="仿宋"/>
          <w:kern w:val="0"/>
          <w:sz w:val="24"/>
          <w:szCs w:val="24"/>
        </w:rPr>
        <w:t>：</w:t>
      </w:r>
    </w:p>
    <w:p w14:paraId="75F8AB96">
      <w:pPr>
        <w:widowControl/>
        <w:shd w:val="clear" w:color="auto" w:fill="FFFFFF"/>
        <w:spacing w:line="480" w:lineRule="exact"/>
        <w:ind w:firstLine="672"/>
        <w:jc w:val="left"/>
        <w:rPr>
          <w:rFonts w:ascii="仿宋" w:hAnsi="仿宋" w:eastAsia="仿宋" w:cs="仿宋"/>
          <w:kern w:val="0"/>
          <w:sz w:val="24"/>
          <w:szCs w:val="24"/>
        </w:rPr>
      </w:pPr>
      <w:r>
        <w:rPr>
          <w:rFonts w:hint="eastAsia" w:ascii="仿宋" w:hAnsi="仿宋" w:eastAsia="仿宋" w:cs="仿宋"/>
          <w:kern w:val="0"/>
          <w:sz w:val="24"/>
          <w:szCs w:val="24"/>
        </w:rPr>
        <w:t>本授权委托书宣告：</w:t>
      </w:r>
    </w:p>
    <w:p w14:paraId="7A94D405">
      <w:pPr>
        <w:widowControl/>
        <w:shd w:val="clear" w:color="auto" w:fill="FFFFFF"/>
        <w:spacing w:line="480" w:lineRule="exact"/>
        <w:ind w:firstLine="240" w:firstLineChars="100"/>
        <w:jc w:val="left"/>
        <w:rPr>
          <w:rFonts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系</w:t>
      </w:r>
      <w:r>
        <w:rPr>
          <w:rFonts w:hint="eastAsia" w:ascii="仿宋" w:hAnsi="仿宋" w:eastAsia="仿宋" w:cs="仿宋"/>
          <w:kern w:val="0"/>
          <w:sz w:val="24"/>
          <w:szCs w:val="24"/>
          <w:u w:val="single"/>
        </w:rPr>
        <w:t>                    （</w:t>
      </w:r>
      <w:r>
        <w:rPr>
          <w:rFonts w:hint="eastAsia" w:ascii="仿宋" w:hAnsi="仿宋" w:eastAsia="仿宋" w:cs="仿宋"/>
          <w:kern w:val="0"/>
          <w:sz w:val="24"/>
          <w:szCs w:val="24"/>
        </w:rPr>
        <w:t>单位）的法定代表人，现授权委托</w:t>
      </w:r>
      <w:r>
        <w:rPr>
          <w:rFonts w:hint="eastAsia" w:ascii="仿宋" w:hAnsi="仿宋" w:eastAsia="仿宋" w:cs="仿宋"/>
          <w:kern w:val="0"/>
          <w:sz w:val="24"/>
          <w:szCs w:val="24"/>
          <w:u w:val="single"/>
        </w:rPr>
        <w:t>            </w:t>
      </w:r>
      <w:r>
        <w:rPr>
          <w:rFonts w:hint="eastAsia" w:ascii="仿宋" w:hAnsi="仿宋" w:eastAsia="仿宋" w:cs="仿宋"/>
          <w:kern w:val="0"/>
          <w:sz w:val="24"/>
          <w:szCs w:val="24"/>
        </w:rPr>
        <w:t>（职务、姓名）为我单位代理人，该代理人有权在</w:t>
      </w:r>
      <w:r>
        <w:rPr>
          <w:rFonts w:hint="eastAsia" w:ascii="仿宋" w:hAnsi="仿宋" w:eastAsia="仿宋" w:cs="仿宋"/>
          <w:kern w:val="0"/>
          <w:sz w:val="24"/>
          <w:szCs w:val="24"/>
          <w:u w:val="single"/>
        </w:rPr>
        <w:t>            </w:t>
      </w:r>
      <w:r>
        <w:rPr>
          <w:rFonts w:hint="eastAsia" w:ascii="仿宋" w:hAnsi="仿宋" w:eastAsia="仿宋" w:cs="仿宋"/>
          <w:sz w:val="24"/>
          <w:szCs w:val="24"/>
        </w:rPr>
        <w:t>公开招租</w:t>
      </w:r>
      <w:r>
        <w:rPr>
          <w:rFonts w:hint="eastAsia" w:ascii="仿宋" w:hAnsi="仿宋" w:eastAsia="仿宋" w:cs="仿宋"/>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5BADB4A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7CAB6C68">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2E784496">
      <w:pPr>
        <w:widowControl/>
        <w:shd w:val="clear" w:color="auto" w:fill="FFFFFF"/>
        <w:spacing w:line="480" w:lineRule="exact"/>
        <w:ind w:firstLine="6480" w:firstLineChars="2700"/>
        <w:jc w:val="left"/>
        <w:rPr>
          <w:rFonts w:ascii="仿宋" w:hAnsi="仿宋" w:eastAsia="仿宋" w:cs="仿宋"/>
          <w:kern w:val="0"/>
          <w:sz w:val="24"/>
          <w:szCs w:val="24"/>
        </w:rPr>
      </w:pPr>
    </w:p>
    <w:p w14:paraId="6BCF2862">
      <w:pPr>
        <w:widowControl/>
        <w:shd w:val="clear" w:color="auto" w:fill="FFFFFF"/>
        <w:spacing w:line="480" w:lineRule="exact"/>
        <w:ind w:firstLine="6480" w:firstLineChars="2700"/>
        <w:jc w:val="left"/>
        <w:rPr>
          <w:rFonts w:ascii="仿宋" w:hAnsi="仿宋" w:eastAsia="仿宋" w:cs="仿宋"/>
          <w:kern w:val="0"/>
          <w:sz w:val="24"/>
          <w:szCs w:val="24"/>
        </w:rPr>
      </w:pPr>
    </w:p>
    <w:p w14:paraId="1641CDFC">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（盖章）</w:t>
      </w:r>
    </w:p>
    <w:p w14:paraId="58A48106">
      <w:pPr>
        <w:widowControl/>
        <w:shd w:val="clear" w:color="auto" w:fill="FFFFFF"/>
        <w:spacing w:line="480" w:lineRule="exact"/>
        <w:ind w:firstLine="2520"/>
        <w:jc w:val="left"/>
        <w:rPr>
          <w:rFonts w:ascii="仿宋" w:hAnsi="仿宋" w:eastAsia="仿宋" w:cs="仿宋"/>
          <w:kern w:val="0"/>
          <w:sz w:val="24"/>
          <w:szCs w:val="24"/>
        </w:rPr>
      </w:pPr>
      <w:r>
        <w:rPr>
          <w:rFonts w:hint="eastAsia" w:ascii="仿宋" w:hAnsi="仿宋" w:eastAsia="仿宋" w:cs="仿宋"/>
          <w:kern w:val="0"/>
          <w:sz w:val="24"/>
          <w:szCs w:val="24"/>
        </w:rPr>
        <w:t xml:space="preserve">         </w:t>
      </w:r>
    </w:p>
    <w:p w14:paraId="68D2114E">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w:t>
      </w:r>
    </w:p>
    <w:p w14:paraId="58247106">
      <w:pPr>
        <w:widowControl/>
        <w:shd w:val="clear" w:color="auto" w:fill="FFFFFF"/>
        <w:spacing w:line="480" w:lineRule="exact"/>
        <w:ind w:firstLine="6240" w:firstLineChars="2600"/>
        <w:jc w:val="left"/>
        <w:rPr>
          <w:rFonts w:ascii="仿宋" w:hAnsi="仿宋" w:eastAsia="仿宋" w:cs="仿宋"/>
          <w:kern w:val="0"/>
          <w:sz w:val="24"/>
          <w:szCs w:val="24"/>
        </w:rPr>
      </w:pPr>
    </w:p>
    <w:p w14:paraId="5B889B68">
      <w:pPr>
        <w:widowControl/>
        <w:shd w:val="clear" w:color="auto" w:fill="FFFFFF"/>
        <w:spacing w:line="480" w:lineRule="exact"/>
        <w:ind w:firstLine="6240" w:firstLineChars="2600"/>
        <w:jc w:val="left"/>
        <w:rPr>
          <w:rFonts w:ascii="仿宋" w:hAnsi="仿宋" w:eastAsia="仿宋" w:cs="仿宋"/>
          <w:kern w:val="0"/>
          <w:sz w:val="24"/>
          <w:szCs w:val="24"/>
        </w:rPr>
      </w:pPr>
    </w:p>
    <w:p w14:paraId="1FE7B3AE">
      <w:pPr>
        <w:spacing w:line="360" w:lineRule="auto"/>
        <w:rPr>
          <w:rFonts w:ascii="仿宋" w:hAnsi="仿宋" w:eastAsia="仿宋" w:cs="仿宋"/>
          <w:kern w:val="0"/>
          <w:sz w:val="24"/>
          <w:szCs w:val="24"/>
        </w:rPr>
      </w:pPr>
    </w:p>
    <w:p w14:paraId="5FE3FB9C">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52E4E0F3">
      <w:pPr>
        <w:widowControl/>
        <w:shd w:val="clear" w:color="auto" w:fill="FFFFFF"/>
        <w:spacing w:line="480" w:lineRule="exact"/>
        <w:ind w:right="980"/>
        <w:jc w:val="left"/>
        <w:rPr>
          <w:rFonts w:ascii="仿宋" w:hAnsi="仿宋" w:eastAsia="仿宋" w:cs="仿宋"/>
          <w:bCs/>
          <w:kern w:val="0"/>
          <w:sz w:val="24"/>
          <w:szCs w:val="24"/>
        </w:rPr>
      </w:pPr>
      <w:r>
        <w:rPr>
          <w:rFonts w:hint="eastAsia" w:ascii="仿宋" w:hAnsi="仿宋" w:eastAsia="仿宋" w:cs="仿宋"/>
          <w:bCs/>
          <w:kern w:val="0"/>
          <w:sz w:val="24"/>
          <w:szCs w:val="24"/>
        </w:rPr>
        <w:t>注：</w:t>
      </w:r>
    </w:p>
    <w:p w14:paraId="180705C2">
      <w:pPr>
        <w:widowControl/>
        <w:shd w:val="clear" w:color="auto" w:fill="FFFFFF"/>
        <w:spacing w:line="480" w:lineRule="exact"/>
        <w:ind w:right="980"/>
        <w:jc w:val="left"/>
        <w:rPr>
          <w:rFonts w:ascii="仿宋" w:hAnsi="仿宋" w:eastAsia="仿宋" w:cs="仿宋"/>
          <w:kern w:val="0"/>
          <w:sz w:val="24"/>
          <w:szCs w:val="24"/>
        </w:rPr>
      </w:pPr>
      <w:r>
        <w:rPr>
          <w:rFonts w:hint="eastAsia" w:ascii="仿宋" w:hAnsi="仿宋" w:eastAsia="仿宋" w:cs="仿宋"/>
          <w:bCs/>
          <w:kern w:val="0"/>
          <w:sz w:val="24"/>
          <w:szCs w:val="24"/>
          <w:u w:val="single"/>
        </w:rPr>
        <w:t>1、法定代表人必须亲自在授权委托书上亲笔签名，不得使用印章、签名章或其他电子制版签名代替；</w:t>
      </w:r>
    </w:p>
    <w:p w14:paraId="4430ACCD">
      <w:pPr>
        <w:widowControl/>
        <w:shd w:val="clear" w:color="auto" w:fill="FFFFFF"/>
        <w:spacing w:line="480" w:lineRule="exact"/>
        <w:jc w:val="left"/>
        <w:rPr>
          <w:rFonts w:ascii="仿宋" w:hAnsi="仿宋" w:eastAsia="仿宋" w:cs="仿宋"/>
          <w:bCs/>
          <w:kern w:val="0"/>
          <w:sz w:val="24"/>
          <w:szCs w:val="24"/>
          <w:u w:val="single"/>
        </w:rPr>
      </w:pPr>
      <w:r>
        <w:rPr>
          <w:rFonts w:hint="eastAsia" w:ascii="仿宋" w:hAnsi="仿宋" w:eastAsia="仿宋" w:cs="仿宋"/>
          <w:bCs/>
          <w:kern w:val="0"/>
          <w:sz w:val="24"/>
          <w:szCs w:val="24"/>
          <w:u w:val="single"/>
        </w:rPr>
        <w:t>2、本授权委托书只能授权给一名委托代理人。</w:t>
      </w:r>
    </w:p>
    <w:p w14:paraId="6C7F5746">
      <w:pPr>
        <w:widowControl/>
        <w:shd w:val="clear" w:color="auto" w:fill="FFFFFF"/>
        <w:spacing w:line="480" w:lineRule="exact"/>
        <w:ind w:firstLine="590"/>
        <w:jc w:val="left"/>
        <w:rPr>
          <w:rFonts w:ascii="仿宋" w:hAnsi="仿宋" w:eastAsia="仿宋" w:cs="仿宋"/>
          <w:kern w:val="0"/>
          <w:sz w:val="24"/>
          <w:szCs w:val="24"/>
        </w:rPr>
      </w:pPr>
    </w:p>
    <w:p w14:paraId="22E90E47">
      <w:pPr>
        <w:spacing w:line="360" w:lineRule="auto"/>
        <w:jc w:val="center"/>
        <w:rPr>
          <w:rFonts w:ascii="仿宋" w:hAnsi="仿宋" w:eastAsia="仿宋" w:cs="仿宋"/>
          <w:sz w:val="24"/>
          <w:szCs w:val="24"/>
          <w:u w:val="single"/>
        </w:rPr>
      </w:pPr>
    </w:p>
    <w:p w14:paraId="05FD7896">
      <w:pPr>
        <w:spacing w:line="360" w:lineRule="auto"/>
        <w:jc w:val="center"/>
        <w:rPr>
          <w:rFonts w:ascii="仿宋" w:hAnsi="仿宋" w:eastAsia="仿宋" w:cs="仿宋"/>
          <w:sz w:val="24"/>
          <w:szCs w:val="24"/>
          <w:u w:val="single"/>
        </w:rPr>
      </w:pPr>
    </w:p>
    <w:p w14:paraId="666A2A36">
      <w:pPr>
        <w:spacing w:line="360" w:lineRule="auto"/>
        <w:jc w:val="center"/>
        <w:rPr>
          <w:rFonts w:ascii="仿宋" w:hAnsi="仿宋" w:eastAsia="仿宋" w:cs="仿宋"/>
          <w:sz w:val="24"/>
          <w:szCs w:val="24"/>
          <w:u w:val="single"/>
        </w:rPr>
      </w:pPr>
    </w:p>
    <w:p w14:paraId="3A9B6148">
      <w:pPr>
        <w:widowControl/>
        <w:jc w:val="left"/>
        <w:rPr>
          <w:rFonts w:hint="eastAsia" w:ascii="仿宋" w:hAnsi="仿宋" w:eastAsia="仿宋" w:cs="仿宋"/>
          <w:color w:val="000000"/>
          <w:sz w:val="24"/>
          <w:szCs w:val="24"/>
        </w:rPr>
      </w:pPr>
    </w:p>
    <w:p w14:paraId="33F079C3">
      <w:pPr>
        <w:widowControl/>
        <w:jc w:val="left"/>
        <w:rPr>
          <w:rFonts w:hint="eastAsia" w:ascii="仿宋" w:hAnsi="仿宋" w:eastAsia="仿宋" w:cs="仿宋"/>
          <w:color w:val="000000"/>
          <w:sz w:val="24"/>
          <w:szCs w:val="24"/>
        </w:rPr>
      </w:pPr>
    </w:p>
    <w:p w14:paraId="6A0CEED3">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附件3：</w:t>
      </w:r>
    </w:p>
    <w:p w14:paraId="398264C6">
      <w:pPr>
        <w:spacing w:line="360" w:lineRule="auto"/>
        <w:ind w:right="560"/>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    自然人授权委托书</w:t>
      </w:r>
    </w:p>
    <w:p w14:paraId="2B265B59">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sz w:val="24"/>
          <w:szCs w:val="24"/>
          <w:lang w:eastAsia="zh-CN"/>
        </w:rPr>
        <w:t>常州新航动力装备开发有限公司</w:t>
      </w:r>
      <w:r>
        <w:rPr>
          <w:rFonts w:hint="eastAsia" w:ascii="仿宋" w:hAnsi="仿宋" w:eastAsia="仿宋" w:cs="仿宋"/>
          <w:kern w:val="0"/>
          <w:sz w:val="24"/>
          <w:szCs w:val="24"/>
        </w:rPr>
        <w:t>：</w:t>
      </w:r>
    </w:p>
    <w:p w14:paraId="7F677BCB">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本授权书声明:(意向承租人姓名         )授权（代理人的姓名        ）为本人的合法代理人，就贵方组织的承租项目的意向承租人</w:t>
      </w:r>
      <w:r>
        <w:rPr>
          <w:rFonts w:hint="eastAsia" w:ascii="仿宋" w:hAnsi="仿宋" w:eastAsia="仿宋" w:cs="仿宋"/>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E2B2CDD">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68B4C8F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09262C25">
      <w:pPr>
        <w:spacing w:line="360" w:lineRule="auto"/>
        <w:ind w:firstLine="720" w:firstLineChars="300"/>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7F7F3751">
      <w:pPr>
        <w:spacing w:line="360" w:lineRule="auto"/>
        <w:rPr>
          <w:rFonts w:ascii="仿宋" w:hAnsi="仿宋" w:eastAsia="仿宋" w:cs="仿宋"/>
          <w:color w:val="000000"/>
          <w:sz w:val="24"/>
          <w:szCs w:val="24"/>
        </w:rPr>
      </w:pPr>
    </w:p>
    <w:p w14:paraId="22AAF12C">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意向承租人（签字）：                             </w:t>
      </w:r>
    </w:p>
    <w:p w14:paraId="69FC59A0">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41EB0543">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代理人姓名：        性别：    年龄：    </w:t>
      </w:r>
    </w:p>
    <w:p w14:paraId="0A7A1274">
      <w:pPr>
        <w:spacing w:beforeLines="100" w:afterLines="100" w:line="360" w:lineRule="auto"/>
        <w:ind w:left="640" w:leftChars="305"/>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592F4929">
      <w:pPr>
        <w:spacing w:beforeLines="100" w:afterLines="100" w:line="360" w:lineRule="auto"/>
        <w:ind w:left="640" w:leftChars="305"/>
        <w:jc w:val="center"/>
        <w:rPr>
          <w:rFonts w:ascii="仿宋" w:hAnsi="仿宋" w:eastAsia="仿宋" w:cs="仿宋"/>
          <w:color w:val="000000"/>
          <w:sz w:val="24"/>
          <w:szCs w:val="24"/>
        </w:rPr>
      </w:pPr>
    </w:p>
    <w:p w14:paraId="1D295F87">
      <w:pPr>
        <w:spacing w:beforeLines="100" w:afterLines="100" w:line="360" w:lineRule="auto"/>
        <w:jc w:val="center"/>
        <w:rPr>
          <w:rFonts w:ascii="仿宋" w:hAnsi="仿宋" w:eastAsia="仿宋" w:cs="仿宋"/>
          <w:color w:val="000000"/>
          <w:sz w:val="24"/>
          <w:szCs w:val="24"/>
        </w:rPr>
      </w:pPr>
    </w:p>
    <w:p w14:paraId="6EFF11FD">
      <w:pPr>
        <w:widowControl/>
        <w:jc w:val="left"/>
        <w:rPr>
          <w:rFonts w:ascii="仿宋" w:hAnsi="仿宋" w:eastAsia="仿宋" w:cs="仿宋"/>
          <w:sz w:val="24"/>
          <w:szCs w:val="24"/>
        </w:rPr>
      </w:pPr>
      <w:r>
        <w:rPr>
          <w:rFonts w:hint="eastAsia" w:ascii="仿宋" w:hAnsi="仿宋" w:eastAsia="仿宋" w:cs="仿宋"/>
          <w:sz w:val="24"/>
          <w:szCs w:val="24"/>
        </w:rPr>
        <w:br w:type="page"/>
      </w:r>
    </w:p>
    <w:p w14:paraId="152A5CAB">
      <w:pPr>
        <w:spacing w:line="460" w:lineRule="exact"/>
        <w:rPr>
          <w:rFonts w:ascii="仿宋" w:hAnsi="仿宋" w:eastAsia="仿宋" w:cs="仿宋"/>
          <w:sz w:val="24"/>
          <w:szCs w:val="24"/>
        </w:rPr>
      </w:pPr>
      <w:r>
        <w:rPr>
          <w:rFonts w:hint="eastAsia" w:ascii="仿宋" w:hAnsi="仿宋" w:eastAsia="仿宋" w:cs="仿宋"/>
          <w:sz w:val="24"/>
          <w:szCs w:val="24"/>
        </w:rPr>
        <w:t xml:space="preserve">附件4： </w:t>
      </w:r>
    </w:p>
    <w:p w14:paraId="6951FF49">
      <w:pPr>
        <w:spacing w:line="460" w:lineRule="exact"/>
        <w:jc w:val="center"/>
        <w:rPr>
          <w:rFonts w:ascii="仿宋" w:hAnsi="仿宋" w:eastAsia="仿宋" w:cs="仿宋"/>
          <w:b/>
          <w:bCs/>
          <w:sz w:val="24"/>
          <w:szCs w:val="24"/>
        </w:rPr>
      </w:pPr>
      <w:r>
        <w:rPr>
          <w:rFonts w:hint="eastAsia" w:ascii="仿宋" w:hAnsi="仿宋" w:eastAsia="仿宋" w:cs="仿宋"/>
          <w:b/>
          <w:bCs/>
          <w:sz w:val="24"/>
          <w:szCs w:val="24"/>
          <w:highlight w:val="white"/>
        </w:rPr>
        <w:t>竞标保证金</w:t>
      </w:r>
      <w:r>
        <w:rPr>
          <w:rFonts w:hint="eastAsia" w:ascii="仿宋" w:hAnsi="仿宋" w:eastAsia="仿宋" w:cs="仿宋"/>
          <w:b/>
          <w:bCs/>
          <w:sz w:val="24"/>
          <w:szCs w:val="24"/>
        </w:rPr>
        <w:t>说明</w:t>
      </w:r>
    </w:p>
    <w:p w14:paraId="1D6E39C8">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highlight w:val="white"/>
        </w:rPr>
        <w:t>1、投标人在递交投标文件的同时，应按</w:t>
      </w:r>
      <w:r>
        <w:rPr>
          <w:rFonts w:hint="eastAsia" w:ascii="仿宋" w:hAnsi="仿宋" w:eastAsia="仿宋" w:cs="仿宋"/>
          <w:sz w:val="24"/>
          <w:szCs w:val="24"/>
          <w:highlight w:val="white"/>
          <w:lang w:eastAsia="zh-CN"/>
        </w:rPr>
        <w:t>照</w:t>
      </w:r>
      <w:r>
        <w:rPr>
          <w:rFonts w:hint="eastAsia" w:ascii="仿宋" w:hAnsi="仿宋" w:eastAsia="仿宋" w:cs="仿宋"/>
          <w:sz w:val="24"/>
          <w:szCs w:val="24"/>
          <w:highlight w:val="white"/>
        </w:rPr>
        <w:t>招租公</w:t>
      </w:r>
      <w:r>
        <w:rPr>
          <w:rFonts w:hint="eastAsia" w:ascii="仿宋" w:hAnsi="仿宋" w:eastAsia="仿宋" w:cs="仿宋"/>
          <w:sz w:val="24"/>
          <w:szCs w:val="24"/>
          <w:highlight w:val="white"/>
          <w:lang w:eastAsia="zh-CN"/>
        </w:rPr>
        <w:t>告</w:t>
      </w:r>
      <w:r>
        <w:rPr>
          <w:rFonts w:hint="eastAsia" w:ascii="仿宋" w:hAnsi="仿宋" w:eastAsia="仿宋" w:cs="仿宋"/>
          <w:sz w:val="24"/>
          <w:szCs w:val="24"/>
          <w:highlight w:val="white"/>
        </w:rPr>
        <w:t>规定的金额递交竞标保证金。</w:t>
      </w:r>
    </w:p>
    <w:p w14:paraId="527C45E7">
      <w:pPr>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2、竞标保证金递交的要求如下：</w:t>
      </w:r>
    </w:p>
    <w:p w14:paraId="6F9D68F6">
      <w:pPr>
        <w:spacing w:line="440" w:lineRule="exact"/>
        <w:ind w:firstLine="360" w:firstLineChars="150"/>
        <w:rPr>
          <w:rFonts w:ascii="仿宋" w:hAnsi="仿宋" w:eastAsia="仿宋" w:cs="仿宋"/>
          <w:sz w:val="24"/>
          <w:szCs w:val="24"/>
          <w:highlight w:val="white"/>
        </w:rPr>
      </w:pPr>
      <w:r>
        <w:rPr>
          <w:rFonts w:hint="eastAsia" w:ascii="仿宋" w:hAnsi="仿宋" w:eastAsia="仿宋" w:cs="仿宋"/>
          <w:sz w:val="24"/>
          <w:szCs w:val="24"/>
          <w:highlight w:val="white"/>
        </w:rPr>
        <w:t>（1）竞标保证金专用账户：</w:t>
      </w:r>
    </w:p>
    <w:p w14:paraId="2C8777E4">
      <w:pPr>
        <w:widowControl/>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户名:</w:t>
      </w:r>
      <w:r>
        <w:rPr>
          <w:rFonts w:ascii="仿宋" w:hAnsi="仿宋" w:eastAsia="仿宋" w:cs="仿宋"/>
          <w:sz w:val="24"/>
          <w:szCs w:val="24"/>
          <w:highlight w:val="white"/>
        </w:rPr>
        <w:t xml:space="preserve"> 常州中瑞工程造价咨询有限公司</w:t>
      </w:r>
    </w:p>
    <w:p w14:paraId="4F4087A6">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账号：</w:t>
      </w:r>
      <w:r>
        <w:rPr>
          <w:rFonts w:ascii="仿宋" w:hAnsi="仿宋" w:eastAsia="仿宋" w:cs="仿宋"/>
          <w:sz w:val="24"/>
          <w:szCs w:val="24"/>
          <w:highlight w:val="white"/>
        </w:rPr>
        <w:t>8273204110701201000050058</w:t>
      </w:r>
    </w:p>
    <w:p w14:paraId="77671866">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开户银行：江南农商行常高新科技支行</w:t>
      </w:r>
    </w:p>
    <w:p w14:paraId="70D828C8">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联系电话：0519-85603579</w:t>
      </w:r>
    </w:p>
    <w:p w14:paraId="252F9D30">
      <w:pPr>
        <w:autoSpaceDE w:val="0"/>
        <w:autoSpaceDN w:val="0"/>
        <w:snapToGrid w:val="0"/>
        <w:spacing w:line="360" w:lineRule="exact"/>
        <w:ind w:firstLine="211" w:firstLineChars="100"/>
        <w:jc w:val="both"/>
        <w:rPr>
          <w:rFonts w:hint="eastAsia" w:ascii="仿宋" w:hAnsi="仿宋" w:eastAsia="仿宋" w:cs="仿宋"/>
          <w:sz w:val="24"/>
          <w:szCs w:val="24"/>
          <w:highlight w:val="white"/>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上述信息由于工作需要经机构同意对外公布</w:t>
      </w:r>
      <w:r>
        <w:rPr>
          <w:rFonts w:hint="eastAsia" w:ascii="仿宋_GB2312" w:hAnsi="宋体" w:eastAsia="仿宋_GB2312" w:cs="Times New Roman"/>
          <w:b/>
          <w:bCs/>
          <w:color w:val="FF0000"/>
          <w:kern w:val="0"/>
          <w:szCs w:val="21"/>
          <w:highlight w:val="none"/>
          <w:lang w:val="en-US" w:eastAsia="zh-CN"/>
        </w:rPr>
        <w:t>）</w:t>
      </w:r>
    </w:p>
    <w:p w14:paraId="5A61738E">
      <w:pPr>
        <w:widowControl/>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3、竞标保证金的退还：中标人的竞标保证金在签订合同并缴纳足额租金后五个工作日内退还；其余投标人的竞标保证金，在竞标结束后五个工作日内退还。竞标保证金退还至缴纳账户。</w:t>
      </w:r>
    </w:p>
    <w:p w14:paraId="1EA865E6">
      <w:pPr>
        <w:spacing w:line="360" w:lineRule="auto"/>
        <w:ind w:firstLine="470" w:firstLineChars="196"/>
        <w:rPr>
          <w:rFonts w:ascii="仿宋" w:hAnsi="仿宋" w:eastAsia="仿宋" w:cs="仿宋"/>
          <w:sz w:val="24"/>
          <w:szCs w:val="24"/>
        </w:rPr>
      </w:pPr>
      <w:r>
        <w:rPr>
          <w:rFonts w:hint="eastAsia" w:ascii="仿宋" w:hAnsi="仿宋" w:eastAsia="仿宋" w:cs="仿宋"/>
          <w:kern w:val="0"/>
          <w:sz w:val="24"/>
          <w:szCs w:val="24"/>
        </w:rPr>
        <w:t>注：有下列情形之一的,保证金不予退还：</w:t>
      </w:r>
    </w:p>
    <w:p w14:paraId="162A89D9">
      <w:pPr>
        <w:spacing w:line="360" w:lineRule="auto"/>
        <w:ind w:firstLine="472" w:firstLineChars="197"/>
        <w:rPr>
          <w:rFonts w:ascii="仿宋" w:hAnsi="仿宋" w:eastAsia="仿宋" w:cs="仿宋"/>
          <w:sz w:val="24"/>
          <w:szCs w:val="24"/>
        </w:rPr>
      </w:pPr>
      <w:r>
        <w:rPr>
          <w:rFonts w:hint="eastAsia" w:ascii="仿宋" w:hAnsi="仿宋" w:eastAsia="仿宋" w:cs="仿宋"/>
          <w:sz w:val="24"/>
          <w:szCs w:val="24"/>
        </w:rPr>
        <w:t>（1）意向承租人在报名截止日后单方撤回承租申请的；</w:t>
      </w:r>
    </w:p>
    <w:p w14:paraId="58D9176C">
      <w:pPr>
        <w:spacing w:line="360" w:lineRule="auto"/>
        <w:ind w:firstLine="465" w:firstLineChars="194"/>
        <w:rPr>
          <w:rFonts w:ascii="仿宋" w:hAnsi="仿宋" w:eastAsia="仿宋" w:cs="仿宋"/>
          <w:sz w:val="24"/>
          <w:szCs w:val="24"/>
        </w:rPr>
      </w:pPr>
      <w:r>
        <w:rPr>
          <w:rFonts w:hint="eastAsia" w:ascii="仿宋" w:hAnsi="仿宋" w:eastAsia="仿宋" w:cs="仿宋"/>
          <w:sz w:val="24"/>
          <w:szCs w:val="24"/>
        </w:rPr>
        <w:t>（2）开标时，各意向承租人针对标的均不应价造成标的流拍的；</w:t>
      </w:r>
    </w:p>
    <w:p w14:paraId="1BB980E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（3）成交后，承租人无正当理由不签署或未在规定的时间内签署《竞价成交确认书》或《房屋租赁合同书》的； </w:t>
      </w:r>
    </w:p>
    <w:p w14:paraId="584501C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（4）成交后，承租人不支付或者未按期支付首期租金、承租押金及佣金的；</w:t>
      </w:r>
    </w:p>
    <w:p w14:paraId="1E187F9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（5）采用作弊、欺诈、强迫等有违公平的手段参与本次竞租的。</w:t>
      </w:r>
    </w:p>
    <w:p w14:paraId="34192E0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kern w:val="0"/>
          <w:sz w:val="24"/>
          <w:szCs w:val="24"/>
        </w:rPr>
        <w:t>投标人涉嫌违法违规或被投诉,在调查处理期间,保证金暂不退还,待调查处理结果明确后按规定处理;</w:t>
      </w:r>
    </w:p>
    <w:p w14:paraId="3AEDC72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rPr>
        <w:t>法律法规或招标文件规定的其他情形。</w:t>
      </w:r>
    </w:p>
    <w:p w14:paraId="14117F51">
      <w:pPr>
        <w:spacing w:line="360" w:lineRule="auto"/>
        <w:rPr>
          <w:rFonts w:ascii="仿宋" w:hAnsi="仿宋" w:eastAsia="仿宋" w:cs="仿宋"/>
          <w:sz w:val="24"/>
          <w:szCs w:val="24"/>
        </w:rPr>
      </w:pPr>
    </w:p>
    <w:p w14:paraId="735E5BFC">
      <w:pPr>
        <w:spacing w:line="360" w:lineRule="auto"/>
        <w:rPr>
          <w:rFonts w:ascii="仿宋" w:hAnsi="仿宋" w:eastAsia="仿宋" w:cs="仿宋"/>
          <w:sz w:val="24"/>
          <w:szCs w:val="24"/>
        </w:rPr>
      </w:pPr>
    </w:p>
    <w:p w14:paraId="43C63E4F">
      <w:pPr>
        <w:spacing w:line="360" w:lineRule="auto"/>
        <w:rPr>
          <w:rFonts w:ascii="仿宋" w:hAnsi="仿宋" w:eastAsia="仿宋" w:cs="仿宋"/>
          <w:sz w:val="24"/>
          <w:szCs w:val="24"/>
        </w:rPr>
      </w:pPr>
    </w:p>
    <w:p w14:paraId="69B45D25">
      <w:pPr>
        <w:spacing w:line="360" w:lineRule="auto"/>
        <w:rPr>
          <w:rFonts w:ascii="仿宋" w:hAnsi="仿宋" w:eastAsia="仿宋" w:cs="仿宋"/>
          <w:sz w:val="24"/>
          <w:szCs w:val="24"/>
        </w:rPr>
      </w:pPr>
    </w:p>
    <w:p w14:paraId="483BE23C">
      <w:pPr>
        <w:spacing w:line="440" w:lineRule="exact"/>
        <w:rPr>
          <w:rFonts w:ascii="仿宋" w:hAnsi="仿宋" w:eastAsia="仿宋" w:cs="仿宋"/>
          <w:sz w:val="24"/>
          <w:szCs w:val="24"/>
          <w:highlight w:val="white"/>
        </w:rPr>
      </w:pPr>
    </w:p>
    <w:sectPr>
      <w:pgSz w:w="11906" w:h="16838"/>
      <w:pgMar w:top="986"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ZjM3MDY4ODIzOGEyODY2MDZiMDVkMTRlZDBhMjEifQ=="/>
  </w:docVars>
  <w:rsids>
    <w:rsidRoot w:val="009D7705"/>
    <w:rsid w:val="00027A9D"/>
    <w:rsid w:val="000411D8"/>
    <w:rsid w:val="0005415E"/>
    <w:rsid w:val="00057941"/>
    <w:rsid w:val="00076D33"/>
    <w:rsid w:val="00097A88"/>
    <w:rsid w:val="000A300B"/>
    <w:rsid w:val="000B26ED"/>
    <w:rsid w:val="000B6E05"/>
    <w:rsid w:val="000C0A5E"/>
    <w:rsid w:val="000D6D91"/>
    <w:rsid w:val="000F4169"/>
    <w:rsid w:val="00107C7C"/>
    <w:rsid w:val="001114E4"/>
    <w:rsid w:val="0012081D"/>
    <w:rsid w:val="00127BE7"/>
    <w:rsid w:val="00152F51"/>
    <w:rsid w:val="00163566"/>
    <w:rsid w:val="00165F4A"/>
    <w:rsid w:val="0017108C"/>
    <w:rsid w:val="0018526D"/>
    <w:rsid w:val="0018729A"/>
    <w:rsid w:val="001A75C1"/>
    <w:rsid w:val="001C4D2B"/>
    <w:rsid w:val="001D5CD1"/>
    <w:rsid w:val="001E300B"/>
    <w:rsid w:val="001F2A4C"/>
    <w:rsid w:val="001F6CD5"/>
    <w:rsid w:val="001F70D4"/>
    <w:rsid w:val="00203033"/>
    <w:rsid w:val="00205DF3"/>
    <w:rsid w:val="00240C60"/>
    <w:rsid w:val="00243560"/>
    <w:rsid w:val="0025646C"/>
    <w:rsid w:val="00261687"/>
    <w:rsid w:val="002665F9"/>
    <w:rsid w:val="0027587B"/>
    <w:rsid w:val="00283A72"/>
    <w:rsid w:val="0028690B"/>
    <w:rsid w:val="002E07F0"/>
    <w:rsid w:val="002E23B9"/>
    <w:rsid w:val="002E2711"/>
    <w:rsid w:val="003055C4"/>
    <w:rsid w:val="00310492"/>
    <w:rsid w:val="00321B67"/>
    <w:rsid w:val="00324A14"/>
    <w:rsid w:val="00326F15"/>
    <w:rsid w:val="00331841"/>
    <w:rsid w:val="00333CE3"/>
    <w:rsid w:val="00342D10"/>
    <w:rsid w:val="00364CF0"/>
    <w:rsid w:val="003700DD"/>
    <w:rsid w:val="00370D32"/>
    <w:rsid w:val="00384F68"/>
    <w:rsid w:val="00393AEA"/>
    <w:rsid w:val="003A15D2"/>
    <w:rsid w:val="003A2B2B"/>
    <w:rsid w:val="003C5D72"/>
    <w:rsid w:val="003D6442"/>
    <w:rsid w:val="003F635C"/>
    <w:rsid w:val="00400406"/>
    <w:rsid w:val="0043547E"/>
    <w:rsid w:val="0045231A"/>
    <w:rsid w:val="00455326"/>
    <w:rsid w:val="00484DFD"/>
    <w:rsid w:val="00487056"/>
    <w:rsid w:val="004B79D3"/>
    <w:rsid w:val="004C19A7"/>
    <w:rsid w:val="004C4ED7"/>
    <w:rsid w:val="004D5A1A"/>
    <w:rsid w:val="004D6115"/>
    <w:rsid w:val="004E0F1D"/>
    <w:rsid w:val="004E19A3"/>
    <w:rsid w:val="004E31EA"/>
    <w:rsid w:val="0050053B"/>
    <w:rsid w:val="005023F2"/>
    <w:rsid w:val="00504778"/>
    <w:rsid w:val="00505AEA"/>
    <w:rsid w:val="00506AC0"/>
    <w:rsid w:val="00513552"/>
    <w:rsid w:val="00513ED3"/>
    <w:rsid w:val="005207C1"/>
    <w:rsid w:val="005276F4"/>
    <w:rsid w:val="00531323"/>
    <w:rsid w:val="0054229E"/>
    <w:rsid w:val="00551D7B"/>
    <w:rsid w:val="0055224D"/>
    <w:rsid w:val="005635A4"/>
    <w:rsid w:val="00575C74"/>
    <w:rsid w:val="00594EC2"/>
    <w:rsid w:val="005A17DE"/>
    <w:rsid w:val="005B0E68"/>
    <w:rsid w:val="005C0658"/>
    <w:rsid w:val="005D7B08"/>
    <w:rsid w:val="005E152E"/>
    <w:rsid w:val="005F4827"/>
    <w:rsid w:val="0060590E"/>
    <w:rsid w:val="00616443"/>
    <w:rsid w:val="00634F79"/>
    <w:rsid w:val="006410F1"/>
    <w:rsid w:val="00652563"/>
    <w:rsid w:val="00656789"/>
    <w:rsid w:val="006606C1"/>
    <w:rsid w:val="00661A74"/>
    <w:rsid w:val="00675535"/>
    <w:rsid w:val="00692E0B"/>
    <w:rsid w:val="006B6516"/>
    <w:rsid w:val="006C391C"/>
    <w:rsid w:val="006C4EA0"/>
    <w:rsid w:val="006C6FE9"/>
    <w:rsid w:val="006D79B5"/>
    <w:rsid w:val="006E1CEE"/>
    <w:rsid w:val="006F4D4F"/>
    <w:rsid w:val="006F76F3"/>
    <w:rsid w:val="00707FCB"/>
    <w:rsid w:val="00720D03"/>
    <w:rsid w:val="00737826"/>
    <w:rsid w:val="0074754D"/>
    <w:rsid w:val="00770F97"/>
    <w:rsid w:val="00797D9C"/>
    <w:rsid w:val="007B59D5"/>
    <w:rsid w:val="007B6106"/>
    <w:rsid w:val="007B67CC"/>
    <w:rsid w:val="007E5EA6"/>
    <w:rsid w:val="00816463"/>
    <w:rsid w:val="008233CA"/>
    <w:rsid w:val="008371BA"/>
    <w:rsid w:val="00841CAD"/>
    <w:rsid w:val="0084242A"/>
    <w:rsid w:val="0084651D"/>
    <w:rsid w:val="00850D6F"/>
    <w:rsid w:val="00874226"/>
    <w:rsid w:val="00880090"/>
    <w:rsid w:val="00884407"/>
    <w:rsid w:val="00892B08"/>
    <w:rsid w:val="008C23C8"/>
    <w:rsid w:val="008C391D"/>
    <w:rsid w:val="008C57E1"/>
    <w:rsid w:val="008D2C93"/>
    <w:rsid w:val="008D75D2"/>
    <w:rsid w:val="008E5235"/>
    <w:rsid w:val="009042C1"/>
    <w:rsid w:val="00917B3D"/>
    <w:rsid w:val="00926BBD"/>
    <w:rsid w:val="0093464E"/>
    <w:rsid w:val="009545AC"/>
    <w:rsid w:val="0096442C"/>
    <w:rsid w:val="00970C97"/>
    <w:rsid w:val="00971E66"/>
    <w:rsid w:val="009737F2"/>
    <w:rsid w:val="00976422"/>
    <w:rsid w:val="00991A67"/>
    <w:rsid w:val="00995650"/>
    <w:rsid w:val="009D7705"/>
    <w:rsid w:val="009E0441"/>
    <w:rsid w:val="009E78F8"/>
    <w:rsid w:val="00A02F5B"/>
    <w:rsid w:val="00A14537"/>
    <w:rsid w:val="00A23D0E"/>
    <w:rsid w:val="00A33564"/>
    <w:rsid w:val="00A40534"/>
    <w:rsid w:val="00A412AE"/>
    <w:rsid w:val="00A566AA"/>
    <w:rsid w:val="00A61209"/>
    <w:rsid w:val="00A704A3"/>
    <w:rsid w:val="00A80F11"/>
    <w:rsid w:val="00AA5532"/>
    <w:rsid w:val="00AD37A9"/>
    <w:rsid w:val="00AE5905"/>
    <w:rsid w:val="00B13B14"/>
    <w:rsid w:val="00B34F5B"/>
    <w:rsid w:val="00B54764"/>
    <w:rsid w:val="00B73E0A"/>
    <w:rsid w:val="00B809BD"/>
    <w:rsid w:val="00B824DD"/>
    <w:rsid w:val="00B85049"/>
    <w:rsid w:val="00B85C69"/>
    <w:rsid w:val="00B93356"/>
    <w:rsid w:val="00B95D15"/>
    <w:rsid w:val="00BA587F"/>
    <w:rsid w:val="00BD076A"/>
    <w:rsid w:val="00BD7381"/>
    <w:rsid w:val="00BE1921"/>
    <w:rsid w:val="00BE3E1F"/>
    <w:rsid w:val="00BE5F2F"/>
    <w:rsid w:val="00BF1EDB"/>
    <w:rsid w:val="00BF2AC1"/>
    <w:rsid w:val="00BF4C2C"/>
    <w:rsid w:val="00BF5BF3"/>
    <w:rsid w:val="00C02E04"/>
    <w:rsid w:val="00C11080"/>
    <w:rsid w:val="00C30FF5"/>
    <w:rsid w:val="00C41BB0"/>
    <w:rsid w:val="00C4728B"/>
    <w:rsid w:val="00C631E8"/>
    <w:rsid w:val="00C70EE9"/>
    <w:rsid w:val="00C77ADA"/>
    <w:rsid w:val="00C81BCD"/>
    <w:rsid w:val="00CD4DAA"/>
    <w:rsid w:val="00CE72DA"/>
    <w:rsid w:val="00CF3349"/>
    <w:rsid w:val="00CF5DB2"/>
    <w:rsid w:val="00D03BA4"/>
    <w:rsid w:val="00D137E7"/>
    <w:rsid w:val="00D17613"/>
    <w:rsid w:val="00D2085F"/>
    <w:rsid w:val="00D37F22"/>
    <w:rsid w:val="00D4049D"/>
    <w:rsid w:val="00D419E6"/>
    <w:rsid w:val="00D44946"/>
    <w:rsid w:val="00D46D46"/>
    <w:rsid w:val="00D52098"/>
    <w:rsid w:val="00D53071"/>
    <w:rsid w:val="00D535AC"/>
    <w:rsid w:val="00D87C0B"/>
    <w:rsid w:val="00D87E1C"/>
    <w:rsid w:val="00DA5343"/>
    <w:rsid w:val="00DA67AA"/>
    <w:rsid w:val="00DC0DC4"/>
    <w:rsid w:val="00DC278B"/>
    <w:rsid w:val="00DD4107"/>
    <w:rsid w:val="00DE43BE"/>
    <w:rsid w:val="00DE698E"/>
    <w:rsid w:val="00E0162D"/>
    <w:rsid w:val="00E02F54"/>
    <w:rsid w:val="00E15051"/>
    <w:rsid w:val="00E23381"/>
    <w:rsid w:val="00E35CFA"/>
    <w:rsid w:val="00E47010"/>
    <w:rsid w:val="00E64472"/>
    <w:rsid w:val="00E763E9"/>
    <w:rsid w:val="00E807D8"/>
    <w:rsid w:val="00E8317E"/>
    <w:rsid w:val="00EB08C3"/>
    <w:rsid w:val="00EC0FD0"/>
    <w:rsid w:val="00EC1348"/>
    <w:rsid w:val="00EC3169"/>
    <w:rsid w:val="00ED67D0"/>
    <w:rsid w:val="00ED77D3"/>
    <w:rsid w:val="00EE74A8"/>
    <w:rsid w:val="00F12105"/>
    <w:rsid w:val="00F20F36"/>
    <w:rsid w:val="00F34C77"/>
    <w:rsid w:val="00F34EFD"/>
    <w:rsid w:val="00F532AD"/>
    <w:rsid w:val="00F76C33"/>
    <w:rsid w:val="00F863A4"/>
    <w:rsid w:val="00F95D3C"/>
    <w:rsid w:val="00FB3F8B"/>
    <w:rsid w:val="00FC4FE0"/>
    <w:rsid w:val="00FE50F2"/>
    <w:rsid w:val="01424E6F"/>
    <w:rsid w:val="01C27CA6"/>
    <w:rsid w:val="0270061D"/>
    <w:rsid w:val="02B45EB8"/>
    <w:rsid w:val="030F4DFC"/>
    <w:rsid w:val="033259E7"/>
    <w:rsid w:val="033F3AE0"/>
    <w:rsid w:val="03C55231"/>
    <w:rsid w:val="043A5387"/>
    <w:rsid w:val="046338DE"/>
    <w:rsid w:val="04A02481"/>
    <w:rsid w:val="054322E1"/>
    <w:rsid w:val="05D92473"/>
    <w:rsid w:val="06462F7F"/>
    <w:rsid w:val="06983C51"/>
    <w:rsid w:val="06A92456"/>
    <w:rsid w:val="06F46CBF"/>
    <w:rsid w:val="087A0AE6"/>
    <w:rsid w:val="087F4D74"/>
    <w:rsid w:val="08A07782"/>
    <w:rsid w:val="0B1F26E1"/>
    <w:rsid w:val="0C215F62"/>
    <w:rsid w:val="0E4704C1"/>
    <w:rsid w:val="0EB6385C"/>
    <w:rsid w:val="0EBA764F"/>
    <w:rsid w:val="0EFB1A21"/>
    <w:rsid w:val="0F357D16"/>
    <w:rsid w:val="0F5E64D6"/>
    <w:rsid w:val="10FE7E4C"/>
    <w:rsid w:val="11274EE5"/>
    <w:rsid w:val="11773F99"/>
    <w:rsid w:val="118F39B2"/>
    <w:rsid w:val="12094974"/>
    <w:rsid w:val="126060DB"/>
    <w:rsid w:val="133B724D"/>
    <w:rsid w:val="140E1D0C"/>
    <w:rsid w:val="1423729E"/>
    <w:rsid w:val="1496338C"/>
    <w:rsid w:val="14A23001"/>
    <w:rsid w:val="15711280"/>
    <w:rsid w:val="15FF7A78"/>
    <w:rsid w:val="16C22451"/>
    <w:rsid w:val="1761630E"/>
    <w:rsid w:val="17660CE7"/>
    <w:rsid w:val="17C2578F"/>
    <w:rsid w:val="18196C6D"/>
    <w:rsid w:val="187F1322"/>
    <w:rsid w:val="195D47D0"/>
    <w:rsid w:val="197C601E"/>
    <w:rsid w:val="198A331B"/>
    <w:rsid w:val="19D3533F"/>
    <w:rsid w:val="1A1D7D25"/>
    <w:rsid w:val="1A733161"/>
    <w:rsid w:val="1A996F7B"/>
    <w:rsid w:val="1AC969F6"/>
    <w:rsid w:val="1AE424CD"/>
    <w:rsid w:val="1B2A55A2"/>
    <w:rsid w:val="1B920882"/>
    <w:rsid w:val="1B927AE6"/>
    <w:rsid w:val="1B9E228F"/>
    <w:rsid w:val="1BE76F14"/>
    <w:rsid w:val="1C1C2E37"/>
    <w:rsid w:val="1C905109"/>
    <w:rsid w:val="1CC46933"/>
    <w:rsid w:val="1CF25FAF"/>
    <w:rsid w:val="1D930211"/>
    <w:rsid w:val="1DF502FC"/>
    <w:rsid w:val="1E9F12FC"/>
    <w:rsid w:val="1EC0619A"/>
    <w:rsid w:val="202074A0"/>
    <w:rsid w:val="21E335B3"/>
    <w:rsid w:val="220724E3"/>
    <w:rsid w:val="22380187"/>
    <w:rsid w:val="23084E6B"/>
    <w:rsid w:val="236B49F4"/>
    <w:rsid w:val="253C002F"/>
    <w:rsid w:val="27F30D52"/>
    <w:rsid w:val="27F30FE8"/>
    <w:rsid w:val="28D74770"/>
    <w:rsid w:val="28EF7C3E"/>
    <w:rsid w:val="29893D92"/>
    <w:rsid w:val="29F766E0"/>
    <w:rsid w:val="2A183A4E"/>
    <w:rsid w:val="2A275097"/>
    <w:rsid w:val="2AC37984"/>
    <w:rsid w:val="2B2A4B4F"/>
    <w:rsid w:val="2BF04F43"/>
    <w:rsid w:val="2CCB631B"/>
    <w:rsid w:val="2CD35BCE"/>
    <w:rsid w:val="2D213D30"/>
    <w:rsid w:val="2D776CE0"/>
    <w:rsid w:val="2E993042"/>
    <w:rsid w:val="2F5960F5"/>
    <w:rsid w:val="2FB12636"/>
    <w:rsid w:val="30040918"/>
    <w:rsid w:val="30BB50F1"/>
    <w:rsid w:val="30C84D61"/>
    <w:rsid w:val="31045DBF"/>
    <w:rsid w:val="320F0635"/>
    <w:rsid w:val="322317CE"/>
    <w:rsid w:val="324E06CF"/>
    <w:rsid w:val="32ED3A88"/>
    <w:rsid w:val="33437958"/>
    <w:rsid w:val="33485731"/>
    <w:rsid w:val="33ED64B6"/>
    <w:rsid w:val="351A4F52"/>
    <w:rsid w:val="3542727C"/>
    <w:rsid w:val="35B45818"/>
    <w:rsid w:val="3628429B"/>
    <w:rsid w:val="36462C33"/>
    <w:rsid w:val="365B4B65"/>
    <w:rsid w:val="36747241"/>
    <w:rsid w:val="36B50062"/>
    <w:rsid w:val="36BB6556"/>
    <w:rsid w:val="36F268D1"/>
    <w:rsid w:val="3753626F"/>
    <w:rsid w:val="376932B2"/>
    <w:rsid w:val="37B92293"/>
    <w:rsid w:val="381121A6"/>
    <w:rsid w:val="38A3676E"/>
    <w:rsid w:val="39FA447E"/>
    <w:rsid w:val="3A71585B"/>
    <w:rsid w:val="3B3332CE"/>
    <w:rsid w:val="3B486DF3"/>
    <w:rsid w:val="3B7F7FED"/>
    <w:rsid w:val="3B980AA2"/>
    <w:rsid w:val="3BBE659F"/>
    <w:rsid w:val="3BF105E0"/>
    <w:rsid w:val="3C3A1D09"/>
    <w:rsid w:val="3C7D2C3E"/>
    <w:rsid w:val="3D280DAB"/>
    <w:rsid w:val="3DF645CC"/>
    <w:rsid w:val="3E123D6F"/>
    <w:rsid w:val="3E5A5FC5"/>
    <w:rsid w:val="3ED26B8E"/>
    <w:rsid w:val="3F984734"/>
    <w:rsid w:val="3FA41A31"/>
    <w:rsid w:val="3FFB34C9"/>
    <w:rsid w:val="3FFD0781"/>
    <w:rsid w:val="400A0361"/>
    <w:rsid w:val="403515B2"/>
    <w:rsid w:val="407F58F4"/>
    <w:rsid w:val="41641B12"/>
    <w:rsid w:val="416E3E39"/>
    <w:rsid w:val="41800873"/>
    <w:rsid w:val="4268293C"/>
    <w:rsid w:val="427B3FA2"/>
    <w:rsid w:val="444035EC"/>
    <w:rsid w:val="446B7277"/>
    <w:rsid w:val="45553C1A"/>
    <w:rsid w:val="466F3413"/>
    <w:rsid w:val="46DD4023"/>
    <w:rsid w:val="46DF0CCF"/>
    <w:rsid w:val="46E65A05"/>
    <w:rsid w:val="47180EFB"/>
    <w:rsid w:val="47DC60C9"/>
    <w:rsid w:val="482F5D5A"/>
    <w:rsid w:val="491B2F0E"/>
    <w:rsid w:val="49667651"/>
    <w:rsid w:val="49EC3FFA"/>
    <w:rsid w:val="4A606FE4"/>
    <w:rsid w:val="4A740E4C"/>
    <w:rsid w:val="4A8D42BF"/>
    <w:rsid w:val="4ABE5F47"/>
    <w:rsid w:val="4B8675C9"/>
    <w:rsid w:val="4D3C578A"/>
    <w:rsid w:val="4D503FED"/>
    <w:rsid w:val="4DB25A3C"/>
    <w:rsid w:val="4DF0398D"/>
    <w:rsid w:val="4EE1199E"/>
    <w:rsid w:val="4FB04B68"/>
    <w:rsid w:val="4FCD28BF"/>
    <w:rsid w:val="50C256A5"/>
    <w:rsid w:val="512B510E"/>
    <w:rsid w:val="51BA7CF2"/>
    <w:rsid w:val="51C56EC3"/>
    <w:rsid w:val="522C3B60"/>
    <w:rsid w:val="52A3435E"/>
    <w:rsid w:val="52B452AD"/>
    <w:rsid w:val="52B97CA9"/>
    <w:rsid w:val="52ED391E"/>
    <w:rsid w:val="5307633F"/>
    <w:rsid w:val="533A4A19"/>
    <w:rsid w:val="53A73B9E"/>
    <w:rsid w:val="546C76AF"/>
    <w:rsid w:val="55490EE6"/>
    <w:rsid w:val="556C2BAB"/>
    <w:rsid w:val="55A01294"/>
    <w:rsid w:val="55F852E7"/>
    <w:rsid w:val="56311045"/>
    <w:rsid w:val="5695733F"/>
    <w:rsid w:val="56E149AB"/>
    <w:rsid w:val="57162858"/>
    <w:rsid w:val="58BE1405"/>
    <w:rsid w:val="5914152F"/>
    <w:rsid w:val="591E4E4A"/>
    <w:rsid w:val="59672955"/>
    <w:rsid w:val="5A2E57DF"/>
    <w:rsid w:val="5B2F24FD"/>
    <w:rsid w:val="5B71698B"/>
    <w:rsid w:val="5B7F2670"/>
    <w:rsid w:val="5BF06969"/>
    <w:rsid w:val="5C236BF9"/>
    <w:rsid w:val="5C360358"/>
    <w:rsid w:val="5F497AD8"/>
    <w:rsid w:val="5F4E6132"/>
    <w:rsid w:val="5F7B2438"/>
    <w:rsid w:val="5FB7255D"/>
    <w:rsid w:val="605113E4"/>
    <w:rsid w:val="62C123EB"/>
    <w:rsid w:val="62E52A53"/>
    <w:rsid w:val="64407384"/>
    <w:rsid w:val="656E10EE"/>
    <w:rsid w:val="662F6AE9"/>
    <w:rsid w:val="664A48C8"/>
    <w:rsid w:val="66836977"/>
    <w:rsid w:val="669272CA"/>
    <w:rsid w:val="66CA654C"/>
    <w:rsid w:val="66EF33C3"/>
    <w:rsid w:val="673115B3"/>
    <w:rsid w:val="676B1578"/>
    <w:rsid w:val="68BD20E4"/>
    <w:rsid w:val="6A8A47B7"/>
    <w:rsid w:val="6A987386"/>
    <w:rsid w:val="6AB543B2"/>
    <w:rsid w:val="6AF87837"/>
    <w:rsid w:val="6B4376EC"/>
    <w:rsid w:val="6B9D1D29"/>
    <w:rsid w:val="6C8B0FF9"/>
    <w:rsid w:val="6D0B0717"/>
    <w:rsid w:val="6D30175C"/>
    <w:rsid w:val="6DF07885"/>
    <w:rsid w:val="6EB97A9F"/>
    <w:rsid w:val="6F0C33FF"/>
    <w:rsid w:val="6F380057"/>
    <w:rsid w:val="700C3DDF"/>
    <w:rsid w:val="70411C1D"/>
    <w:rsid w:val="70BA1FFA"/>
    <w:rsid w:val="713727A8"/>
    <w:rsid w:val="73457BC2"/>
    <w:rsid w:val="736B578A"/>
    <w:rsid w:val="73AF3858"/>
    <w:rsid w:val="73DA3F9C"/>
    <w:rsid w:val="742C4E6F"/>
    <w:rsid w:val="74BA15C2"/>
    <w:rsid w:val="74D7542E"/>
    <w:rsid w:val="757E64AD"/>
    <w:rsid w:val="75ED320B"/>
    <w:rsid w:val="7628162D"/>
    <w:rsid w:val="76B02D0A"/>
    <w:rsid w:val="77884926"/>
    <w:rsid w:val="785A760E"/>
    <w:rsid w:val="788B2427"/>
    <w:rsid w:val="798A2677"/>
    <w:rsid w:val="79D0569B"/>
    <w:rsid w:val="7B0C0F90"/>
    <w:rsid w:val="7B364EF4"/>
    <w:rsid w:val="7BE852F3"/>
    <w:rsid w:val="7CDF55A9"/>
    <w:rsid w:val="7D2378BD"/>
    <w:rsid w:val="7D427713"/>
    <w:rsid w:val="7D480840"/>
    <w:rsid w:val="7D8B644F"/>
    <w:rsid w:val="7D8C01B0"/>
    <w:rsid w:val="7E4C00EA"/>
    <w:rsid w:val="7FC72C0D"/>
    <w:rsid w:val="7FDE0311"/>
    <w:rsid w:val="7FF93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25"/>
    <w:autoRedefine/>
    <w:semiHidden/>
    <w:unhideWhenUsed/>
    <w:qFormat/>
    <w:uiPriority w:val="99"/>
    <w:rPr>
      <w:sz w:val="18"/>
      <w:szCs w:val="18"/>
    </w:rPr>
  </w:style>
  <w:style w:type="paragraph" w:styleId="4">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autoRedefine/>
    <w:semiHidden/>
    <w:unhideWhenUsed/>
    <w:qFormat/>
    <w:uiPriority w:val="99"/>
    <w:rPr>
      <w:color w:val="333333"/>
      <w:u w:val="none"/>
    </w:rPr>
  </w:style>
  <w:style w:type="character" w:styleId="10">
    <w:name w:val="Emphasis"/>
    <w:basedOn w:val="8"/>
    <w:autoRedefine/>
    <w:qFormat/>
    <w:uiPriority w:val="20"/>
  </w:style>
  <w:style w:type="character" w:styleId="11">
    <w:name w:val="HTML Definition"/>
    <w:basedOn w:val="8"/>
    <w:autoRedefine/>
    <w:semiHidden/>
    <w:unhideWhenUsed/>
    <w:qFormat/>
    <w:uiPriority w:val="99"/>
  </w:style>
  <w:style w:type="character" w:styleId="12">
    <w:name w:val="HTML Acronym"/>
    <w:basedOn w:val="8"/>
    <w:autoRedefine/>
    <w:semiHidden/>
    <w:unhideWhenUsed/>
    <w:qFormat/>
    <w:uiPriority w:val="99"/>
  </w:style>
  <w:style w:type="character" w:styleId="13">
    <w:name w:val="HTML Variable"/>
    <w:basedOn w:val="8"/>
    <w:autoRedefine/>
    <w:semiHidden/>
    <w:unhideWhenUsed/>
    <w:qFormat/>
    <w:uiPriority w:val="99"/>
  </w:style>
  <w:style w:type="character" w:styleId="14">
    <w:name w:val="Hyperlink"/>
    <w:basedOn w:val="8"/>
    <w:autoRedefine/>
    <w:semiHidden/>
    <w:unhideWhenUsed/>
    <w:qFormat/>
    <w:uiPriority w:val="99"/>
    <w:rPr>
      <w:color w:val="333333"/>
      <w:u w:val="none"/>
    </w:rPr>
  </w:style>
  <w:style w:type="character" w:styleId="15">
    <w:name w:val="HTML Code"/>
    <w:basedOn w:val="8"/>
    <w:autoRedefine/>
    <w:semiHidden/>
    <w:unhideWhenUsed/>
    <w:qFormat/>
    <w:uiPriority w:val="99"/>
    <w:rPr>
      <w:rFonts w:ascii="Courier New" w:hAnsi="Courier New"/>
      <w:sz w:val="20"/>
    </w:rPr>
  </w:style>
  <w:style w:type="character" w:styleId="16">
    <w:name w:val="HTML Cite"/>
    <w:basedOn w:val="8"/>
    <w:autoRedefine/>
    <w:semiHidden/>
    <w:unhideWhenUsed/>
    <w:qFormat/>
    <w:uiPriority w:val="99"/>
  </w:style>
  <w:style w:type="paragraph" w:styleId="17">
    <w:name w:val="List Paragraph"/>
    <w:basedOn w:val="1"/>
    <w:autoRedefine/>
    <w:qFormat/>
    <w:uiPriority w:val="34"/>
    <w:pPr>
      <w:ind w:firstLine="420" w:firstLineChars="200"/>
    </w:pPr>
  </w:style>
  <w:style w:type="character" w:customStyle="1" w:styleId="18">
    <w:name w:val="页眉 Char"/>
    <w:basedOn w:val="8"/>
    <w:link w:val="5"/>
    <w:autoRedefine/>
    <w:semiHidden/>
    <w:qFormat/>
    <w:uiPriority w:val="99"/>
    <w:rPr>
      <w:sz w:val="18"/>
      <w:szCs w:val="18"/>
    </w:rPr>
  </w:style>
  <w:style w:type="character" w:customStyle="1" w:styleId="19">
    <w:name w:val="页脚 Char"/>
    <w:basedOn w:val="8"/>
    <w:link w:val="4"/>
    <w:autoRedefine/>
    <w:semiHidden/>
    <w:qFormat/>
    <w:uiPriority w:val="99"/>
    <w:rPr>
      <w:sz w:val="18"/>
      <w:szCs w:val="18"/>
    </w:rPr>
  </w:style>
  <w:style w:type="paragraph" w:styleId="20">
    <w:name w:val="No Spacing"/>
    <w:basedOn w:val="1"/>
    <w:autoRedefine/>
    <w:qFormat/>
    <w:uiPriority w:val="0"/>
    <w:pPr>
      <w:widowControl/>
      <w:jc w:val="left"/>
    </w:pPr>
    <w:rPr>
      <w:rFonts w:ascii="Calibri" w:hAnsi="Calibri" w:eastAsia="宋体" w:cs="Times New Roman"/>
      <w:kern w:val="0"/>
      <w:sz w:val="22"/>
      <w:lang w:eastAsia="en-US" w:bidi="en-US"/>
    </w:rPr>
  </w:style>
  <w:style w:type="character" w:customStyle="1" w:styleId="21">
    <w:name w:val="fr2"/>
    <w:basedOn w:val="8"/>
    <w:autoRedefine/>
    <w:qFormat/>
    <w:uiPriority w:val="0"/>
    <w:rPr>
      <w:sz w:val="18"/>
      <w:szCs w:val="18"/>
    </w:rPr>
  </w:style>
  <w:style w:type="character" w:customStyle="1" w:styleId="22">
    <w:name w:val="fr3"/>
    <w:basedOn w:val="8"/>
    <w:autoRedefine/>
    <w:qFormat/>
    <w:uiPriority w:val="0"/>
  </w:style>
  <w:style w:type="character" w:customStyle="1" w:styleId="23">
    <w:name w:val="fr4"/>
    <w:basedOn w:val="8"/>
    <w:autoRedefine/>
    <w:qFormat/>
    <w:uiPriority w:val="0"/>
  </w:style>
  <w:style w:type="character" w:customStyle="1" w:styleId="24">
    <w:name w:val="info"/>
    <w:basedOn w:val="8"/>
    <w:autoRedefine/>
    <w:qFormat/>
    <w:uiPriority w:val="0"/>
    <w:rPr>
      <w:color w:val="776955"/>
    </w:rPr>
  </w:style>
  <w:style w:type="character" w:customStyle="1" w:styleId="25">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xt256.com</Company>
  <Pages>9</Pages>
  <Words>3927</Words>
  <Characters>4150</Characters>
  <Lines>35</Lines>
  <Paragraphs>9</Paragraphs>
  <TotalTime>0</TotalTime>
  <ScaleCrop>false</ScaleCrop>
  <LinksUpToDate>false</LinksUpToDate>
  <CharactersWithSpaces>4501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2021-06-22T05:56:00Z</dcterms:created>
  <dc:creator>admin</dc:creator>
  <cp:lastModifiedBy>D。</cp:lastModifiedBy>
  <cp:lastPrinted>2022-11-04T01:36:00Z</cp:lastPrinted>
  <dcterms:modified xsi:type="dcterms:W3CDTF">2025-12-19T01:12:48Z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957155FB5A684A18868BF14D21194803_13</vt:lpwstr>
  </property>
  <property fmtid="{D5CDD505-2E9C-101B-9397-08002B2CF9AE}" pid="4" name="KSOTemplateDocerSaveRecord">
    <vt:lpwstr>eyJoZGlkIjoiYTBhZGM3NDkxYmUxODE5NjMwZThjMDg2ODU0ZDQ0N2IiLCJ1c2VySWQiOiI2NDAwOTI5MDQifQ==</vt:lpwstr>
  </property>
</Properties>
</file>