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F2A3A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安家供电抢修服务站检修车房及物资安放场地建设工程</w:t>
      </w:r>
    </w:p>
    <w:p w14:paraId="7FE86DC8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澄清公告</w:t>
      </w:r>
    </w:p>
    <w:p w14:paraId="762232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一、澄清内容如下：</w:t>
      </w:r>
    </w:p>
    <w:p w14:paraId="2A88F4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Times New Roman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原招标公告及招标文件评标办法中“注：①Δ为以最高投标限价为基数的下浮率，Δ为以最高投标限价为基数的下浮率，本工程为：18%、19%、20%、21%、22%、23%、24%、25%、26%、27%共10个数值”。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  <w:lang w:val="en-US" w:eastAsia="zh-CN" w:bidi="ar-SA"/>
        </w:rPr>
        <w:t>调整为：“注：①Δ为以最高投标限价为基数的下浮率，Δ为以最高投标限价为基数的下浮率，本工程为：1%、2%、3%、4%、5%、6%、7%、8%、9%、10%共10个数值”。</w:t>
      </w:r>
    </w:p>
    <w:p w14:paraId="350589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二、本工程开标时间及其他内容均不变。</w:t>
      </w:r>
      <w:bookmarkStart w:id="0" w:name="_GoBack"/>
      <w:bookmarkEnd w:id="0"/>
    </w:p>
    <w:p w14:paraId="77E360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如给您带来不便，敬请谅解！</w:t>
      </w:r>
    </w:p>
    <w:p w14:paraId="50E625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right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常州市新北区魏村街道济农村股份经济合作社</w:t>
      </w:r>
    </w:p>
    <w:p w14:paraId="57BDFF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right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江苏格睿工程项目管理有限公司</w:t>
      </w:r>
    </w:p>
    <w:p w14:paraId="103AB2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right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2026年1月7日</w:t>
      </w:r>
    </w:p>
    <w:p w14:paraId="1D936193"/>
    <w:p w14:paraId="07480D90"/>
    <w:p w14:paraId="2CC91960"/>
    <w:p w14:paraId="40D496AA"/>
    <w:p w14:paraId="2106DBC6"/>
    <w:p w14:paraId="6EF64CC4"/>
    <w:p w14:paraId="5A8CAA25"/>
    <w:p w14:paraId="129ED5E9"/>
    <w:p w14:paraId="58931B3C"/>
    <w:p w14:paraId="2C25CA8A">
      <w:pPr>
        <w:spacing w:after="156" w:afterLines="50" w:line="600" w:lineRule="exact"/>
        <w:jc w:val="center"/>
        <w:rPr>
          <w:rFonts w:hint="eastAsia" w:ascii="黑体" w:hAnsi="宋体" w:eastAsia="黑体" w:cs="Times New Roman"/>
          <w:sz w:val="44"/>
          <w:szCs w:val="44"/>
        </w:rPr>
      </w:pPr>
    </w:p>
    <w:p w14:paraId="0CDFDD9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C2CC5"/>
    <w:rsid w:val="0E834CA0"/>
    <w:rsid w:val="13A51B3A"/>
    <w:rsid w:val="1A5C2CC5"/>
    <w:rsid w:val="221768AF"/>
    <w:rsid w:val="27A04C51"/>
    <w:rsid w:val="398E0A9C"/>
    <w:rsid w:val="3B133C60"/>
    <w:rsid w:val="452F4395"/>
    <w:rsid w:val="53E06252"/>
    <w:rsid w:val="5EA26F25"/>
    <w:rsid w:val="5FAA42E4"/>
    <w:rsid w:val="65FE7137"/>
    <w:rsid w:val="670562A3"/>
    <w:rsid w:val="6AAD4AE8"/>
    <w:rsid w:val="77A20320"/>
    <w:rsid w:val="7B931C78"/>
    <w:rsid w:val="7FBA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302</Characters>
  <Lines>0</Lines>
  <Paragraphs>0</Paragraphs>
  <TotalTime>2</TotalTime>
  <ScaleCrop>false</ScaleCrop>
  <LinksUpToDate>false</LinksUpToDate>
  <CharactersWithSpaces>302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2025-12-10T02:36:00Z</dcterms:created>
  <dc:creator>吴洁</dc:creator>
  <cp:lastModifiedBy>51525</cp:lastModifiedBy>
  <dcterms:modified xsi:type="dcterms:W3CDTF">2026-01-07T00:32:35Z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B3B422652BDE41A596298C9998CB7989_11</vt:lpwstr>
  </property>
  <property fmtid="{D5CDD505-2E9C-101B-9397-08002B2CF9AE}" pid="4" name="KSOTemplateDocerSaveRecord">
    <vt:lpwstr>eyJoZGlkIjoiZGNjYWYyODkzNGRmYTg1NjI3Y2RmNWI4MWFkNTE4OTYiLCJ1c2VySWQiOiI1MTQxNzA4MzcifQ==</vt:lpwstr>
  </property>
</Properties>
</file>