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202</w:t>
      </w:r>
      <w:r>
        <w:rPr>
          <w:rFonts w:hint="eastAsia" w:asci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年新北区</w:t>
      </w:r>
      <w:r>
        <w:rPr>
          <w:rFonts w:hint="eastAsia" w:asci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LED照明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产品质量</w:t>
      </w:r>
    </w:p>
    <w:p w14:paraId="1FBB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监督抽查分析报告</w:t>
      </w:r>
    </w:p>
    <w:p w14:paraId="6975866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总体情况</w:t>
      </w:r>
    </w:p>
    <w:p w14:paraId="65559B8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—</w:t>
      </w: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月，常州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国家高新技术产业开发区（新北区）</w:t>
      </w:r>
      <w:r>
        <w:rPr>
          <w:rFonts w:hint="eastAsia" w:ascii="仿宋_GB2312" w:hAnsi="宋体" w:eastAsia="仿宋_GB2312"/>
          <w:sz w:val="32"/>
          <w:szCs w:val="32"/>
        </w:rPr>
        <w:t>市场监督管理局结合本地实际，坚持“问题导向、程序科学、结果公正、处理有效”的原则，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bidi="ar"/>
        </w:rPr>
        <w:t>对新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北</w:t>
      </w:r>
      <w:r>
        <w:rPr>
          <w:rFonts w:hint="eastAsia" w:ascii="仿宋" w:hAnsi="仿宋" w:eastAsia="仿宋" w:cs="___WRD_EMBED_SUB_38"/>
          <w:color w:val="000000"/>
          <w:kern w:val="0"/>
          <w:sz w:val="32"/>
          <w:szCs w:val="32"/>
          <w:lang w:bidi="ar"/>
        </w:rPr>
        <w:t>区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bidi="ar"/>
        </w:rPr>
        <w:t>实体店销售的LED照明产品进行了产品质量专项监督抽查，本次抽检任务计划抽取15个批次，实际抽取15个批次。经检测，参与判定的15批次产品，不合格0批次，不合格发现率为0%。</w:t>
      </w:r>
    </w:p>
    <w:p w14:paraId="70B7151A">
      <w:pPr>
        <w:spacing w:line="570" w:lineRule="exact"/>
        <w:rPr>
          <w:rFonts w:ascii="黑体" w:hAnsi="黑体" w:eastAsia="黑体" w:cs="Times New Roman"/>
          <w:bCs/>
          <w:sz w:val="32"/>
          <w:szCs w:val="32"/>
        </w:rPr>
      </w:pPr>
      <w:bookmarkStart w:id="0" w:name="_Hlk42092726"/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Times New Roman"/>
          <w:bCs/>
          <w:sz w:val="32"/>
          <w:szCs w:val="32"/>
        </w:rPr>
        <w:t>、综合分析</w:t>
      </w:r>
      <w:bookmarkStart w:id="1" w:name="_bookmark3"/>
      <w:bookmarkEnd w:id="1"/>
      <w:bookmarkStart w:id="2" w:name="_Hlk41568597"/>
    </w:p>
    <w:p w14:paraId="3AB185E6">
      <w:pPr>
        <w:spacing w:line="570" w:lineRule="exact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</w:t>
      </w:r>
      <w:bookmarkEnd w:id="2"/>
      <w:r>
        <w:rPr>
          <w:rFonts w:hint="eastAsia" w:ascii="楷体" w:hAnsi="楷体" w:eastAsia="楷体" w:cs="楷体"/>
          <w:b w:val="0"/>
          <w:bCs/>
          <w:sz w:val="32"/>
          <w:szCs w:val="32"/>
        </w:rPr>
        <w:t>产品质量抽查情况</w:t>
      </w:r>
    </w:p>
    <w:p w14:paraId="00FBC119">
      <w:pPr>
        <w:tabs>
          <w:tab w:val="left" w:pos="1313"/>
        </w:tabs>
        <w:spacing w:line="570" w:lineRule="exact"/>
        <w:ind w:firstLine="640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本次抽检LED照明产品15批次，经检测，不合格0批次，不合格发现率为0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0"/>
      <w:bookmarkStart w:id="3" w:name="_Hlk42093049"/>
    </w:p>
    <w:p w14:paraId="7133ECBB">
      <w:pPr>
        <w:tabs>
          <w:tab w:val="left" w:pos="1313"/>
        </w:tabs>
        <w:spacing w:line="570" w:lineRule="exac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1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、不同产品类型监督抽查情况</w:t>
      </w:r>
      <w:bookmarkEnd w:id="3"/>
    </w:p>
    <w:p w14:paraId="700DBEFC">
      <w:pPr>
        <w:tabs>
          <w:tab w:val="left" w:pos="1313"/>
        </w:tabs>
        <w:spacing w:line="57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表</w:t>
      </w:r>
      <w:r>
        <w:rPr>
          <w:rFonts w:ascii="仿宋" w:hAnsi="仿宋" w:eastAsia="仿宋" w:cs="Times New Roman"/>
          <w:b/>
          <w:sz w:val="32"/>
          <w:szCs w:val="32"/>
          <w:lang w:val="en-US"/>
        </w:rPr>
        <w:t>1</w:t>
      </w:r>
      <w:r>
        <w:rPr>
          <w:rFonts w:hint="eastAsia" w:ascii="仿宋" w:hAnsi="仿宋" w:eastAsia="仿宋" w:cs="宋体"/>
          <w:b/>
          <w:sz w:val="32"/>
          <w:szCs w:val="32"/>
          <w:lang w:val="en-US"/>
        </w:rPr>
        <w:t>：</w:t>
      </w:r>
      <w:r>
        <w:rPr>
          <w:rFonts w:hint="eastAsia" w:ascii="仿宋" w:hAnsi="仿宋" w:eastAsia="仿宋" w:cs="宋体"/>
          <w:b/>
          <w:sz w:val="32"/>
          <w:szCs w:val="32"/>
        </w:rPr>
        <w:t>不同产品类型监督抽查情况</w:t>
      </w:r>
    </w:p>
    <w:tbl>
      <w:tblPr>
        <w:tblStyle w:val="16"/>
        <w:tblW w:w="492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848"/>
        <w:gridCol w:w="1443"/>
        <w:gridCol w:w="1447"/>
        <w:gridCol w:w="1842"/>
        <w:gridCol w:w="1356"/>
      </w:tblGrid>
      <w:tr w14:paraId="69628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3" w:type="pct"/>
            <w:shd w:val="clear" w:color="auto" w:fill="auto"/>
            <w:vAlign w:val="center"/>
          </w:tcPr>
          <w:p w14:paraId="5A64CFE4">
            <w:pPr>
              <w:spacing w:line="57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序号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88851E4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抽样地区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0BA7F87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抽查批次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1DBB46DF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合格批次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49A90E9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不合格批次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8B60174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不合格发现率</w:t>
            </w:r>
          </w:p>
        </w:tc>
      </w:tr>
      <w:tr w14:paraId="20C6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3" w:type="pct"/>
            <w:shd w:val="clear" w:color="auto" w:fill="auto"/>
            <w:vAlign w:val="center"/>
          </w:tcPr>
          <w:p w14:paraId="04911E02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4E38EE85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固定式灯具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9233C34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7C99990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C15211F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1A48D1D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%</w:t>
            </w:r>
          </w:p>
        </w:tc>
      </w:tr>
      <w:tr w14:paraId="2DFE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3" w:type="pct"/>
            <w:shd w:val="clear" w:color="auto" w:fill="auto"/>
            <w:vAlign w:val="center"/>
          </w:tcPr>
          <w:p w14:paraId="7174D435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bookmarkStart w:id="4" w:name="_Hlk217216376"/>
            <w:r>
              <w:rPr>
                <w:rFonts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29FDF56C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嵌入式灯具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EBCEB5B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8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009DC19A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F18E59F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392DD2D7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%</w:t>
            </w:r>
          </w:p>
        </w:tc>
      </w:tr>
      <w:tr w14:paraId="2E756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3" w:type="pct"/>
            <w:shd w:val="clear" w:color="auto" w:fill="auto"/>
            <w:vAlign w:val="center"/>
          </w:tcPr>
          <w:p w14:paraId="5D2BB81D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71431CBB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可移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式灯具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6B216DD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4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6923E989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1C31107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5370EE5E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%</w:t>
            </w:r>
          </w:p>
        </w:tc>
      </w:tr>
      <w:bookmarkEnd w:id="4"/>
      <w:tr w14:paraId="302EC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96" w:type="pct"/>
            <w:gridSpan w:val="2"/>
            <w:shd w:val="clear" w:color="auto" w:fill="auto"/>
            <w:vAlign w:val="center"/>
          </w:tcPr>
          <w:p w14:paraId="0F9EE12C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合计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D30FE0B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/>
              </w:rPr>
              <w:t>15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3B8EDA84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/>
              </w:rPr>
              <w:t>15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261D0B8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D9109B9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%</w:t>
            </w:r>
          </w:p>
        </w:tc>
      </w:tr>
    </w:tbl>
    <w:p w14:paraId="1FF07701">
      <w:pPr>
        <w:spacing w:line="570" w:lineRule="exac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2、不同销售地点监督抽查情况</w:t>
      </w:r>
    </w:p>
    <w:p w14:paraId="6712247F">
      <w:pPr>
        <w:tabs>
          <w:tab w:val="left" w:pos="1313"/>
        </w:tabs>
        <w:spacing w:line="57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表2：不同销售地点监督抽查情况</w:t>
      </w:r>
    </w:p>
    <w:tbl>
      <w:tblPr>
        <w:tblStyle w:val="16"/>
        <w:tblW w:w="492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624"/>
        <w:gridCol w:w="1417"/>
        <w:gridCol w:w="1697"/>
        <w:gridCol w:w="1701"/>
        <w:gridCol w:w="1497"/>
      </w:tblGrid>
      <w:tr w14:paraId="05266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563" w:type="pct"/>
            <w:shd w:val="clear" w:color="auto" w:fill="auto"/>
            <w:vAlign w:val="center"/>
          </w:tcPr>
          <w:p w14:paraId="3E0F12C0">
            <w:pPr>
              <w:spacing w:line="57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序号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634F17D4">
            <w:pPr>
              <w:spacing w:line="57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实体店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6C52162D">
            <w:pPr>
              <w:spacing w:line="57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抽查批次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2429A759">
            <w:pPr>
              <w:spacing w:line="57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合格批次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D05C37E">
            <w:pPr>
              <w:spacing w:line="57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不合格批次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1129A187">
            <w:pPr>
              <w:spacing w:line="57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不合格发现率</w:t>
            </w:r>
          </w:p>
        </w:tc>
      </w:tr>
      <w:tr w14:paraId="4ECF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3" w:type="pct"/>
            <w:shd w:val="clear" w:color="auto" w:fill="auto"/>
            <w:vAlign w:val="center"/>
          </w:tcPr>
          <w:p w14:paraId="2D9BA321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46CDECCC">
            <w:pPr>
              <w:spacing w:line="57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专卖店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650236B5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11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20F9AD79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/>
              </w:rPr>
              <w:t>11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2580CE21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5970934A">
            <w:pPr>
              <w:spacing w:line="570" w:lineRule="exact"/>
              <w:ind w:firstLine="198" w:firstLineChars="62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%</w:t>
            </w:r>
          </w:p>
        </w:tc>
      </w:tr>
      <w:tr w14:paraId="2EB9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3" w:type="pct"/>
            <w:shd w:val="clear" w:color="auto" w:fill="auto"/>
            <w:vAlign w:val="center"/>
          </w:tcPr>
          <w:p w14:paraId="068CE18B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65B53D67">
            <w:pPr>
              <w:spacing w:line="57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超市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5018330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4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5612C26B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28B977FC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E3CD4B6">
            <w:pPr>
              <w:spacing w:line="570" w:lineRule="exact"/>
              <w:ind w:firstLine="198" w:firstLineChars="62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0%</w:t>
            </w:r>
          </w:p>
        </w:tc>
      </w:tr>
      <w:tr w14:paraId="6B41E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71" w:type="pct"/>
            <w:gridSpan w:val="2"/>
            <w:shd w:val="clear" w:color="auto" w:fill="auto"/>
            <w:vAlign w:val="center"/>
          </w:tcPr>
          <w:p w14:paraId="5AAD9706">
            <w:pPr>
              <w:spacing w:line="57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合计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5087B6E4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/>
              </w:rPr>
              <w:t>15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01803062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/>
              </w:rPr>
              <w:t>15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2DCCD421">
            <w:pPr>
              <w:spacing w:line="570" w:lineRule="exact"/>
              <w:jc w:val="center"/>
              <w:rPr>
                <w:rFonts w:ascii="仿宋" w:hAnsi="仿宋" w:eastAsia="仿宋" w:cs="Times New Roman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25F2B621">
            <w:pPr>
              <w:spacing w:line="570" w:lineRule="exact"/>
              <w:ind w:firstLine="198" w:firstLineChars="62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0%</w:t>
            </w:r>
          </w:p>
        </w:tc>
      </w:tr>
    </w:tbl>
    <w:p w14:paraId="18865EA0">
      <w:pPr>
        <w:spacing w:line="570" w:lineRule="exact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（二）产品质量抽查结果分析</w:t>
      </w:r>
    </w:p>
    <w:p w14:paraId="75E8D1CD">
      <w:pPr>
        <w:spacing w:line="57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LED照明产品抽检按照GB 7000.1-2015 、GB 7000.201-2008、GB 7000.202-2008 、GB/T 7000.1—2023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>GB/T 7000.1—2023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 xml:space="preserve"> GB/T 7000.202—2023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>GB/T 7000.204—2023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>GB/T 17743-2021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>GB 17625.1-2022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>GB 30255-2019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>GB 38450-2019标准检验。经检验，</w:t>
      </w:r>
      <w:r>
        <w:rPr>
          <w:rFonts w:hint="eastAsia" w:ascii="仿宋" w:hAnsi="仿宋" w:eastAsia="仿宋" w:cs="Times New Roman"/>
          <w:sz w:val="32"/>
          <w:szCs w:val="32"/>
        </w:rPr>
        <w:t>0</w:t>
      </w:r>
      <w:r>
        <w:rPr>
          <w:rFonts w:ascii="仿宋" w:hAnsi="仿宋" w:eastAsia="仿宋" w:cs="Times New Roman"/>
          <w:sz w:val="32"/>
          <w:szCs w:val="32"/>
        </w:rPr>
        <w:t>批次产品不合格。</w:t>
      </w:r>
    </w:p>
    <w:p w14:paraId="49073ABE">
      <w:pPr>
        <w:spacing w:line="57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bCs/>
          <w:sz w:val="32"/>
          <w:szCs w:val="32"/>
        </w:rPr>
        <w:t>、消费建议</w:t>
      </w:r>
    </w:p>
    <w:p w14:paraId="580D8441">
      <w:pPr>
        <w:spacing w:line="570" w:lineRule="exact"/>
        <w:ind w:firstLine="643" w:firstLineChars="200"/>
        <w:jc w:val="both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1、</w:t>
      </w:r>
      <w:bookmarkStart w:id="5" w:name="_GoBack"/>
      <w:bookmarkEnd w:id="5"/>
      <w:r>
        <w:rPr>
          <w:rFonts w:hint="eastAsia" w:ascii="仿宋" w:hAnsi="仿宋" w:eastAsia="仿宋" w:cs="Times New Roman"/>
          <w:b/>
          <w:bCs/>
          <w:sz w:val="32"/>
          <w:szCs w:val="32"/>
        </w:rPr>
        <w:t>强制性产品认证标志</w:t>
      </w:r>
    </w:p>
    <w:p w14:paraId="5D405121">
      <w:pPr>
        <w:spacing w:line="570" w:lineRule="exact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LED照明产品（固定式、嵌入式）属于国家强制性产品认证（CCC认证）目录范围。消费者购买时，务必确认产品是否加贴了有效的CCC认证标志，无此标志的产品不得销售和使用，请勿购买。</w:t>
      </w:r>
    </w:p>
    <w:p w14:paraId="59F8961D">
      <w:pPr>
        <w:spacing w:line="570" w:lineRule="exact"/>
        <w:ind w:firstLine="643" w:firstLineChars="200"/>
        <w:jc w:val="both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检查产品标识与说明</w:t>
      </w:r>
    </w:p>
    <w:p w14:paraId="1485F2CC">
      <w:pPr>
        <w:spacing w:line="570" w:lineRule="exact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选择品牌知名度高、标识齐全的产品，避免购买无生产厂名、无产品型号、无合格证明的“三无”产品。正规产品标识应至少包含：商标和厂名、产品型号规格、额定电压、额定频率、额定功率等信息。同时，应仔细阅读印刷清晰、内容详实的说明书，了解产品参数、使用方法、安全警示及售后服务等内容。</w:t>
      </w:r>
    </w:p>
    <w:p w14:paraId="2B069468">
      <w:pPr>
        <w:spacing w:line="570" w:lineRule="exact"/>
        <w:ind w:firstLine="643" w:firstLineChars="200"/>
        <w:jc w:val="both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查验产品外观与基本性能</w:t>
      </w:r>
    </w:p>
    <w:p w14:paraId="44810CF5">
      <w:pPr>
        <w:spacing w:line="570" w:lineRule="exact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检查产品外观有无破损，电源线线径不宜过细。如产品带有驱动电源，可轻微摇晃检查内部线路板是否固定牢固。通电检查灯具应能正常点亮，且光线稳定无肉眼可见的闪烁。</w:t>
      </w:r>
    </w:p>
    <w:p w14:paraId="548FA4BD">
      <w:pPr>
        <w:spacing w:line="570" w:lineRule="exact"/>
        <w:ind w:firstLine="643" w:firstLineChars="200"/>
        <w:jc w:val="both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按需选择产品类型与功能</w:t>
      </w:r>
    </w:p>
    <w:p w14:paraId="658B7EC5">
      <w:pPr>
        <w:spacing w:line="570" w:lineRule="exact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根据安装方式与使用场景选择合适产品。固定式灯具（如吸顶灯、壁灯、吊灯等）与嵌入式灯具（如筒灯、射灯、面板灯等）在结构和适用环境上有所不同，请按需选购。</w:t>
      </w:r>
    </w:p>
    <w:p w14:paraId="48AF6AAD">
      <w:pPr>
        <w:spacing w:line="570" w:lineRule="exact"/>
        <w:ind w:firstLine="643" w:firstLineChars="200"/>
        <w:jc w:val="both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理性看待价格，留存消费凭证</w:t>
      </w:r>
    </w:p>
    <w:p w14:paraId="6D5F5EB8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受生产成本制约，价格显著低于市场平均水平的产品，其质量与安全性往往难以保障，请消费者理性判断，切勿仅因低价而购买。建议优先在品牌专卖店、官方旗舰店或正规商场渠道购买。务必索取并保存好发票、收据或电子购买凭证，以便出现质量问题时有效维权。</w:t>
      </w:r>
    </w:p>
    <w:p w14:paraId="6BE4144C"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154" w:right="1361" w:bottom="1928" w:left="1474" w:header="851" w:footer="113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38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FCC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2565400</wp:posOffset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F2BB7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pt;margin-top:-27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jfMAd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FF2BB7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9B3110"/>
    <w:rsid w:val="01F64D0F"/>
    <w:rsid w:val="021603B2"/>
    <w:rsid w:val="040A4AA1"/>
    <w:rsid w:val="05E50846"/>
    <w:rsid w:val="075D1A4D"/>
    <w:rsid w:val="0869448C"/>
    <w:rsid w:val="0C580AA0"/>
    <w:rsid w:val="0D465BE4"/>
    <w:rsid w:val="0D834329"/>
    <w:rsid w:val="0F694D72"/>
    <w:rsid w:val="1032477F"/>
    <w:rsid w:val="12B97DBE"/>
    <w:rsid w:val="13655850"/>
    <w:rsid w:val="139D612C"/>
    <w:rsid w:val="146B158C"/>
    <w:rsid w:val="15325C06"/>
    <w:rsid w:val="183D0B4A"/>
    <w:rsid w:val="197C1B46"/>
    <w:rsid w:val="1BD94E2F"/>
    <w:rsid w:val="1C3E7845"/>
    <w:rsid w:val="255E0351"/>
    <w:rsid w:val="26474BF4"/>
    <w:rsid w:val="26B91CE3"/>
    <w:rsid w:val="27117D71"/>
    <w:rsid w:val="2A7C3754"/>
    <w:rsid w:val="2A9C3DF6"/>
    <w:rsid w:val="2C4B2A08"/>
    <w:rsid w:val="2C8573E5"/>
    <w:rsid w:val="2DA17D8D"/>
    <w:rsid w:val="30156EFC"/>
    <w:rsid w:val="307F7AFA"/>
    <w:rsid w:val="34F367C5"/>
    <w:rsid w:val="351153E0"/>
    <w:rsid w:val="358D4A67"/>
    <w:rsid w:val="37CE746E"/>
    <w:rsid w:val="3870241E"/>
    <w:rsid w:val="399D5C74"/>
    <w:rsid w:val="3B4167A1"/>
    <w:rsid w:val="3D87339C"/>
    <w:rsid w:val="3E8E35FE"/>
    <w:rsid w:val="42CE08A9"/>
    <w:rsid w:val="48D83DF3"/>
    <w:rsid w:val="492E6109"/>
    <w:rsid w:val="4CC34DBA"/>
    <w:rsid w:val="4EB64BD7"/>
    <w:rsid w:val="4F7C7BCE"/>
    <w:rsid w:val="5281374D"/>
    <w:rsid w:val="53D17DBD"/>
    <w:rsid w:val="53F65A75"/>
    <w:rsid w:val="564E3440"/>
    <w:rsid w:val="589917F1"/>
    <w:rsid w:val="5A20384C"/>
    <w:rsid w:val="5A70032F"/>
    <w:rsid w:val="5B5C018E"/>
    <w:rsid w:val="5DD706C5"/>
    <w:rsid w:val="5E541D16"/>
    <w:rsid w:val="5E567766"/>
    <w:rsid w:val="611B6B1B"/>
    <w:rsid w:val="61D07906"/>
    <w:rsid w:val="6200643D"/>
    <w:rsid w:val="68356714"/>
    <w:rsid w:val="6E58315D"/>
    <w:rsid w:val="6E625D89"/>
    <w:rsid w:val="6F3D03A5"/>
    <w:rsid w:val="6FEF189F"/>
    <w:rsid w:val="70E92792"/>
    <w:rsid w:val="71AD50A1"/>
    <w:rsid w:val="71FE226D"/>
    <w:rsid w:val="72563E57"/>
    <w:rsid w:val="72987FCC"/>
    <w:rsid w:val="75073B0D"/>
    <w:rsid w:val="75D752AF"/>
    <w:rsid w:val="75DD3A84"/>
    <w:rsid w:val="76AE4262"/>
    <w:rsid w:val="773F310C"/>
    <w:rsid w:val="7761738C"/>
    <w:rsid w:val="79F144F9"/>
    <w:rsid w:val="7E413C0D"/>
    <w:rsid w:val="7F511C2E"/>
    <w:rsid w:val="7F7D0C75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923" w:right="938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5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sz w:val="21"/>
    </w:rPr>
  </w:style>
  <w:style w:type="paragraph" w:styleId="6">
    <w:name w:val="Body Text"/>
    <w:basedOn w:val="1"/>
    <w:unhideWhenUsed/>
    <w:qFormat/>
    <w:uiPriority w:val="1"/>
    <w:pPr>
      <w:autoSpaceDE w:val="0"/>
      <w:autoSpaceDN w:val="0"/>
      <w:ind w:left="140" w:firstLine="419"/>
      <w:jc w:val="left"/>
    </w:pPr>
    <w:rPr>
      <w:rFonts w:ascii="宋体" w:hAnsi="宋体" w:cs="宋体" w:eastAsiaTheme="minorEastAsia"/>
      <w:szCs w:val="21"/>
      <w:lang w:val="zh-CN" w:bidi="zh-CN"/>
    </w:rPr>
  </w:style>
  <w:style w:type="paragraph" w:styleId="7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cs="Courier New"/>
      <w:sz w:val="21"/>
      <w:szCs w:val="21"/>
    </w:r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envelope return"/>
    <w:basedOn w:val="1"/>
    <w:qFormat/>
    <w:uiPriority w:val="0"/>
    <w:rPr>
      <w:rFonts w:ascii="Arial" w:hAnsi="Arial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99"/>
    <w:rPr>
      <w:sz w:val="24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00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9">
    <w:name w:val="正文 + (西文) Times New Roman"/>
    <w:basedOn w:val="15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color w:val="000000"/>
      <w:sz w:val="28"/>
      <w:szCs w:val="28"/>
    </w:rPr>
  </w:style>
  <w:style w:type="paragraph" w:customStyle="1" w:styleId="20">
    <w:name w:val="列出段落2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1029</Words>
  <Characters>1199</Characters>
  <Lines>0</Lines>
  <Paragraphs>0</Paragraphs>
  <TotalTime>3</TotalTime>
  <ScaleCrop>false</ScaleCrop>
  <LinksUpToDate>false</LinksUpToDate>
  <CharactersWithSpaces>1213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2024-06-11T02:46:00Z</dcterms:created>
  <dc:creator>SDB</dc:creator>
  <cp:lastModifiedBy>cc</cp:lastModifiedBy>
  <dcterms:modified xsi:type="dcterms:W3CDTF">2026-01-14T07:15:01Z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CEFB21BCDEF34FF7B17E29F7E9725B81_12</vt:lpwstr>
  </property>
  <property fmtid="{D5CDD505-2E9C-101B-9397-08002B2CF9AE}" pid="4" name="KSOTemplateDocerSaveRecord">
    <vt:lpwstr>eyJoZGlkIjoiNTM0MWY1MTkyZmEwZjk0NTI1NmU4NmQ5NTg1ZDdkMGMiLCJ1c2VySWQiOiI3MDU4NDgzNTgifQ==</vt:lpwstr>
  </property>
</Properties>
</file>