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FFF02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骨灰盒存放架技术参数</w:t>
      </w:r>
    </w:p>
    <w:tbl>
      <w:tblPr>
        <w:tblStyle w:val="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68" w:type="dxa"/>
          <w:bottom w:w="0" w:type="dxa"/>
          <w:right w:w="68" w:type="dxa"/>
        </w:tblCellMar>
      </w:tblPr>
      <w:tblGrid>
        <w:gridCol w:w="708"/>
        <w:gridCol w:w="1527"/>
        <w:gridCol w:w="1362"/>
        <w:gridCol w:w="2810"/>
        <w:gridCol w:w="3231"/>
      </w:tblGrid>
      <w:tr w14:paraId="7957D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543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720E1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0A213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部位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10802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材质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29522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（mm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1DBD6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 w14:paraId="3BB7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1029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231A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443BD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装饰顶檐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618D1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国标6063铝合金型材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1F826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×宽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72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单面壁厚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69167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铝合金挤压一次成型，不焊接折弯胶粘拼接等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</w:tc>
      </w:tr>
      <w:tr w14:paraId="7DFA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149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17974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32E94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防划伤装饰顶檐连接角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51373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ABS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4AB6C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60,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单面壁厚不低于2.0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67763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压铸一体成型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不拼接。</w:t>
            </w:r>
          </w:p>
        </w:tc>
      </w:tr>
      <w:tr w14:paraId="0499C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959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3BE5A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57F12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承重基座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361DD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国标6063铝合金型材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D823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×宽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55，称重部位壁厚1.5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02974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铝合金挤压一次成型，不焊接折弯胶粘拼接等；加固架体承重性能。</w:t>
            </w:r>
          </w:p>
        </w:tc>
      </w:tr>
      <w:tr w14:paraId="286E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880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3D946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1C2DE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防划伤承重基座连接角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3D234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ABS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7ABE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外形高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单面壁厚不低于2.0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2320F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压铸一体成型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不拼接。</w:t>
            </w:r>
          </w:p>
        </w:tc>
      </w:tr>
      <w:tr w14:paraId="76F6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752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78296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04FE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箱体（层板）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48662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国标6063铝合金型材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4DA70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总厚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，单面壁厚不低于0.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，层板内部有加强筋处理，格位承重不低于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kg</w:t>
            </w:r>
          </w:p>
        </w:tc>
        <w:tc>
          <w:tcPr>
            <w:tcW w:w="323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2BA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整体组合式箱体结构，主体竖向框架以及箱体左右板、背板，均为整块无拼接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</w:tr>
      <w:tr w14:paraId="347F2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801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40853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5C5B5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箱体（竖版、背板）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72CB4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铝板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07DD7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厚度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6EF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4048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757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70693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6A776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门扇面板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11B5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铝板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043E0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厚度0.6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13A7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压印如意图案并镶嵌陶瓷相片框</w:t>
            </w:r>
          </w:p>
        </w:tc>
      </w:tr>
      <w:tr w14:paraId="4884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665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4E7BC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61DB4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门扇背板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3CC95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铝塑板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5C7CD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厚度2.0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254DD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门扇背板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平整光滑</w:t>
            </w:r>
          </w:p>
        </w:tc>
      </w:tr>
      <w:tr w14:paraId="1AA0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42200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4EA78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防划伤门边框连接件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2BEFD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Abs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163BF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外形七字型，边长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（±3.0），成型厚13（±3.0）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，壁厚不低于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2196A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门板成型后，连接件外露部分不超过6毫米</w:t>
            </w:r>
          </w:p>
        </w:tc>
      </w:tr>
      <w:tr w14:paraId="5399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950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3A361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77226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门边框料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23861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国标6063铝合金型材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F80C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外形宽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，厚20（±3.0），单面壁厚不低于0.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00A6E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门板成型后门边框料正面外露</w:t>
            </w:r>
          </w:p>
        </w:tc>
      </w:tr>
      <w:tr w14:paraId="5A5B8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632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20F4C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237DA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编号牌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48472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ABS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4DF86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金面红字</w:t>
            </w:r>
          </w:p>
        </w:tc>
        <w:tc>
          <w:tcPr>
            <w:tcW w:w="323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E55C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不采用打印号码牌，防止号码剥落，编号牌能移动遮住锁孔，并且在移动过程中编号牌不会脱离编号插</w:t>
            </w:r>
          </w:p>
        </w:tc>
      </w:tr>
      <w:tr w14:paraId="270EC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570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7EBE1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309BF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编号插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201E9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ABS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644E1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配套编号牌</w:t>
            </w:r>
          </w:p>
        </w:tc>
        <w:tc>
          <w:tcPr>
            <w:tcW w:w="323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4AF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E4E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468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1D5CC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33B5A8A5">
            <w:pPr>
              <w:pStyle w:val="6"/>
              <w:spacing w:after="1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sz w:val="21"/>
              </w:rPr>
              <w:t>门锁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3544BED5">
            <w:pPr>
              <w:pStyle w:val="6"/>
              <w:spacing w:after="1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sz w:val="21"/>
              </w:rPr>
              <w:t>金属材质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4F0EE92">
            <w:pPr>
              <w:pStyle w:val="6"/>
              <w:spacing w:after="1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sz w:val="21"/>
              </w:rPr>
              <w:t>/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4C48FEDD">
            <w:pPr>
              <w:pStyle w:val="6"/>
              <w:spacing w:after="15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sz w:val="21"/>
              </w:rPr>
              <w:t>本色</w:t>
            </w:r>
          </w:p>
        </w:tc>
      </w:tr>
      <w:tr w14:paraId="1D3D4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632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328A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67CF2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门板承重拉杆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0E408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不锈钢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323E7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sz w:val="21"/>
              </w:rPr>
              <w:t>/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7B94C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具有良好的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缓冲性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，保护门扇的使用寿命</w:t>
            </w:r>
          </w:p>
        </w:tc>
      </w:tr>
      <w:tr w14:paraId="6743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632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6DAC8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4CF97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合页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251DB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不锈钢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54C1E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71F07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安装两幅</w:t>
            </w:r>
          </w:p>
        </w:tc>
      </w:tr>
      <w:tr w14:paraId="25E7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632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049E7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5234F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侧板面板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0B4C7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铝合金板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53C63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单面壁厚不低于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73361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打印高清中国传统图案（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以采购人意见且确认为准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</w:tc>
      </w:tr>
      <w:tr w14:paraId="3642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68" w:type="dxa"/>
            <w:bottom w:w="0" w:type="dxa"/>
            <w:right w:w="68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l2br w:val="nil"/>
              <w:tr2bl w:val="nil"/>
            </w:tcBorders>
            <w:noWrap w:val="0"/>
            <w:vAlign w:val="center"/>
          </w:tcPr>
          <w:p w14:paraId="14EFB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527" w:type="dxa"/>
            <w:tcBorders>
              <w:tl2br w:val="nil"/>
              <w:tr2bl w:val="nil"/>
            </w:tcBorders>
            <w:noWrap w:val="0"/>
            <w:vAlign w:val="center"/>
          </w:tcPr>
          <w:p w14:paraId="02301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侧板立柱</w:t>
            </w:r>
          </w:p>
        </w:tc>
        <w:tc>
          <w:tcPr>
            <w:tcW w:w="1362" w:type="dxa"/>
            <w:tcBorders>
              <w:tl2br w:val="nil"/>
              <w:tr2bl w:val="nil"/>
            </w:tcBorders>
            <w:noWrap w:val="0"/>
            <w:vAlign w:val="center"/>
          </w:tcPr>
          <w:p w14:paraId="0FEA5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国标6063铝合金型材</w:t>
            </w:r>
          </w:p>
        </w:tc>
        <w:tc>
          <w:tcPr>
            <w:tcW w:w="2810" w:type="dxa"/>
            <w:tcBorders>
              <w:tl2br w:val="nil"/>
              <w:tr2bl w:val="nil"/>
            </w:tcBorders>
            <w:noWrap w:val="0"/>
            <w:vAlign w:val="center"/>
          </w:tcPr>
          <w:p w14:paraId="20977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外形高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（±3.0）×宽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（±3.0），壁厚不低于0.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231" w:type="dxa"/>
            <w:tcBorders>
              <w:tl2br w:val="nil"/>
              <w:tr2bl w:val="nil"/>
            </w:tcBorders>
            <w:noWrap w:val="0"/>
            <w:vAlign w:val="center"/>
          </w:tcPr>
          <w:p w14:paraId="7A644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铝合金挤压一次成型，不焊接折弯胶粘拼接等</w:t>
            </w:r>
          </w:p>
        </w:tc>
      </w:tr>
    </w:tbl>
    <w:p w14:paraId="1077CE26"/>
    <w:p w14:paraId="7D005B7C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31360" cy="2852420"/>
            <wp:effectExtent l="0" t="0" r="2540" b="5080"/>
            <wp:docPr id="1" name="图片 1" descr="cf74cdf006b4d2a3c13aa37cdf0dc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f74cdf006b4d2a3c13aa37cdf0dc36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136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A2859"/>
    <w:rsid w:val="04457ED5"/>
    <w:rsid w:val="15EA2859"/>
    <w:rsid w:val="568E6439"/>
    <w:rsid w:val="62EA0AFC"/>
    <w:rsid w:val="64D7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738</Characters>
  <Lines>0</Lines>
  <Paragraphs>0</Paragraphs>
  <TotalTime>5</TotalTime>
  <ScaleCrop>false</ScaleCrop>
  <LinksUpToDate>false</LinksUpToDate>
  <CharactersWithSpaces>738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2025-10-30T08:57:00Z</dcterms:created>
  <dc:creator>小杨</dc:creator>
  <cp:lastModifiedBy>溺</cp:lastModifiedBy>
  <dcterms:modified xsi:type="dcterms:W3CDTF">2026-01-08T12:34:13Z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8D39DEFE0105404B82892981B55258C7_13</vt:lpwstr>
  </property>
  <property fmtid="{D5CDD505-2E9C-101B-9397-08002B2CF9AE}" pid="4" name="KSOTemplateDocerSaveRecord">
    <vt:lpwstr>eyJoZGlkIjoiZjFmZWIzNDg2MmIzZjExOTIzMmViNTBmYTMwYTk0ZWYiLCJ1c2VySWQiOiIyMTAxNDEzODgifQ==</vt:lpwstr>
  </property>
</Properties>
</file>