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516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8" w:firstLineChars="200"/>
        <w:jc w:val="center"/>
        <w:textAlignment w:val="baseline"/>
        <w:outlineLvl w:val="0"/>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pacing w:val="2"/>
          <w:sz w:val="44"/>
          <w:szCs w:val="44"/>
        </w:rPr>
        <w:t>招标公告</w:t>
      </w:r>
    </w:p>
    <w:p w14:paraId="20A9D6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ascii="黑体" w:hAnsi="黑体" w:eastAsia="黑体" w:cs="黑体"/>
          <w:sz w:val="32"/>
          <w:szCs w:val="32"/>
        </w:rPr>
      </w:pPr>
      <w:r>
        <w:rPr>
          <w:rFonts w:ascii="黑体" w:hAnsi="黑体" w:eastAsia="黑体" w:cs="黑体"/>
          <w:spacing w:val="7"/>
          <w:sz w:val="32"/>
          <w:szCs w:val="32"/>
        </w:rPr>
        <w:t>一、招标条件</w:t>
      </w:r>
    </w:p>
    <w:p w14:paraId="626A36E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u w:val="single" w:color="auto"/>
        </w:rPr>
        <w:t>中瑞（常州）国际合作产业园二期及碳纤维科创港二期项目配电</w:t>
      </w:r>
      <w:r>
        <w:rPr>
          <w:rFonts w:hint="eastAsia" w:ascii="仿宋_GB2312" w:hAnsi="仿宋_GB2312" w:eastAsia="仿宋_GB2312" w:cs="仿宋_GB2312"/>
          <w:spacing w:val="11"/>
          <w:sz w:val="32"/>
          <w:szCs w:val="32"/>
          <w:u w:val="single" w:color="auto"/>
        </w:rPr>
        <w:t>房改造工程及柴油发电机采购安装</w:t>
      </w:r>
      <w:r>
        <w:rPr>
          <w:rFonts w:hint="eastAsia" w:ascii="仿宋_GB2312" w:hAnsi="仿宋_GB2312" w:eastAsia="仿宋_GB2312" w:cs="仿宋_GB2312"/>
          <w:spacing w:val="11"/>
          <w:sz w:val="32"/>
          <w:szCs w:val="32"/>
        </w:rPr>
        <w:t>已批准建设</w:t>
      </w:r>
      <w:r>
        <w:rPr>
          <w:rFonts w:hint="eastAsia" w:ascii="仿宋_GB2312" w:hAnsi="仿宋_GB2312" w:eastAsia="仿宋_GB2312" w:cs="仿宋_GB2312"/>
          <w:spacing w:val="10"/>
          <w:sz w:val="32"/>
          <w:szCs w:val="32"/>
        </w:rPr>
        <w:t>，招标人为</w:t>
      </w:r>
      <w:r>
        <w:rPr>
          <w:rFonts w:hint="eastAsia" w:ascii="仿宋_GB2312" w:hAnsi="仿宋_GB2312" w:eastAsia="仿宋_GB2312" w:cs="仿宋_GB2312"/>
          <w:spacing w:val="10"/>
          <w:sz w:val="32"/>
          <w:szCs w:val="32"/>
          <w:u w:val="single" w:color="auto"/>
        </w:rPr>
        <w:t>常州上鸿科</w:t>
      </w:r>
      <w:r>
        <w:rPr>
          <w:rFonts w:hint="eastAsia" w:ascii="仿宋_GB2312" w:hAnsi="仿宋_GB2312" w:eastAsia="仿宋_GB2312" w:cs="仿宋_GB2312"/>
          <w:spacing w:val="11"/>
          <w:sz w:val="32"/>
          <w:szCs w:val="32"/>
          <w:u w:val="single" w:color="auto"/>
        </w:rPr>
        <w:t>技服务有限公司、常州上成科技服务有限公司</w:t>
      </w:r>
      <w:r>
        <w:rPr>
          <w:rFonts w:hint="eastAsia" w:ascii="仿宋_GB2312" w:hAnsi="仿宋_GB2312" w:eastAsia="仿宋_GB2312" w:cs="仿宋_GB2312"/>
          <w:spacing w:val="10"/>
          <w:sz w:val="32"/>
          <w:szCs w:val="32"/>
        </w:rPr>
        <w:t>，建设资金来自</w:t>
      </w:r>
      <w:r>
        <w:rPr>
          <w:rFonts w:hint="eastAsia" w:ascii="仿宋_GB2312" w:hAnsi="仿宋_GB2312" w:eastAsia="仿宋_GB2312" w:cs="仿宋_GB2312"/>
          <w:spacing w:val="10"/>
          <w:sz w:val="32"/>
          <w:szCs w:val="32"/>
          <w:u w:val="single" w:color="auto"/>
        </w:rPr>
        <w:t>自筹</w:t>
      </w:r>
      <w:r>
        <w:rPr>
          <w:rFonts w:hint="eastAsia" w:ascii="仿宋_GB2312" w:hAnsi="仿宋_GB2312" w:eastAsia="仿宋_GB2312" w:cs="仿宋_GB2312"/>
          <w:spacing w:val="10"/>
          <w:sz w:val="32"/>
          <w:szCs w:val="32"/>
        </w:rPr>
        <w:t>，项目出资比例为</w:t>
      </w:r>
      <w:r>
        <w:rPr>
          <w:rFonts w:hint="eastAsia" w:ascii="仿宋_GB2312" w:hAnsi="仿宋_GB2312" w:eastAsia="仿宋_GB2312" w:cs="仿宋_GB2312"/>
          <w:spacing w:val="10"/>
          <w:sz w:val="32"/>
          <w:szCs w:val="32"/>
          <w:u w:val="single" w:color="auto"/>
        </w:rPr>
        <w:t>国有资金：100%</w:t>
      </w:r>
      <w:r>
        <w:rPr>
          <w:rFonts w:hint="eastAsia" w:ascii="仿宋_GB2312" w:hAnsi="仿宋_GB2312" w:eastAsia="仿宋_GB2312" w:cs="仿宋_GB2312"/>
          <w:spacing w:val="10"/>
          <w:sz w:val="32"/>
          <w:szCs w:val="32"/>
        </w:rPr>
        <w:t>。项目已具备招标条件，现对该项目</w:t>
      </w:r>
      <w:r>
        <w:rPr>
          <w:rFonts w:hint="eastAsia" w:ascii="仿宋_GB2312" w:hAnsi="仿宋_GB2312" w:eastAsia="仿宋_GB2312" w:cs="仿宋_GB2312"/>
          <w:spacing w:val="10"/>
          <w:sz w:val="32"/>
          <w:szCs w:val="32"/>
          <w:u w:val="single" w:color="auto"/>
        </w:rPr>
        <w:t>中瑞（常州）国际合作产业园二期及碳纤维科创港二期项目配电房改</w:t>
      </w:r>
      <w:r>
        <w:rPr>
          <w:rFonts w:hint="eastAsia" w:ascii="仿宋_GB2312" w:hAnsi="仿宋_GB2312" w:eastAsia="仿宋_GB2312" w:cs="仿宋_GB2312"/>
          <w:spacing w:val="11"/>
          <w:sz w:val="32"/>
          <w:szCs w:val="32"/>
          <w:u w:val="single" w:color="auto"/>
        </w:rPr>
        <w:t>造工程及柴油发电机采购安装</w:t>
      </w:r>
      <w:r>
        <w:rPr>
          <w:rFonts w:hint="eastAsia" w:ascii="仿宋_GB2312" w:hAnsi="仿宋_GB2312" w:eastAsia="仿宋_GB2312" w:cs="仿宋_GB2312"/>
          <w:spacing w:val="11"/>
          <w:sz w:val="32"/>
          <w:szCs w:val="32"/>
        </w:rPr>
        <w:t>施工进行</w:t>
      </w:r>
      <w:r>
        <w:rPr>
          <w:rFonts w:hint="eastAsia" w:ascii="仿宋_GB2312" w:hAnsi="仿宋_GB2312" w:eastAsia="仿宋_GB2312" w:cs="仿宋_GB2312"/>
          <w:spacing w:val="11"/>
          <w:sz w:val="32"/>
          <w:szCs w:val="32"/>
          <w:u w:val="single" w:color="auto"/>
        </w:rPr>
        <w:t>公开</w:t>
      </w:r>
      <w:r>
        <w:rPr>
          <w:rFonts w:hint="eastAsia" w:ascii="仿宋_GB2312" w:hAnsi="仿宋_GB2312" w:eastAsia="仿宋_GB2312" w:cs="仿宋_GB2312"/>
          <w:spacing w:val="11"/>
          <w:sz w:val="32"/>
          <w:szCs w:val="32"/>
        </w:rPr>
        <w:t>招</w:t>
      </w:r>
      <w:r>
        <w:rPr>
          <w:rFonts w:hint="eastAsia" w:ascii="仿宋_GB2312" w:hAnsi="仿宋_GB2312" w:eastAsia="仿宋_GB2312" w:cs="仿宋_GB2312"/>
          <w:spacing w:val="10"/>
          <w:sz w:val="32"/>
          <w:szCs w:val="32"/>
        </w:rPr>
        <w:t>标，特邀请有兴趣的潜</w:t>
      </w:r>
      <w:r>
        <w:rPr>
          <w:rFonts w:hint="eastAsia" w:ascii="仿宋_GB2312" w:hAnsi="仿宋_GB2312" w:eastAsia="仿宋_GB2312" w:cs="仿宋_GB2312"/>
          <w:spacing w:val="6"/>
          <w:sz w:val="32"/>
          <w:szCs w:val="32"/>
        </w:rPr>
        <w:t>在投标人参加投标。</w:t>
      </w:r>
    </w:p>
    <w:p w14:paraId="0B4C75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ascii="黑体" w:hAnsi="黑体" w:eastAsia="黑体" w:cs="黑体"/>
          <w:sz w:val="32"/>
          <w:szCs w:val="32"/>
        </w:rPr>
      </w:pPr>
      <w:r>
        <w:rPr>
          <w:rFonts w:ascii="黑体" w:hAnsi="黑体" w:eastAsia="黑体" w:cs="黑体"/>
          <w:spacing w:val="8"/>
          <w:sz w:val="32"/>
          <w:szCs w:val="32"/>
        </w:rPr>
        <w:t>二、项目概况与招标范围</w:t>
      </w:r>
    </w:p>
    <w:p w14:paraId="5371208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2.1项目概况</w:t>
      </w:r>
    </w:p>
    <w:p w14:paraId="4E632EB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2.1.1建设地点：常州市新北区创业西路2号、东港三路与兴塘</w:t>
      </w:r>
      <w:r>
        <w:rPr>
          <w:rFonts w:hint="eastAsia" w:ascii="仿宋_GB2312" w:hAnsi="仿宋_GB2312" w:eastAsia="仿宋_GB2312" w:cs="仿宋_GB2312"/>
          <w:spacing w:val="4"/>
          <w:sz w:val="32"/>
          <w:szCs w:val="32"/>
        </w:rPr>
        <w:t>西路交叉口南、新北区港区中路89号。</w:t>
      </w:r>
    </w:p>
    <w:p w14:paraId="5C53A5D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2.1.2本标段合同估算价：含税价3974819.67元</w:t>
      </w:r>
    </w:p>
    <w:p w14:paraId="4492794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2.1.3工期要求：收到甲方书面通知后</w:t>
      </w:r>
      <w:r>
        <w:rPr>
          <w:rFonts w:hint="eastAsia" w:ascii="仿宋_GB2312" w:hAnsi="仿宋_GB2312" w:eastAsia="仿宋_GB2312" w:cs="仿宋_GB2312"/>
          <w:spacing w:val="2"/>
          <w:sz w:val="32"/>
          <w:szCs w:val="32"/>
          <w:u w:val="single" w:color="auto"/>
        </w:rPr>
        <w:t>30</w:t>
      </w:r>
      <w:r>
        <w:rPr>
          <w:rFonts w:hint="eastAsia" w:ascii="仿宋_GB2312" w:hAnsi="仿宋_GB2312" w:eastAsia="仿宋_GB2312" w:cs="仿宋_GB2312"/>
          <w:spacing w:val="2"/>
          <w:sz w:val="32"/>
          <w:szCs w:val="32"/>
        </w:rPr>
        <w:t>日历天内将设备安装调</w:t>
      </w:r>
      <w:r>
        <w:rPr>
          <w:rFonts w:hint="eastAsia" w:ascii="仿宋_GB2312" w:hAnsi="仿宋_GB2312" w:eastAsia="仿宋_GB2312" w:cs="仿宋_GB2312"/>
          <w:spacing w:val="8"/>
          <w:sz w:val="32"/>
          <w:szCs w:val="32"/>
        </w:rPr>
        <w:t>试完毕，交付甲方正常使用。</w:t>
      </w:r>
    </w:p>
    <w:p w14:paraId="42FA6A8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2.2招标范围：详见工程量清单及图纸。</w:t>
      </w:r>
    </w:p>
    <w:p w14:paraId="069C139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2.3质量要求：合格。</w:t>
      </w:r>
    </w:p>
    <w:p w14:paraId="05CB78A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9"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2.4特别说明：本次集中招标分为中瑞（常</w:t>
      </w:r>
      <w:r>
        <w:rPr>
          <w:rFonts w:hint="eastAsia" w:ascii="仿宋_GB2312" w:hAnsi="仿宋_GB2312" w:eastAsia="仿宋_GB2312" w:cs="仿宋_GB2312"/>
          <w:b/>
          <w:bCs/>
          <w:spacing w:val="8"/>
          <w:sz w:val="32"/>
          <w:szCs w:val="32"/>
        </w:rPr>
        <w:t>州）国际合作产业园二期和碳纤维科创港二期项目两个项目。中瑞（常</w:t>
      </w:r>
      <w:r>
        <w:rPr>
          <w:rFonts w:hint="eastAsia" w:ascii="仿宋_GB2312" w:hAnsi="仿宋_GB2312" w:eastAsia="仿宋_GB2312" w:cs="仿宋_GB2312"/>
          <w:b/>
          <w:bCs/>
          <w:spacing w:val="7"/>
          <w:sz w:val="32"/>
          <w:szCs w:val="32"/>
        </w:rPr>
        <w:t>州）国际合作产业</w:t>
      </w:r>
      <w:r>
        <w:rPr>
          <w:rFonts w:hint="eastAsia" w:ascii="仿宋_GB2312" w:hAnsi="仿宋_GB2312" w:eastAsia="仿宋_GB2312" w:cs="仿宋_GB2312"/>
          <w:b/>
          <w:bCs/>
          <w:spacing w:val="8"/>
          <w:sz w:val="32"/>
          <w:szCs w:val="32"/>
        </w:rPr>
        <w:t>园二期项目由常州上鸿科技服务有限公司作为实</w:t>
      </w:r>
      <w:r>
        <w:rPr>
          <w:rFonts w:hint="eastAsia" w:ascii="仿宋_GB2312" w:hAnsi="仿宋_GB2312" w:eastAsia="仿宋_GB2312" w:cs="仿宋_GB2312"/>
          <w:b/>
          <w:bCs/>
          <w:spacing w:val="7"/>
          <w:sz w:val="32"/>
          <w:szCs w:val="32"/>
        </w:rPr>
        <w:t>施主体并单独签订合</w:t>
      </w:r>
      <w:r>
        <w:rPr>
          <w:rFonts w:hint="eastAsia" w:ascii="仿宋_GB2312" w:hAnsi="仿宋_GB2312" w:eastAsia="仿宋_GB2312" w:cs="仿宋_GB2312"/>
          <w:b/>
          <w:bCs/>
          <w:spacing w:val="8"/>
          <w:sz w:val="32"/>
          <w:szCs w:val="32"/>
        </w:rPr>
        <w:t>同，碳纤维科创港二期项目由常州上成科技服务</w:t>
      </w:r>
      <w:r>
        <w:rPr>
          <w:rFonts w:hint="eastAsia" w:ascii="仿宋_GB2312" w:hAnsi="仿宋_GB2312" w:eastAsia="仿宋_GB2312" w:cs="仿宋_GB2312"/>
          <w:b/>
          <w:bCs/>
          <w:spacing w:val="7"/>
          <w:sz w:val="32"/>
          <w:szCs w:val="32"/>
        </w:rPr>
        <w:t>有限公司作为实施主</w:t>
      </w:r>
      <w:r>
        <w:rPr>
          <w:rFonts w:hint="eastAsia" w:ascii="仿宋_GB2312" w:hAnsi="仿宋_GB2312" w:eastAsia="仿宋_GB2312" w:cs="仿宋_GB2312"/>
          <w:b/>
          <w:bCs/>
          <w:spacing w:val="5"/>
          <w:sz w:val="32"/>
          <w:szCs w:val="32"/>
        </w:rPr>
        <w:t>体并单独签订合同。</w:t>
      </w:r>
    </w:p>
    <w:p w14:paraId="3E8345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ascii="黑体" w:hAnsi="黑体" w:eastAsia="黑体" w:cs="黑体"/>
          <w:sz w:val="32"/>
          <w:szCs w:val="32"/>
        </w:rPr>
      </w:pPr>
      <w:r>
        <w:rPr>
          <w:rFonts w:ascii="黑体" w:hAnsi="黑体" w:eastAsia="黑体" w:cs="黑体"/>
          <w:spacing w:val="7"/>
          <w:sz w:val="32"/>
          <w:szCs w:val="32"/>
        </w:rPr>
        <w:t>三、投标人资格条件</w:t>
      </w:r>
    </w:p>
    <w:p w14:paraId="2E379DC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3.1投标人须具备电力工程施工总承包三级及以上(或输变电工程专业承包三级及以上)且具有电力管理部门颁发的承装承修承试类电力设施许可证四级及以上资质。</w:t>
      </w:r>
    </w:p>
    <w:p w14:paraId="2BE9B51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3.2投标人拟派项目负责人须具备机电工程二级及以上注册建造师（资格）。</w:t>
      </w:r>
    </w:p>
    <w:p w14:paraId="03893DC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3.3本次招标不接受（接受/不接受）联合体投标。</w:t>
      </w:r>
    </w:p>
    <w:p w14:paraId="25EB6F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ascii="黑体" w:hAnsi="黑体" w:eastAsia="黑体" w:cs="黑体"/>
          <w:sz w:val="32"/>
          <w:szCs w:val="32"/>
        </w:rPr>
      </w:pPr>
      <w:r>
        <w:rPr>
          <w:rFonts w:ascii="黑体" w:hAnsi="黑体" w:eastAsia="黑体" w:cs="黑体"/>
          <w:spacing w:val="6"/>
          <w:sz w:val="32"/>
          <w:szCs w:val="32"/>
        </w:rPr>
        <w:t>四、招标文件的获取</w:t>
      </w:r>
    </w:p>
    <w:p w14:paraId="3EED1007">
      <w:pPr>
        <w:pStyle w:val="3"/>
        <w:keepNext w:val="0"/>
        <w:keepLines w:val="0"/>
        <w:pageBreakBefore w:val="0"/>
        <w:widowControl/>
        <w:kinsoku w:val="0"/>
        <w:wordWrap/>
        <w:overflowPunct/>
        <w:topLinePunct/>
        <w:autoSpaceDE/>
        <w:autoSpaceDN/>
        <w:bidi w:val="0"/>
        <w:adjustRightInd w:val="0"/>
        <w:snapToGrid w:val="0"/>
        <w:spacing w:line="560" w:lineRule="exact"/>
        <w:ind w:left="0" w:right="0" w:firstLine="66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4.1投标人应首先注册成为E交易平台网</w:t>
      </w:r>
      <w:r>
        <w:rPr>
          <w:rFonts w:hint="eastAsia" w:ascii="仿宋_GB2312" w:hAnsi="仿宋_GB2312" w:eastAsia="仿宋_GB2312" w:cs="仿宋_GB2312"/>
          <w:spacing w:val="5"/>
          <w:sz w:val="32"/>
          <w:szCs w:val="32"/>
        </w:rPr>
        <w:t>站会员，详见注册指南。</w:t>
      </w:r>
    </w:p>
    <w:p w14:paraId="12CE100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4.2投标人按系统提示交纳平台服务费用后在规定的时间内下载</w:t>
      </w:r>
      <w:r>
        <w:rPr>
          <w:rFonts w:hint="eastAsia" w:ascii="仿宋_GB2312" w:hAnsi="仿宋_GB2312" w:eastAsia="仿宋_GB2312" w:cs="仿宋_GB2312"/>
          <w:spacing w:val="4"/>
          <w:sz w:val="32"/>
          <w:szCs w:val="32"/>
        </w:rPr>
        <w:t>招标文件。</w:t>
      </w:r>
    </w:p>
    <w:p w14:paraId="1E17D3C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4.3平台服务费：按系统提示信息操作</w:t>
      </w:r>
    </w:p>
    <w:p w14:paraId="53DE120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收款单位：江苏易交易信息科技有限公司</w:t>
      </w:r>
    </w:p>
    <w:p w14:paraId="3661C35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平台服务费发票由江苏易交易信息科技有限公司开具。</w:t>
      </w:r>
    </w:p>
    <w:p w14:paraId="593E169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4.4招标文件下载时间：2026年3月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日至2026年3</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lang w:val="en-US" w:eastAsia="zh-CN"/>
        </w:rPr>
        <w:t>12</w:t>
      </w:r>
      <w:r>
        <w:rPr>
          <w:rFonts w:hint="eastAsia" w:ascii="仿宋_GB2312" w:hAnsi="仿宋_GB2312" w:eastAsia="仿宋_GB2312" w:cs="仿宋_GB2312"/>
          <w:spacing w:val="-1"/>
          <w:sz w:val="32"/>
          <w:szCs w:val="32"/>
        </w:rPr>
        <w:t>日</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下载截止时间：2026年3月</w:t>
      </w:r>
      <w:r>
        <w:rPr>
          <w:rFonts w:hint="eastAsia" w:ascii="仿宋_GB2312" w:hAnsi="仿宋_GB2312" w:eastAsia="仿宋_GB2312" w:cs="仿宋_GB2312"/>
          <w:spacing w:val="1"/>
          <w:sz w:val="32"/>
          <w:szCs w:val="32"/>
          <w:lang w:val="en-US" w:eastAsia="zh-CN"/>
        </w:rPr>
        <w:t>12</w:t>
      </w:r>
      <w:r>
        <w:rPr>
          <w:rFonts w:hint="eastAsia" w:ascii="仿宋_GB2312" w:hAnsi="仿宋_GB2312" w:eastAsia="仿宋_GB2312" w:cs="仿宋_GB2312"/>
          <w:spacing w:val="1"/>
          <w:sz w:val="32"/>
          <w:szCs w:val="32"/>
        </w:rPr>
        <w:t>日</w:t>
      </w:r>
      <w:r>
        <w:rPr>
          <w:rFonts w:hint="eastAsia" w:ascii="仿宋_GB2312" w:hAnsi="仿宋_GB2312" w:eastAsia="仿宋_GB2312" w:cs="仿宋_GB2312"/>
          <w:spacing w:val="1"/>
          <w:sz w:val="32"/>
          <w:szCs w:val="32"/>
          <w:lang w:eastAsia="zh-CN"/>
        </w:rPr>
        <w:t>。</w:t>
      </w:r>
    </w:p>
    <w:p w14:paraId="66EA22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ascii="黑体" w:hAnsi="黑体" w:eastAsia="黑体" w:cs="黑体"/>
          <w:sz w:val="32"/>
          <w:szCs w:val="32"/>
        </w:rPr>
      </w:pPr>
      <w:r>
        <w:rPr>
          <w:rFonts w:ascii="黑体" w:hAnsi="黑体" w:eastAsia="黑体" w:cs="黑体"/>
          <w:spacing w:val="7"/>
          <w:sz w:val="32"/>
          <w:szCs w:val="32"/>
        </w:rPr>
        <w:t>五、投标保证金有关事项</w:t>
      </w:r>
    </w:p>
    <w:p w14:paraId="36EDFB3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5.1投标保证金数额：人民币柒万伍仟元整</w:t>
      </w:r>
    </w:p>
    <w:p w14:paraId="14A6D13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5.2投标保证金到账截止日期：2026年3月</w:t>
      </w:r>
      <w:r>
        <w:rPr>
          <w:rFonts w:hint="eastAsia" w:ascii="仿宋_GB2312" w:hAnsi="仿宋_GB2312" w:eastAsia="仿宋_GB2312" w:cs="仿宋_GB2312"/>
          <w:spacing w:val="2"/>
          <w:sz w:val="32"/>
          <w:szCs w:val="32"/>
          <w:lang w:val="en-US" w:eastAsia="zh-CN"/>
        </w:rPr>
        <w:t>18</w:t>
      </w:r>
      <w:r>
        <w:rPr>
          <w:rFonts w:hint="eastAsia" w:ascii="仿宋_GB2312" w:hAnsi="仿宋_GB2312" w:eastAsia="仿宋_GB2312" w:cs="仿宋_GB2312"/>
          <w:spacing w:val="2"/>
          <w:sz w:val="32"/>
          <w:szCs w:val="32"/>
        </w:rPr>
        <w:t>日</w:t>
      </w:r>
    </w:p>
    <w:p w14:paraId="025DA6F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5.3投标保证金缴纳方式：按E交易平台提示信息操作</w:t>
      </w:r>
    </w:p>
    <w:p w14:paraId="156ED1A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投标人必须通过E交易会员注册账（卡）号自行将投标保证金按规</w:t>
      </w:r>
      <w:r>
        <w:rPr>
          <w:rFonts w:hint="eastAsia" w:ascii="仿宋_GB2312" w:hAnsi="仿宋_GB2312" w:eastAsia="仿宋_GB2312" w:cs="仿宋_GB2312"/>
          <w:spacing w:val="6"/>
          <w:sz w:val="32"/>
          <w:szCs w:val="32"/>
        </w:rPr>
        <w:t>定方式和时间及时足额缴至系统提示的账户并</w:t>
      </w:r>
      <w:r>
        <w:rPr>
          <w:rFonts w:hint="eastAsia" w:ascii="仿宋_GB2312" w:hAnsi="仿宋_GB2312" w:eastAsia="仿宋_GB2312" w:cs="仿宋_GB2312"/>
          <w:spacing w:val="5"/>
          <w:sz w:val="32"/>
          <w:szCs w:val="32"/>
        </w:rPr>
        <w:t>到账（以E交易平台系统</w:t>
      </w:r>
      <w:r>
        <w:rPr>
          <w:rFonts w:hint="eastAsia" w:ascii="仿宋_GB2312" w:hAnsi="仿宋_GB2312" w:eastAsia="仿宋_GB2312" w:cs="仿宋_GB2312"/>
          <w:spacing w:val="9"/>
          <w:sz w:val="32"/>
          <w:szCs w:val="32"/>
        </w:rPr>
        <w:t>到账为准</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9"/>
          <w:sz w:val="32"/>
          <w:szCs w:val="32"/>
        </w:rPr>
        <w:t>拒绝以其他方式缴纳，禁止第三方代缴保证金，否则将被视为无效响应，其投标文件将被评标委员会拒绝。</w:t>
      </w:r>
    </w:p>
    <w:p w14:paraId="270AF1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ascii="黑体" w:hAnsi="黑体" w:eastAsia="黑体" w:cs="黑体"/>
          <w:sz w:val="32"/>
          <w:szCs w:val="32"/>
        </w:rPr>
      </w:pPr>
      <w:r>
        <w:rPr>
          <w:rFonts w:ascii="黑体" w:hAnsi="黑体" w:eastAsia="黑体" w:cs="黑体"/>
          <w:spacing w:val="6"/>
          <w:sz w:val="32"/>
          <w:szCs w:val="32"/>
        </w:rPr>
        <w:t>六、现场踏勘</w:t>
      </w:r>
    </w:p>
    <w:p w14:paraId="65BC073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投标人自行踏勘。</w:t>
      </w:r>
    </w:p>
    <w:p w14:paraId="76FB52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ascii="黑体" w:hAnsi="黑体" w:eastAsia="黑体" w:cs="黑体"/>
          <w:sz w:val="32"/>
          <w:szCs w:val="32"/>
        </w:rPr>
      </w:pPr>
      <w:r>
        <w:rPr>
          <w:rFonts w:ascii="黑体" w:hAnsi="黑体" w:eastAsia="黑体" w:cs="黑体"/>
          <w:spacing w:val="8"/>
          <w:sz w:val="32"/>
          <w:szCs w:val="32"/>
        </w:rPr>
        <w:t>七、答疑时间</w:t>
      </w:r>
    </w:p>
    <w:p w14:paraId="2FB04FB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投标人对招标文件如有疑问，请将疑问于下载截止时间前通过E</w:t>
      </w:r>
      <w:r>
        <w:rPr>
          <w:rFonts w:hint="eastAsia" w:ascii="仿宋_GB2312" w:hAnsi="仿宋_GB2312" w:eastAsia="仿宋_GB2312" w:cs="仿宋_GB2312"/>
          <w:spacing w:val="8"/>
          <w:sz w:val="32"/>
          <w:szCs w:val="32"/>
        </w:rPr>
        <w:t>交易平台向江苏中冠工程咨询有限公司提出。</w:t>
      </w:r>
    </w:p>
    <w:p w14:paraId="24639F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ascii="黑体" w:hAnsi="黑体" w:eastAsia="黑体" w:cs="黑体"/>
          <w:sz w:val="32"/>
          <w:szCs w:val="32"/>
        </w:rPr>
      </w:pPr>
      <w:r>
        <w:rPr>
          <w:rFonts w:ascii="黑体" w:hAnsi="黑体" w:eastAsia="黑体" w:cs="黑体"/>
          <w:spacing w:val="8"/>
          <w:sz w:val="32"/>
          <w:szCs w:val="32"/>
        </w:rPr>
        <w:t>八、投标截止时间</w:t>
      </w:r>
    </w:p>
    <w:p w14:paraId="3609307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8.1投标文件接收时间：2026年3月</w:t>
      </w:r>
      <w:r>
        <w:rPr>
          <w:rFonts w:hint="eastAsia" w:ascii="仿宋_GB2312" w:hAnsi="仿宋_GB2312" w:eastAsia="仿宋_GB2312" w:cs="仿宋_GB2312"/>
          <w:spacing w:val="2"/>
          <w:sz w:val="32"/>
          <w:szCs w:val="32"/>
          <w:lang w:val="en-US" w:eastAsia="zh-CN"/>
        </w:rPr>
        <w:t>18</w:t>
      </w:r>
      <w:r>
        <w:rPr>
          <w:rFonts w:hint="eastAsia" w:ascii="仿宋_GB2312" w:hAnsi="仿宋_GB2312" w:eastAsia="仿宋_GB2312" w:cs="仿宋_GB2312"/>
          <w:spacing w:val="2"/>
          <w:sz w:val="32"/>
          <w:szCs w:val="32"/>
        </w:rPr>
        <w:t>日13:40-14:00（北京时间）</w:t>
      </w:r>
    </w:p>
    <w:p w14:paraId="4574D93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8.2投标截止时间为：2026年3月</w:t>
      </w:r>
      <w:r>
        <w:rPr>
          <w:rFonts w:hint="eastAsia" w:ascii="仿宋_GB2312" w:hAnsi="仿宋_GB2312" w:eastAsia="仿宋_GB2312" w:cs="仿宋_GB2312"/>
          <w:spacing w:val="2"/>
          <w:sz w:val="32"/>
          <w:szCs w:val="32"/>
          <w:lang w:val="en-US" w:eastAsia="zh-CN"/>
        </w:rPr>
        <w:t>18</w:t>
      </w:r>
      <w:r>
        <w:rPr>
          <w:rFonts w:hint="eastAsia" w:ascii="仿宋_GB2312" w:hAnsi="仿宋_GB2312" w:eastAsia="仿宋_GB2312" w:cs="仿宋_GB2312"/>
          <w:spacing w:val="2"/>
          <w:sz w:val="32"/>
          <w:szCs w:val="32"/>
        </w:rPr>
        <w:t>日14:00（北京时间）</w:t>
      </w:r>
    </w:p>
    <w:p w14:paraId="729F0C8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8.3地点：江苏中冠工程咨询有限公司（常州市新北区龙锦路</w:t>
      </w:r>
      <w:r>
        <w:rPr>
          <w:rFonts w:hint="eastAsia" w:ascii="仿宋_GB2312" w:hAnsi="仿宋_GB2312" w:eastAsia="仿宋_GB2312" w:cs="仿宋_GB2312"/>
          <w:spacing w:val="-4"/>
          <w:sz w:val="32"/>
          <w:szCs w:val="32"/>
        </w:rPr>
        <w:t>1259-2号10楼）</w:t>
      </w:r>
    </w:p>
    <w:p w14:paraId="63F25C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ascii="黑体" w:hAnsi="黑体" w:eastAsia="黑体" w:cs="黑体"/>
          <w:sz w:val="32"/>
          <w:szCs w:val="32"/>
        </w:rPr>
      </w:pPr>
      <w:r>
        <w:rPr>
          <w:rFonts w:ascii="黑体" w:hAnsi="黑体" w:eastAsia="黑体" w:cs="黑体"/>
          <w:spacing w:val="6"/>
          <w:sz w:val="32"/>
          <w:szCs w:val="32"/>
        </w:rPr>
        <w:t>九、开标时间</w:t>
      </w:r>
    </w:p>
    <w:p w14:paraId="736CEA2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2026年3月</w:t>
      </w:r>
      <w:r>
        <w:rPr>
          <w:rFonts w:hint="eastAsia" w:ascii="仿宋_GB2312" w:hAnsi="仿宋_GB2312" w:eastAsia="仿宋_GB2312" w:cs="仿宋_GB2312"/>
          <w:spacing w:val="-5"/>
          <w:sz w:val="32"/>
          <w:szCs w:val="32"/>
          <w:lang w:val="en-US" w:eastAsia="zh-CN"/>
        </w:rPr>
        <w:t>18</w:t>
      </w:r>
      <w:r>
        <w:rPr>
          <w:rFonts w:hint="eastAsia" w:ascii="仿宋_GB2312" w:hAnsi="仿宋_GB2312" w:eastAsia="仿宋_GB2312" w:cs="仿宋_GB2312"/>
          <w:spacing w:val="-5"/>
          <w:sz w:val="32"/>
          <w:szCs w:val="32"/>
        </w:rPr>
        <w:t>日14:00（北京时间）</w:t>
      </w:r>
    </w:p>
    <w:p w14:paraId="3E2321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ascii="黑体" w:hAnsi="黑体" w:eastAsia="黑体" w:cs="黑体"/>
          <w:sz w:val="32"/>
          <w:szCs w:val="32"/>
        </w:rPr>
      </w:pPr>
      <w:r>
        <w:rPr>
          <w:rFonts w:ascii="黑体" w:hAnsi="黑体" w:eastAsia="黑体" w:cs="黑体"/>
          <w:spacing w:val="6"/>
          <w:sz w:val="32"/>
          <w:szCs w:val="32"/>
        </w:rPr>
        <w:t>十、资格审查</w:t>
      </w:r>
    </w:p>
    <w:p w14:paraId="7A22BDD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本次招标采用</w:t>
      </w:r>
      <w:r>
        <w:rPr>
          <w:rFonts w:hint="eastAsia" w:ascii="仿宋_GB2312" w:hAnsi="仿宋_GB2312" w:eastAsia="仿宋_GB2312" w:cs="仿宋_GB2312"/>
          <w:b/>
          <w:bCs/>
          <w:spacing w:val="9"/>
          <w:sz w:val="32"/>
          <w:szCs w:val="32"/>
          <w:u w:val="single" w:color="auto"/>
        </w:rPr>
        <w:t>资格后审（见面开标）</w:t>
      </w:r>
      <w:r>
        <w:rPr>
          <w:rFonts w:hint="eastAsia" w:ascii="仿宋_GB2312" w:hAnsi="仿宋_GB2312" w:eastAsia="仿宋_GB2312" w:cs="仿宋_GB2312"/>
          <w:spacing w:val="9"/>
          <w:sz w:val="32"/>
          <w:szCs w:val="32"/>
        </w:rPr>
        <w:t>方式进行</w:t>
      </w:r>
      <w:r>
        <w:rPr>
          <w:rFonts w:hint="eastAsia" w:ascii="仿宋_GB2312" w:hAnsi="仿宋_GB2312" w:eastAsia="仿宋_GB2312" w:cs="仿宋_GB2312"/>
          <w:spacing w:val="8"/>
          <w:sz w:val="32"/>
          <w:szCs w:val="32"/>
        </w:rPr>
        <w:t>资格审查，资格评</w:t>
      </w:r>
      <w:r>
        <w:rPr>
          <w:rFonts w:hint="eastAsia" w:ascii="仿宋_GB2312" w:hAnsi="仿宋_GB2312" w:eastAsia="仿宋_GB2312" w:cs="仿宋_GB2312"/>
          <w:spacing w:val="7"/>
          <w:sz w:val="32"/>
          <w:szCs w:val="32"/>
        </w:rPr>
        <w:t>审标准详见本招标公告附件一资格审查办法。</w:t>
      </w:r>
    </w:p>
    <w:p w14:paraId="064F75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ascii="黑体" w:hAnsi="黑体" w:eastAsia="黑体" w:cs="黑体"/>
          <w:sz w:val="32"/>
          <w:szCs w:val="32"/>
        </w:rPr>
      </w:pPr>
      <w:r>
        <w:rPr>
          <w:rFonts w:ascii="黑体" w:hAnsi="黑体" w:eastAsia="黑体" w:cs="黑体"/>
          <w:spacing w:val="7"/>
          <w:sz w:val="32"/>
          <w:szCs w:val="32"/>
        </w:rPr>
        <w:t>十一、评标办法</w:t>
      </w:r>
    </w:p>
    <w:p w14:paraId="3E1D531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本次招标采用</w:t>
      </w:r>
      <w:r>
        <w:rPr>
          <w:rFonts w:hint="eastAsia" w:ascii="仿宋_GB2312" w:hAnsi="仿宋_GB2312" w:eastAsia="仿宋_GB2312" w:cs="仿宋_GB2312"/>
          <w:spacing w:val="6"/>
          <w:sz w:val="32"/>
          <w:szCs w:val="32"/>
          <w:u w:val="single" w:color="auto"/>
        </w:rPr>
        <w:t>□综合评估法□合理低价法☑经评审的最</w:t>
      </w:r>
      <w:r>
        <w:rPr>
          <w:rFonts w:hint="eastAsia" w:ascii="仿宋_GB2312" w:hAnsi="仿宋_GB2312" w:eastAsia="仿宋_GB2312" w:cs="仿宋_GB2312"/>
          <w:spacing w:val="7"/>
          <w:sz w:val="32"/>
          <w:szCs w:val="32"/>
          <w:u w:val="single" w:color="auto"/>
        </w:rPr>
        <w:t>低投标价法，</w:t>
      </w:r>
      <w:r>
        <w:rPr>
          <w:rFonts w:hint="eastAsia" w:ascii="仿宋_GB2312" w:hAnsi="仿宋_GB2312" w:eastAsia="仿宋_GB2312" w:cs="仿宋_GB2312"/>
          <w:spacing w:val="7"/>
          <w:sz w:val="32"/>
          <w:szCs w:val="32"/>
        </w:rPr>
        <w:t>评标标准和方法详见本招标公告附件二。</w:t>
      </w:r>
    </w:p>
    <w:p w14:paraId="41BD54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ascii="黑体" w:hAnsi="黑体" w:eastAsia="黑体" w:cs="黑体"/>
          <w:sz w:val="32"/>
          <w:szCs w:val="32"/>
        </w:rPr>
      </w:pPr>
      <w:r>
        <w:rPr>
          <w:rFonts w:ascii="黑体" w:hAnsi="黑体" w:eastAsia="黑体" w:cs="黑体"/>
          <w:spacing w:val="8"/>
          <w:sz w:val="32"/>
          <w:szCs w:val="32"/>
        </w:rPr>
        <w:t>十二、发布公告的媒介</w:t>
      </w:r>
    </w:p>
    <w:p w14:paraId="448956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3"/>
          <w:sz w:val="32"/>
          <w:szCs w:val="32"/>
        </w:rPr>
        <w:t>本次招标公告同时在常州高新区管委会（新北区人民政府）网站、</w:t>
      </w:r>
      <w:r>
        <w:rPr>
          <w:rFonts w:hint="eastAsia" w:ascii="仿宋_GB2312" w:hAnsi="仿宋_GB2312" w:eastAsia="仿宋_GB2312" w:cs="仿宋_GB2312"/>
          <w:spacing w:val="7"/>
          <w:sz w:val="32"/>
          <w:szCs w:val="32"/>
        </w:rPr>
        <w:t>E交易平台网站、江苏中冠工程咨询有限公司网</w:t>
      </w:r>
      <w:r>
        <w:rPr>
          <w:rFonts w:hint="eastAsia" w:ascii="仿宋_GB2312" w:hAnsi="仿宋_GB2312" w:eastAsia="仿宋_GB2312" w:cs="仿宋_GB2312"/>
          <w:spacing w:val="6"/>
          <w:sz w:val="32"/>
          <w:szCs w:val="32"/>
        </w:rPr>
        <w:t>上发布。</w:t>
      </w:r>
    </w:p>
    <w:p w14:paraId="355A596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8" w:firstLineChars="200"/>
        <w:textAlignment w:val="baseline"/>
        <w:rPr>
          <w:rFonts w:ascii="黑体" w:hAnsi="黑体" w:eastAsia="黑体" w:cs="黑体"/>
          <w:sz w:val="32"/>
          <w:szCs w:val="32"/>
        </w:rPr>
      </w:pPr>
      <w:r>
        <w:rPr>
          <w:rFonts w:ascii="黑体" w:hAnsi="黑体" w:eastAsia="黑体" w:cs="黑体"/>
          <w:spacing w:val="7"/>
          <w:sz w:val="32"/>
          <w:szCs w:val="32"/>
        </w:rPr>
        <w:t>十三、联系方式</w:t>
      </w:r>
    </w:p>
    <w:tbl>
      <w:tblPr>
        <w:tblStyle w:val="7"/>
        <w:tblW w:w="10031" w:type="dxa"/>
        <w:tblInd w:w="0" w:type="dxa"/>
        <w:tblLayout w:type="autofit"/>
        <w:tblCellMar>
          <w:top w:w="0" w:type="dxa"/>
          <w:left w:w="108" w:type="dxa"/>
          <w:bottom w:w="0" w:type="dxa"/>
          <w:right w:w="108" w:type="dxa"/>
        </w:tblCellMar>
      </w:tblPr>
      <w:tblGrid>
        <w:gridCol w:w="4762"/>
        <w:gridCol w:w="5269"/>
      </w:tblGrid>
      <w:tr w14:paraId="6F6D800D">
        <w:tblPrEx>
          <w:tblCellMar>
            <w:top w:w="0" w:type="dxa"/>
            <w:left w:w="108" w:type="dxa"/>
            <w:bottom w:w="0" w:type="dxa"/>
            <w:right w:w="108" w:type="dxa"/>
          </w:tblCellMar>
        </w:tblPrEx>
        <w:trPr>
          <w:trHeight w:val="454" w:hRule="atLeast"/>
        </w:trPr>
        <w:tc>
          <w:tcPr>
            <w:tcW w:w="4762" w:type="dxa"/>
            <w:noWrap w:val="0"/>
            <w:vAlign w:val="top"/>
          </w:tcPr>
          <w:p w14:paraId="67158A34">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lang w:eastAsia="zh-CN" w:bidi="ar"/>
              </w:rPr>
              <w:t>常州上鸿科技服务有限公司、常州上成科技服务有限公司</w:t>
            </w:r>
          </w:p>
        </w:tc>
        <w:tc>
          <w:tcPr>
            <w:tcW w:w="5269" w:type="dxa"/>
            <w:noWrap w:val="0"/>
            <w:vAlign w:val="top"/>
          </w:tcPr>
          <w:p w14:paraId="1A901603">
            <w:pP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sz w:val="32"/>
                <w:szCs w:val="32"/>
                <w:lang w:bidi="ar"/>
              </w:rPr>
              <w:t>招标代理机构：江苏中冠工程咨询有限公司</w:t>
            </w:r>
          </w:p>
        </w:tc>
      </w:tr>
      <w:tr w14:paraId="769C65F9">
        <w:tblPrEx>
          <w:tblCellMar>
            <w:top w:w="0" w:type="dxa"/>
            <w:left w:w="108" w:type="dxa"/>
            <w:bottom w:w="0" w:type="dxa"/>
            <w:right w:w="108" w:type="dxa"/>
          </w:tblCellMar>
        </w:tblPrEx>
        <w:trPr>
          <w:trHeight w:val="454" w:hRule="atLeast"/>
        </w:trPr>
        <w:tc>
          <w:tcPr>
            <w:tcW w:w="4762" w:type="dxa"/>
            <w:noWrap w:val="0"/>
            <w:vAlign w:val="top"/>
          </w:tcPr>
          <w:p w14:paraId="1B492F6B">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5269" w:type="dxa"/>
            <w:noWrap w:val="0"/>
            <w:vAlign w:val="top"/>
          </w:tcPr>
          <w:p w14:paraId="5D8C3820">
            <w:pP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sz w:val="32"/>
                <w:szCs w:val="32"/>
                <w:lang w:bidi="ar"/>
              </w:rPr>
              <w:t>地址：常州市新北区龙锦路1259-2号9楼</w:t>
            </w:r>
          </w:p>
        </w:tc>
      </w:tr>
      <w:tr w14:paraId="18BC4F9D">
        <w:tblPrEx>
          <w:tblCellMar>
            <w:top w:w="0" w:type="dxa"/>
            <w:left w:w="108" w:type="dxa"/>
            <w:bottom w:w="0" w:type="dxa"/>
            <w:right w:w="108" w:type="dxa"/>
          </w:tblCellMar>
        </w:tblPrEx>
        <w:trPr>
          <w:trHeight w:val="467" w:hRule="atLeast"/>
        </w:trPr>
        <w:tc>
          <w:tcPr>
            <w:tcW w:w="4762" w:type="dxa"/>
            <w:noWrap w:val="0"/>
            <w:vAlign w:val="top"/>
          </w:tcPr>
          <w:p w14:paraId="1C5CDD18">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eastAsia="zh-CN" w:bidi="ar"/>
              </w:rPr>
              <w:t>顾女士</w:t>
            </w:r>
          </w:p>
        </w:tc>
        <w:tc>
          <w:tcPr>
            <w:tcW w:w="5269" w:type="dxa"/>
            <w:noWrap w:val="0"/>
            <w:vAlign w:val="top"/>
          </w:tcPr>
          <w:p w14:paraId="67966AE7">
            <w:pP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sz w:val="32"/>
                <w:szCs w:val="32"/>
                <w:lang w:bidi="ar"/>
              </w:rPr>
              <w:t>联系人：</w:t>
            </w:r>
            <w:r>
              <w:rPr>
                <w:rFonts w:hint="eastAsia" w:ascii="仿宋_GB2312" w:hAnsi="仿宋_GB2312" w:eastAsia="仿宋_GB2312" w:cs="仿宋_GB2312"/>
                <w:bCs/>
                <w:sz w:val="32"/>
                <w:szCs w:val="32"/>
                <w:lang w:val="en-US" w:eastAsia="zh-CN" w:bidi="ar"/>
              </w:rPr>
              <w:t>贾工</w:t>
            </w:r>
          </w:p>
        </w:tc>
      </w:tr>
      <w:tr w14:paraId="37F4AD5E">
        <w:tblPrEx>
          <w:tblCellMar>
            <w:top w:w="0" w:type="dxa"/>
            <w:left w:w="108" w:type="dxa"/>
            <w:bottom w:w="0" w:type="dxa"/>
            <w:right w:w="108" w:type="dxa"/>
          </w:tblCellMar>
        </w:tblPrEx>
        <w:trPr>
          <w:trHeight w:val="454" w:hRule="atLeast"/>
        </w:trPr>
        <w:tc>
          <w:tcPr>
            <w:tcW w:w="4762" w:type="dxa"/>
            <w:noWrap w:val="0"/>
            <w:vAlign w:val="top"/>
          </w:tcPr>
          <w:p w14:paraId="52B8AB08">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5269" w:type="dxa"/>
            <w:noWrap w:val="0"/>
            <w:vAlign w:val="top"/>
          </w:tcPr>
          <w:p w14:paraId="3C867B70">
            <w:pP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sz w:val="32"/>
                <w:szCs w:val="32"/>
                <w:lang w:bidi="ar"/>
              </w:rPr>
              <w:t>电话：0519-85581855</w:t>
            </w:r>
          </w:p>
        </w:tc>
      </w:tr>
    </w:tbl>
    <w:p w14:paraId="1187105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友情提醒：</w:t>
      </w:r>
    </w:p>
    <w:p w14:paraId="2DBE849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1．信息公布、招投标答疑:常州国家高新区管委会（新北区人民政府）网、江苏中冠工程咨询有限公司网、E交易网。</w:t>
      </w:r>
    </w:p>
    <w:p w14:paraId="5EDF843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2.投标人可在本公告发布网页的后续公告栏内查阅本次招投标</w:t>
      </w:r>
      <w:r>
        <w:rPr>
          <w:rFonts w:hint="eastAsia" w:ascii="仿宋_GB2312" w:hAnsi="仿宋_GB2312" w:eastAsia="仿宋_GB2312" w:cs="仿宋_GB2312"/>
          <w:spacing w:val="9"/>
          <w:sz w:val="32"/>
          <w:szCs w:val="32"/>
        </w:rPr>
        <w:t>的“公告发布、招标文件答疑澄清”等全部相关消息，因未能及时了</w:t>
      </w:r>
      <w:r>
        <w:rPr>
          <w:rFonts w:hint="eastAsia" w:ascii="仿宋_GB2312" w:hAnsi="仿宋_GB2312" w:eastAsia="仿宋_GB2312" w:cs="仿宋_GB2312"/>
          <w:spacing w:val="8"/>
          <w:sz w:val="32"/>
          <w:szCs w:val="32"/>
        </w:rPr>
        <w:t>解相关最新信息所引起的投标失误责任自负。</w:t>
      </w:r>
    </w:p>
    <w:p w14:paraId="2EDEC9E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3.投标人对招标公告及文件如有异议请联系招标人或招标代理</w:t>
      </w:r>
      <w:r>
        <w:rPr>
          <w:rFonts w:hint="eastAsia" w:ascii="仿宋_GB2312" w:hAnsi="仿宋_GB2312" w:eastAsia="仿宋_GB2312" w:cs="仿宋_GB2312"/>
          <w:spacing w:val="2"/>
          <w:sz w:val="32"/>
          <w:szCs w:val="32"/>
        </w:rPr>
        <w:t>机构。</w:t>
      </w:r>
    </w:p>
    <w:p w14:paraId="60139E4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4．投诉监督部门：合规管理部/纪委办公</w:t>
      </w:r>
      <w:r>
        <w:rPr>
          <w:rFonts w:hint="eastAsia" w:ascii="仿宋_GB2312" w:hAnsi="仿宋_GB2312" w:eastAsia="仿宋_GB2312" w:cs="仿宋_GB2312"/>
          <w:spacing w:val="21"/>
          <w:sz w:val="32"/>
          <w:szCs w:val="32"/>
        </w:rPr>
        <w:t>室，联系方式：</w:t>
      </w:r>
      <w:r>
        <w:rPr>
          <w:rFonts w:hint="eastAsia" w:ascii="仿宋_GB2312" w:hAnsi="仿宋_GB2312" w:eastAsia="仿宋_GB2312" w:cs="仿宋_GB2312"/>
          <w:spacing w:val="2"/>
          <w:sz w:val="32"/>
          <w:szCs w:val="32"/>
        </w:rPr>
        <w:t>0519-81808706</w:t>
      </w:r>
    </w:p>
    <w:p w14:paraId="3432477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5.本工程的图纸设计单位不得参与投标。</w:t>
      </w:r>
    </w:p>
    <w:p w14:paraId="26EF9D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sectPr>
          <w:footerReference r:id="rId5" w:type="default"/>
          <w:pgSz w:w="11906" w:h="16839"/>
          <w:pgMar w:top="1246" w:right="1173" w:bottom="1154" w:left="1142" w:header="0" w:footer="790" w:gutter="0"/>
          <w:cols w:space="720" w:num="1"/>
        </w:sectPr>
      </w:pPr>
    </w:p>
    <w:p w14:paraId="3DB22A5B">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682E677F">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资格审查办法（资格后审）</w:t>
      </w:r>
    </w:p>
    <w:p w14:paraId="48723F2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6072EAC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13BD727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2DD3D87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3D3C9E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0411110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1D52937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1CE5022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6．投标项目负责人必须为投标企业的正式在职职工；</w:t>
      </w:r>
    </w:p>
    <w:p w14:paraId="77AFE76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．满足《中华人民共和国政府采购法》第二十二条规定的资格要求；</w:t>
      </w:r>
    </w:p>
    <w:p w14:paraId="2129CB10">
      <w:pPr>
        <w:keepNext w:val="0"/>
        <w:keepLines w:val="0"/>
        <w:pageBreakBefore w:val="0"/>
        <w:kinsoku/>
        <w:wordWrap/>
        <w:overflowPunct/>
        <w:topLinePunct w:val="0"/>
        <w:bidi w:val="0"/>
        <w:spacing w:line="560" w:lineRule="exact"/>
        <w:ind w:left="0" w:leftChars="0" w:right="0" w:righ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8.未被“信用中国”网站或“中国政府采购网”网站列入失信被执行人、重大税收违法案件当事人名单、政府采购严重失信行为记录名单</w:t>
      </w:r>
    </w:p>
    <w:p w14:paraId="6E936F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．本次招标</w:t>
      </w:r>
      <w:r>
        <w:rPr>
          <w:rFonts w:hint="eastAsia" w:ascii="仿宋_GB2312" w:hAnsi="仿宋_GB2312" w:eastAsia="仿宋_GB2312" w:cs="仿宋_GB2312"/>
          <w:b/>
          <w:bCs/>
          <w:color w:val="auto"/>
          <w:sz w:val="32"/>
          <w:szCs w:val="32"/>
          <w:highlight w:val="none"/>
          <w:u w:val="single"/>
        </w:rPr>
        <w:t>不接受（</w:t>
      </w:r>
      <w:r>
        <w:rPr>
          <w:rFonts w:hint="eastAsia" w:ascii="仿宋_GB2312" w:hAnsi="仿宋_GB2312" w:eastAsia="仿宋_GB2312" w:cs="仿宋_GB2312"/>
          <w:color w:val="auto"/>
          <w:sz w:val="32"/>
          <w:szCs w:val="32"/>
          <w:highlight w:val="none"/>
        </w:rPr>
        <w:t>接受/不接受）联合体投标</w:t>
      </w:r>
      <w:r>
        <w:rPr>
          <w:rFonts w:hint="eastAsia" w:ascii="仿宋_GB2312" w:hAnsi="仿宋_GB2312" w:eastAsia="仿宋_GB2312" w:cs="仿宋_GB2312"/>
          <w:color w:val="auto"/>
          <w:sz w:val="32"/>
          <w:szCs w:val="32"/>
          <w:highlight w:val="none"/>
          <w:lang w:eastAsia="zh-CN"/>
        </w:rPr>
        <w:t>；</w:t>
      </w:r>
    </w:p>
    <w:p w14:paraId="4E550C2F">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法律、法规及招标文件规定的其他条件</w:t>
      </w:r>
      <w:r>
        <w:rPr>
          <w:rFonts w:hint="eastAsia" w:ascii="仿宋_GB2312" w:hAnsi="仿宋_GB2312" w:eastAsia="仿宋_GB2312" w:cs="仿宋_GB2312"/>
          <w:color w:val="auto"/>
          <w:kern w:val="0"/>
          <w:sz w:val="32"/>
          <w:szCs w:val="32"/>
          <w:highlight w:val="none"/>
        </w:rPr>
        <w:t>。</w:t>
      </w:r>
    </w:p>
    <w:p w14:paraId="62C70E60">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30DB4BF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02D88A79">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4.1</w:t>
      </w:r>
      <w:r>
        <w:rPr>
          <w:rFonts w:hint="eastAsia" w:ascii="仿宋_GB2312" w:hAnsi="仿宋_GB2312" w:eastAsia="仿宋_GB2312" w:cs="仿宋_GB2312"/>
          <w:color w:val="000000"/>
          <w:sz w:val="32"/>
          <w:szCs w:val="32"/>
        </w:rPr>
        <w:t>企业营业执照；企业资质等级证书；</w:t>
      </w:r>
    </w:p>
    <w:p w14:paraId="1B35795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4.2企业安全生产许可证；</w:t>
      </w:r>
    </w:p>
    <w:p w14:paraId="66DBD1D1">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4.3</w:t>
      </w:r>
      <w:r>
        <w:rPr>
          <w:rFonts w:hint="default" w:ascii="仿宋_GB2312" w:hAnsi="仿宋_GB2312" w:eastAsia="仿宋_GB2312" w:cs="仿宋_GB2312"/>
          <w:color w:val="auto"/>
          <w:sz w:val="32"/>
          <w:szCs w:val="32"/>
          <w:highlight w:val="none"/>
          <w:lang w:eastAsia="zh-CN"/>
        </w:rPr>
        <w:t>投标注册建造师注册证书</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投标注册建造师安全生产考核合格证书（B证）</w:t>
      </w:r>
      <w:r>
        <w:rPr>
          <w:rFonts w:hint="eastAsia" w:ascii="仿宋_GB2312" w:hAnsi="仿宋_GB2312" w:eastAsia="仿宋_GB2312" w:cs="仿宋_GB2312"/>
          <w:color w:val="auto"/>
          <w:sz w:val="32"/>
          <w:szCs w:val="32"/>
          <w:highlight w:val="none"/>
          <w:lang w:eastAsia="zh-CN"/>
        </w:rPr>
        <w:t>；</w:t>
      </w:r>
    </w:p>
    <w:p w14:paraId="2E2165C8">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4.4</w:t>
      </w:r>
      <w:r>
        <w:rPr>
          <w:rFonts w:hint="eastAsia" w:ascii="仿宋_GB2312" w:hAnsi="仿宋_GB2312" w:eastAsia="仿宋_GB2312" w:cs="仿宋_GB2312"/>
          <w:color w:val="000000"/>
          <w:sz w:val="32"/>
          <w:szCs w:val="32"/>
        </w:rPr>
        <w:t>提供投标</w:t>
      </w:r>
      <w:r>
        <w:rPr>
          <w:rFonts w:hint="eastAsia" w:ascii="仿宋_GB2312" w:hAnsi="仿宋_GB2312" w:eastAsia="仿宋_GB2312" w:cs="仿宋_GB2312"/>
          <w:color w:val="auto"/>
          <w:sz w:val="32"/>
          <w:szCs w:val="32"/>
          <w:highlight w:val="none"/>
          <w:lang w:val="en-US" w:eastAsia="zh-CN"/>
        </w:rPr>
        <w:t>项目负责人</w:t>
      </w:r>
      <w:r>
        <w:rPr>
          <w:rFonts w:hint="eastAsia" w:ascii="仿宋_GB2312" w:hAnsi="仿宋_GB2312" w:eastAsia="仿宋_GB2312" w:cs="仿宋_GB2312"/>
          <w:color w:val="000000"/>
          <w:sz w:val="32"/>
          <w:szCs w:val="32"/>
        </w:rPr>
        <w:t>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lang w:eastAsia="zh-CN"/>
        </w:rPr>
        <w:t>202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12</w:t>
      </w:r>
      <w:r>
        <w:rPr>
          <w:rFonts w:hint="eastAsia" w:ascii="仿宋_GB2312" w:hAnsi="仿宋_GB2312" w:eastAsia="仿宋_GB2312" w:cs="仿宋_GB2312"/>
          <w:b/>
          <w:bCs/>
          <w:color w:val="000000"/>
          <w:sz w:val="32"/>
          <w:szCs w:val="32"/>
          <w:lang w:eastAsia="zh-CN"/>
        </w:rPr>
        <w:t>月至202</w:t>
      </w: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p>
    <w:p w14:paraId="432B57D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提供授权委托人相应社保机构出具的投标单位为其缴纳社会基本养老保险的缴纳凭证（加盖社保中心章或社保中心参保缴费证明电子专用章，非社保手册）,缴纳时间为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lang w:eastAsia="zh-CN"/>
        </w:rPr>
        <w:t>202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12</w:t>
      </w:r>
      <w:r>
        <w:rPr>
          <w:rFonts w:hint="eastAsia" w:ascii="仿宋_GB2312" w:hAnsi="仿宋_GB2312" w:eastAsia="仿宋_GB2312" w:cs="仿宋_GB2312"/>
          <w:b/>
          <w:bCs/>
          <w:color w:val="000000"/>
          <w:sz w:val="32"/>
          <w:szCs w:val="32"/>
          <w:lang w:eastAsia="zh-CN"/>
        </w:rPr>
        <w:t>月至202</w:t>
      </w: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p>
    <w:p w14:paraId="45EAD6A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4.6</w:t>
      </w:r>
      <w:r>
        <w:rPr>
          <w:rFonts w:hint="eastAsia" w:ascii="仿宋_GB2312" w:hAnsi="仿宋_GB2312" w:eastAsia="仿宋_GB2312" w:cs="仿宋_GB2312"/>
          <w:color w:val="000000"/>
          <w:sz w:val="32"/>
          <w:szCs w:val="32"/>
        </w:rPr>
        <w:t>授权委托人本人第二代居民身份证。</w:t>
      </w:r>
    </w:p>
    <w:p w14:paraId="174B682E">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4.7</w:t>
      </w:r>
      <w:r>
        <w:rPr>
          <w:rFonts w:hint="eastAsia" w:ascii="仿宋_GB2312" w:hAnsi="仿宋_GB2312" w:eastAsia="仿宋_GB2312" w:cs="仿宋_GB2312"/>
          <w:color w:val="000000"/>
          <w:sz w:val="32"/>
          <w:szCs w:val="32"/>
        </w:rPr>
        <w:t>投标人的法定代表人或被委托人必须携带法定代表人资格书（加盖公章、格式详见</w:t>
      </w:r>
      <w:r>
        <w:rPr>
          <w:rFonts w:hint="eastAsia" w:ascii="仿宋_GB2312" w:hAnsi="仿宋_GB2312" w:eastAsia="仿宋_GB2312" w:cs="仿宋_GB2312"/>
          <w:color w:val="000000"/>
          <w:sz w:val="32"/>
          <w:szCs w:val="32"/>
          <w:lang w:eastAsia="zh-CN"/>
        </w:rPr>
        <w:t>附件三</w:t>
      </w:r>
      <w:r>
        <w:rPr>
          <w:rFonts w:hint="eastAsia" w:ascii="仿宋_GB2312" w:hAnsi="仿宋_GB2312" w:eastAsia="仿宋_GB2312" w:cs="仿宋_GB2312"/>
          <w:color w:val="000000"/>
          <w:sz w:val="32"/>
          <w:szCs w:val="32"/>
        </w:rPr>
        <w:t>）、法定代表人授权委托书（加盖公章、法人签章、格式详见</w:t>
      </w:r>
      <w:r>
        <w:rPr>
          <w:rFonts w:hint="eastAsia" w:ascii="仿宋_GB2312" w:hAnsi="仿宋_GB2312" w:eastAsia="仿宋_GB2312" w:cs="仿宋_GB2312"/>
          <w:color w:val="000000"/>
          <w:sz w:val="32"/>
          <w:szCs w:val="32"/>
          <w:lang w:eastAsia="zh-CN"/>
        </w:rPr>
        <w:t>附件三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p>
    <w:p w14:paraId="4B6C2E5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投标人信用承诺书</w:t>
      </w:r>
      <w:r>
        <w:rPr>
          <w:rFonts w:hint="eastAsia" w:ascii="仿宋_GB2312" w:hAnsi="仿宋_GB2312" w:eastAsia="仿宋_GB2312" w:cs="仿宋_GB2312"/>
          <w:color w:val="000000"/>
          <w:sz w:val="32"/>
          <w:szCs w:val="32"/>
        </w:rPr>
        <w:t>（详见</w:t>
      </w:r>
      <w:r>
        <w:rPr>
          <w:rFonts w:hint="eastAsia" w:ascii="仿宋_GB2312" w:hAnsi="仿宋_GB2312" w:eastAsia="仿宋_GB2312" w:cs="仿宋_GB2312"/>
          <w:color w:val="000000"/>
          <w:sz w:val="32"/>
          <w:szCs w:val="32"/>
          <w:lang w:eastAsia="zh-CN"/>
        </w:rPr>
        <w:t>附件四</w:t>
      </w:r>
      <w:r>
        <w:rPr>
          <w:rFonts w:hint="eastAsia" w:ascii="仿宋_GB2312" w:hAnsi="仿宋_GB2312" w:eastAsia="仿宋_GB2312" w:cs="仿宋_GB2312"/>
          <w:color w:val="000000"/>
          <w:sz w:val="32"/>
          <w:szCs w:val="32"/>
        </w:rPr>
        <w:t>）</w:t>
      </w:r>
    </w:p>
    <w:p w14:paraId="4A6C9056">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default" w:eastAsia="仿宋_GB2312"/>
          <w:lang w:val="en-US" w:eastAsia="zh-CN"/>
        </w:rPr>
      </w:pPr>
      <w:r>
        <w:rPr>
          <w:rFonts w:hint="eastAsia" w:ascii="仿宋_GB2312" w:hAnsi="仿宋_GB2312" w:eastAsia="仿宋_GB2312" w:cs="仿宋_GB2312"/>
          <w:color w:val="000000"/>
          <w:sz w:val="32"/>
          <w:szCs w:val="32"/>
          <w:lang w:val="en-US" w:eastAsia="zh-CN"/>
        </w:rPr>
        <w:t>4.9未被“信用中国”网站或“中国政府采购网”网站列入失信被执行人、重大税收违法案件当事人名单、政府采购严重失信行为记录名单（提供网页截图）</w:t>
      </w:r>
    </w:p>
    <w:p w14:paraId="62DF96FB">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特别提醒：</w:t>
      </w:r>
    </w:p>
    <w:p w14:paraId="2B579721">
      <w:pPr>
        <w:pStyle w:val="10"/>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①以上所有资料资格审查时必须提供有效复印件一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w:t>
      </w:r>
    </w:p>
    <w:p w14:paraId="30791F82">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2F4C9E5B">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③在规定时间内未能按上述要求提供以上资料的作资审不合格处理。</w:t>
      </w:r>
    </w:p>
    <w:p w14:paraId="5ECA61DE">
      <w:pPr>
        <w:keepNext w:val="0"/>
        <w:keepLines w:val="0"/>
        <w:pageBreakBefore w:val="0"/>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val="en-US" w:eastAsia="zh-CN" w:bidi="ar"/>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54E9C510">
      <w:pPr>
        <w:pStyle w:val="2"/>
        <w:ind w:firstLine="640" w:firstLineChars="200"/>
        <w:rPr>
          <w:rFonts w:hint="eastAsia" w:ascii="黑体" w:hAnsi="宋体" w:eastAsia="黑体" w:cs="黑体"/>
          <w:bCs/>
          <w:color w:val="auto"/>
          <w:kern w:val="2"/>
          <w:sz w:val="32"/>
          <w:szCs w:val="32"/>
          <w:highlight w:val="none"/>
          <w:lang w:val="en-US" w:eastAsia="zh-CN" w:bidi="ar"/>
        </w:rPr>
      </w:pPr>
      <w:r>
        <w:rPr>
          <w:rFonts w:hint="eastAsia" w:ascii="黑体" w:hAnsi="宋体" w:eastAsia="黑体" w:cs="黑体"/>
          <w:bCs/>
          <w:color w:val="auto"/>
          <w:kern w:val="2"/>
          <w:sz w:val="32"/>
          <w:szCs w:val="32"/>
          <w:highlight w:val="none"/>
          <w:lang w:val="en-US" w:eastAsia="zh-CN" w:bidi="ar"/>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6CA6CE39">
      <w:pPr>
        <w:pStyle w:val="2"/>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p>
    <w:p w14:paraId="23E9DA86">
      <w:pPr>
        <w:pStyle w:val="2"/>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6F13A88D">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2983AAAE">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本工程所有的资审资料，都必须在有效期内。 </w:t>
      </w:r>
    </w:p>
    <w:p w14:paraId="13186ADD">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7A82B48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本工程的图纸设计单位不得参与投标。</w:t>
      </w:r>
    </w:p>
    <w:p w14:paraId="7A065F09">
      <w:pPr>
        <w:bidi w:val="0"/>
        <w:rPr>
          <w:rFonts w:hint="eastAsia" w:ascii="仿宋_GB2312" w:hAnsi="仿宋_GB2312" w:eastAsia="仿宋_GB2312" w:cs="仿宋_GB2312"/>
          <w:color w:val="auto"/>
          <w:sz w:val="32"/>
          <w:szCs w:val="32"/>
          <w:highlight w:val="none"/>
        </w:rPr>
      </w:pPr>
    </w:p>
    <w:p w14:paraId="09FAEADE">
      <w:pPr>
        <w:bidi w:val="0"/>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2F62A819">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评 标 细 则</w:t>
      </w:r>
    </w:p>
    <w:p w14:paraId="42AF9E49">
      <w:pPr>
        <w:pStyle w:val="6"/>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本着公平、公正、公开的原则对各投标单位投标文件中的商务标等方面进行评分。具体办法如下：（共计100分） </w:t>
      </w:r>
    </w:p>
    <w:p w14:paraId="03191C21">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第一步：投标文件能够满足招标文件的实质性要求； </w:t>
      </w:r>
    </w:p>
    <w:p w14:paraId="503994D3">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第二步：符合性清标，商务标符合招标文件的实质性要求； </w:t>
      </w:r>
    </w:p>
    <w:p w14:paraId="212AAC82">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第三步：投标报价得分。</w:t>
      </w:r>
    </w:p>
    <w:p w14:paraId="090BE94F">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一、投标报价（100 分） </w:t>
      </w:r>
    </w:p>
    <w:p w14:paraId="7DDE01AB">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1、确定有效投标报价。 </w:t>
      </w:r>
    </w:p>
    <w:p w14:paraId="5456F261">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凡符合招标文件、招标答疑纪要等有关招标实质性要求，且在招标控制</w:t>
      </w:r>
      <w:r>
        <w:rPr>
          <w:rFonts w:hint="eastAsia" w:ascii="仿宋_GB2312" w:hAnsi="仿宋_GB2312" w:eastAsia="仿宋_GB2312" w:cs="仿宋_GB2312"/>
          <w:b w:val="0"/>
          <w:bCs w:val="0"/>
          <w:color w:val="auto"/>
          <w:sz w:val="32"/>
          <w:szCs w:val="32"/>
          <w:highlight w:val="none"/>
        </w:rPr>
        <w:t>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rPr>
        <w:t>及以下的投标文件均为有效投标文件，未能实质性响应上述有关招标要求的投标文件为无效投标文件。若投标单位任意一家报价的税率与招标控制价税率不一致时，以不含税价</w:t>
      </w:r>
      <w:r>
        <w:rPr>
          <w:rFonts w:hint="eastAsia" w:ascii="仿宋_GB2312" w:hAnsi="仿宋_GB2312" w:eastAsia="仿宋_GB2312" w:cs="仿宋_GB2312"/>
          <w:b w:val="0"/>
          <w:bCs w:val="0"/>
          <w:color w:val="auto"/>
          <w:sz w:val="32"/>
          <w:szCs w:val="32"/>
          <w:lang w:val="en-US" w:eastAsia="zh-CN"/>
        </w:rPr>
        <w:t>作为评标价。</w:t>
      </w:r>
      <w:r>
        <w:rPr>
          <w:rFonts w:hint="eastAsia" w:ascii="仿宋_GB2312" w:hAnsi="仿宋_GB2312" w:eastAsia="仿宋_GB2312" w:cs="仿宋_GB2312"/>
          <w:b w:val="0"/>
          <w:bCs w:val="0"/>
          <w:color w:val="auto"/>
          <w:sz w:val="32"/>
          <w:szCs w:val="32"/>
        </w:rPr>
        <w:t xml:space="preserve"> </w:t>
      </w:r>
    </w:p>
    <w:p w14:paraId="2960F8A1">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2、打分 </w:t>
      </w:r>
    </w:p>
    <w:p w14:paraId="2AE48706">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以有效投标文件的最低评标价为评标基准价，评标价等于评标基准价的得满分；偏离评标基准价的，评标价相对评标基准价每高1%，扣0.3分，偏离不足1%的，按照插入法计算得分，得分保留二位小数。  </w:t>
      </w:r>
    </w:p>
    <w:p w14:paraId="03F439FE">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定标办法</w:t>
      </w:r>
    </w:p>
    <w:p w14:paraId="61BFE0C2">
      <w:pPr>
        <w:pStyle w:val="6"/>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（1）以上得分最高者为第一中标候选人；若得分相同，则选择其中投标报价低者为中标候选人；若得分相同，投标报价也相同，当场按签到顺序抽签确定中标候选人。</w:t>
      </w:r>
    </w:p>
    <w:p w14:paraId="7FDC952B">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6571C9AA">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注意事项：</w:t>
      </w:r>
    </w:p>
    <w:p w14:paraId="640833F8">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一旦发现中标单位存在非法转包、转让、挂靠等行为的， 将依法进行处理 ，给招标人造成损失的，依法承担赔偿责任。 </w:t>
      </w:r>
    </w:p>
    <w:p w14:paraId="34A30E6F">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本工程招标公告中的评标细则与招标文件中的评标细则不一致时，以招标公告中的评标细则为准。</w:t>
      </w:r>
    </w:p>
    <w:p w14:paraId="36071429">
      <w:pPr>
        <w:keepNext w:val="0"/>
        <w:keepLines w:val="0"/>
        <w:pageBreakBefore w:val="0"/>
        <w:widowControl w:val="0"/>
        <w:tabs>
          <w:tab w:val="left" w:pos="540"/>
          <w:tab w:val="left" w:pos="720"/>
          <w:tab w:val="left" w:pos="900"/>
          <w:tab w:val="left" w:pos="10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sectPr>
          <w:footerReference r:id="rId7" w:type="first"/>
          <w:footerReference r:id="rId6" w:type="default"/>
          <w:pgSz w:w="11906" w:h="16838"/>
          <w:pgMar w:top="1134" w:right="1134" w:bottom="1134" w:left="1134" w:header="851" w:footer="992" w:gutter="0"/>
          <w:pgNumType w:fmt="decimal"/>
          <w:cols w:space="720" w:num="1"/>
          <w:titlePg/>
          <w:docGrid w:type="lines" w:linePitch="312" w:charSpace="0"/>
        </w:sectPr>
      </w:pPr>
    </w:p>
    <w:p w14:paraId="682A91B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5E619CDF">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p>
    <w:p w14:paraId="15F125C1">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法定代表人资格书</w:t>
      </w:r>
    </w:p>
    <w:p w14:paraId="48A66939">
      <w:pPr>
        <w:pStyle w:val="4"/>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p w14:paraId="0C213E7A">
      <w:pPr>
        <w:pStyle w:val="4"/>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30CBC502">
      <w:pPr>
        <w:pStyle w:val="4"/>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             性别：          年龄：          职务：</w:t>
      </w:r>
    </w:p>
    <w:p w14:paraId="4E475944">
      <w:pPr>
        <w:pStyle w:val="4"/>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的法定代表人。为施工、竣工和保修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的工程，签署上述工程的报名材料、资审材料、投标文件、进行合同谈判、签署合同和处理与之有关的一切事务。</w:t>
      </w:r>
    </w:p>
    <w:p w14:paraId="0639D257">
      <w:pPr>
        <w:pStyle w:val="4"/>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60102E0B">
      <w:pPr>
        <w:pStyle w:val="4"/>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70BD9321">
      <w:pPr>
        <w:pStyle w:val="4"/>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053CDCC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E328F7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41D8978F">
                            <w:pPr>
                              <w:rPr>
                                <w:b/>
                              </w:rPr>
                            </w:pPr>
                            <w:r>
                              <w:rPr>
                                <w:rFonts w:hint="eastAsia"/>
                                <w:b/>
                              </w:rPr>
                              <w:t>（此处为法定代表人身份证复印件粘贴处，未提供复印件的视为无效身份证明）</w:t>
                            </w:r>
                          </w:p>
                          <w:p w14:paraId="103B9E21"/>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41D8978F">
                      <w:pPr>
                        <w:rPr>
                          <w:b/>
                        </w:rPr>
                      </w:pPr>
                      <w:r>
                        <w:rPr>
                          <w:rFonts w:hint="eastAsia"/>
                          <w:b/>
                        </w:rPr>
                        <w:t>（此处为法定代表人身份证复印件粘贴处，未提供复印件的视为无效身份证明）</w:t>
                      </w:r>
                    </w:p>
                    <w:p w14:paraId="103B9E21"/>
                  </w:txbxContent>
                </v:textbox>
              </v:shape>
            </w:pict>
          </mc:Fallback>
        </mc:AlternateContent>
      </w:r>
    </w:p>
    <w:p w14:paraId="7B39D12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D7A4D6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797AEFB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48A0809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1F7BE75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0A9DC70">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r>
        <w:rPr>
          <w:rFonts w:hint="eastAsia" w:ascii="Arial Unicode MS" w:hAnsi="Times New Roman" w:eastAsia="Arial Unicode MS" w:cs="Arial Unicode MS"/>
          <w:bCs/>
          <w:color w:val="auto"/>
          <w:kern w:val="44"/>
          <w:sz w:val="44"/>
          <w:szCs w:val="44"/>
          <w:highlight w:val="none"/>
          <w:lang w:bidi="ar"/>
        </w:rPr>
        <w:t>授权委托书</w:t>
      </w:r>
    </w:p>
    <w:p w14:paraId="6FABBC2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（姓名）为我公司代理人，参加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（招标人）的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工程的投标活动。代理人在报名、资审、开标、评标、合同谈判过程中所签署的一切文件和处理与之有关的一切事务，我均予以承认。</w:t>
      </w:r>
    </w:p>
    <w:p w14:paraId="78A3E169">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代理人无转委权。特此委托。</w:t>
      </w:r>
    </w:p>
    <w:p w14:paraId="0BDAF869">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     性别：    出生日期：</w:t>
      </w:r>
    </w:p>
    <w:p w14:paraId="001D51B7">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       部门：    职务：</w:t>
      </w:r>
    </w:p>
    <w:p w14:paraId="0CAC9D89">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7A20DFEB">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40597B45">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68B68238">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08C52846">
                            <w:pPr>
                              <w:rPr>
                                <w:b/>
                              </w:rPr>
                            </w:pPr>
                            <w:r>
                              <w:rPr>
                                <w:rFonts w:hint="eastAsia"/>
                                <w:b/>
                              </w:rPr>
                              <w:t>（此处为被委托人身份证复印件粘贴处，未提供复印件的视为无效身份证明）</w:t>
                            </w:r>
                          </w:p>
                          <w:p w14:paraId="536529B7"/>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08C52846">
                      <w:pPr>
                        <w:rPr>
                          <w:b/>
                        </w:rPr>
                      </w:pPr>
                      <w:r>
                        <w:rPr>
                          <w:rFonts w:hint="eastAsia"/>
                          <w:b/>
                        </w:rPr>
                        <w:t>（此处为被委托人身份证复印件粘贴处，未提供复印件的视为无效身份证明）</w:t>
                      </w:r>
                    </w:p>
                    <w:p w14:paraId="536529B7"/>
                  </w:txbxContent>
                </v:textbox>
              </v:shape>
            </w:pict>
          </mc:Fallback>
        </mc:AlternateContent>
      </w:r>
    </w:p>
    <w:p w14:paraId="0E6110BD">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71161A01">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5EEF3733">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2F18895F">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449F8131">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3764593D">
      <w:pPr>
        <w:keepNext w:val="0"/>
        <w:keepLines w:val="0"/>
        <w:pageBreakBefore w:val="0"/>
        <w:tabs>
          <w:tab w:val="left" w:pos="0"/>
          <w:tab w:val="left" w:pos="993"/>
          <w:tab w:val="left" w:pos="1134"/>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rPr>
      </w:pPr>
    </w:p>
    <w:p w14:paraId="7834147E">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3A651EDE">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13A7179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投标人信用承诺书</w:t>
      </w:r>
    </w:p>
    <w:p w14:paraId="510C4EDF">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7BF9BCE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5C62AE8E">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中录入的所有企业信息和上传的企业资料都是真实、有效、准确且合法的，没有弄虚作假的情形。</w:t>
      </w:r>
    </w:p>
    <w:p w14:paraId="5686FD5C">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412421FF">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、在参与本项目招投标活动中，若投标人或项目负责人为失信被执行人的，自愿放弃本次投标资格。</w:t>
      </w:r>
    </w:p>
    <w:p w14:paraId="4742D5A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、正确履行法律法规规定的投标人权利和义务，遵纪守法，清正廉洁，不徇私枉法，服从建设等行政主管部门监管，接受社会监督。</w:t>
      </w:r>
    </w:p>
    <w:p w14:paraId="0CEEBC73">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3314075F">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5255048D">
      <w:pPr>
        <w:keepNext w:val="0"/>
        <w:keepLines w:val="0"/>
        <w:pageBreakBefore w:val="0"/>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015182DF">
      <w:pPr>
        <w:keepNext w:val="0"/>
        <w:keepLines w:val="0"/>
        <w:pageBreakBefore w:val="0"/>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3DA0481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3A69CD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2B18326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40FDDC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5A4E59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4FD52B5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2315F31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1725EE7A">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rPr>
      </w:pPr>
    </w:p>
    <w:p w14:paraId="1145BAE6">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12E98C58">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61216E5D">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p>
    <w:p w14:paraId="1F130BA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pPr>
    </w:p>
    <w:sectPr>
      <w:footerReference r:id="rId8" w:type="default"/>
      <w:pgSz w:w="11906" w:h="16838"/>
      <w:pgMar w:top="1928" w:right="1361" w:bottom="2154" w:left="1474"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92E9ED-FBE2-410D-85DF-A728E368329F}"/>
  </w:font>
  <w:font w:name="黑体">
    <w:panose1 w:val="02010609060101010101"/>
    <w:charset w:val="86"/>
    <w:family w:val="auto"/>
    <w:pitch w:val="default"/>
    <w:sig w:usb0="800002BF" w:usb1="38CF7CFA" w:usb2="00000016" w:usb3="00000000" w:csb0="00040001" w:csb1="00000000"/>
    <w:embedRegular r:id="rId2" w:fontKey="{86DA03A4-357C-4089-9B98-F1788F0E89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21C12C2-BC57-4BD7-BD6D-540E9034D9A6}"/>
  </w:font>
  <w:font w:name="方正小标宋简体">
    <w:panose1 w:val="03000509000000000000"/>
    <w:charset w:val="86"/>
    <w:family w:val="auto"/>
    <w:pitch w:val="default"/>
    <w:sig w:usb0="00000001" w:usb1="080E0000" w:usb2="00000000" w:usb3="00000000" w:csb0="00040000" w:csb1="00000000"/>
    <w:embedRegular r:id="rId4" w:fontKey="{C861E1EC-FD03-441C-9403-88A39996E441}"/>
  </w:font>
  <w:font w:name="Arial Unicode MS">
    <w:altName w:val="Arial Unicode MS"/>
    <w:panose1 w:val="020B0604020202020204"/>
    <w:charset w:val="86"/>
    <w:family w:val="auto"/>
    <w:pitch w:val="default"/>
    <w:sig w:usb0="F7FFAEFF" w:usb1="F9DFFFFF" w:usb2="0000007F" w:usb3="00000000" w:csb0="203F01FF" w:csb1="DFFF0000"/>
    <w:embedRegular r:id="rId5" w:fontKey="{BA1682B5-EA76-42B5-8170-75A0C0D17163}"/>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9202">
    <w:pPr>
      <w:spacing w:line="233"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5</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371F">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7AC8B">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67AC8B">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D32A">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E6BEE">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9E6BEE">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51EB">
    <w:pPr>
      <w:pStyle w:val="5"/>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D7F2C">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D7F2C">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1F1C03"/>
    <w:rsid w:val="0E8D4403"/>
    <w:rsid w:val="29C653CC"/>
    <w:rsid w:val="33432819"/>
    <w:rsid w:val="33775400"/>
    <w:rsid w:val="3A632D04"/>
    <w:rsid w:val="3E745DF4"/>
    <w:rsid w:val="40E24595"/>
    <w:rsid w:val="65BE7A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semiHidden/>
    <w:qFormat/>
    <w:uiPriority w:val="0"/>
    <w:rPr>
      <w:rFonts w:ascii="FangSong_GB2312" w:hAnsi="FangSong_GB2312" w:eastAsia="FangSong_GB2312" w:cs="FangSong_GB2312"/>
      <w:sz w:val="31"/>
      <w:szCs w:val="31"/>
      <w:lang w:val="en-US" w:eastAsia="en-US" w:bidi="ar-SA"/>
    </w:rPr>
  </w:style>
  <w:style w:type="paragraph" w:styleId="4">
    <w:name w:val="Plain Text"/>
    <w:basedOn w:val="1"/>
    <w:qFormat/>
    <w:uiPriority w:val="0"/>
    <w:rPr>
      <w:rFonts w:ascii="宋体" w:hAnsi="Courier New"/>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4461</Words>
  <Characters>4660</Characters>
  <TotalTime>9</TotalTime>
  <ScaleCrop>false</ScaleCrop>
  <LinksUpToDate>false</LinksUpToDate>
  <CharactersWithSpaces>4877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2026-03-05T18:56:00Z</dcterms:created>
  <dc:creator>糖果</dc:creator>
  <cp:lastModifiedBy>刘潍</cp:lastModifiedBy>
  <dcterms:modified xsi:type="dcterms:W3CDTF">2026-03-06T07:29:08Z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2026-03-06T08:50:47Z</vt:filetime>
  </property>
  <property fmtid="{D5CDD505-2E9C-101B-9397-08002B2CF9AE}" pid="4" name="KSOTemplateDocerSaveRecord">
    <vt:lpwstr>eyJoZGlkIjoiMDc3OTNlYWQ1N2NiMGU1ODNiOTdkNWRiYjRlY2Q5ZTciLCJ1c2VySWQiOiI2MDg1NjgyMTAifQ==</vt:lpwstr>
  </property>
  <property fmtid="{D5CDD505-2E9C-101B-9397-08002B2CF9AE}" pid="5" name="KSOProductBuildVer">
    <vt:lpwstr>2052-12.1.0.25225</vt:lpwstr>
  </property>
  <property fmtid="{D5CDD505-2E9C-101B-9397-08002B2CF9AE}" pid="6" name="ICV">
    <vt:lpwstr>AC85F590E4AA4E3BBEA07A9EA169E2F0_13</vt:lpwstr>
  </property>
</Properties>
</file>