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7F073A">
      <w:pPr>
        <w:pStyle w:val="3"/>
        <w:bidi w:val="0"/>
        <w:jc w:val="center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Times New Roman"/>
          <w:snapToGrid w:val="0"/>
          <w:color w:val="000000"/>
          <w:szCs w:val="21"/>
          <w:u w:val="none"/>
          <w:lang w:val="en-US" w:eastAsia="zh-CN"/>
        </w:rPr>
        <w:t>沿江西路魏村大桥两侧地块整治提升工程</w:t>
      </w:r>
      <w:r>
        <w:rPr>
          <w:rFonts w:hint="eastAsia" w:ascii="宋体" w:hAnsi="宋体" w:eastAsia="宋体" w:cs="宋体"/>
          <w:lang w:val="en-US" w:eastAsia="zh-CN"/>
        </w:rPr>
        <w:t>不见面开标的操作流程</w:t>
      </w:r>
    </w:p>
    <w:p w14:paraId="55091D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both"/>
        <w:textAlignment w:val="auto"/>
        <w:rPr>
          <w:rFonts w:hint="default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/>
          <w:b/>
          <w:bCs/>
          <w:sz w:val="24"/>
          <w:szCs w:val="24"/>
          <w:highlight w:val="none"/>
          <w:lang w:val="en-US" w:eastAsia="zh-CN"/>
        </w:rPr>
        <w:t>一、签到及递交资料的说明：</w:t>
      </w:r>
    </w:p>
    <w:p w14:paraId="45797B4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 w:eastAsia="宋体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1、</w:t>
      </w:r>
      <w:r>
        <w:rPr>
          <w:rFonts w:ascii="Segoe UI" w:hAnsi="Segoe UI" w:eastAsia="Segoe UI" w:cs="Segoe UI"/>
          <w:i w:val="0"/>
          <w:iCs w:val="0"/>
          <w:caps w:val="0"/>
          <w:color w:val="404040"/>
          <w:spacing w:val="0"/>
          <w:sz w:val="24"/>
          <w:szCs w:val="24"/>
        </w:rPr>
        <w:t>投标资料递交时间为</w:t>
      </w:r>
      <w:r>
        <w:rPr>
          <w:rFonts w:hint="eastAsia"/>
          <w:b/>
          <w:bCs/>
          <w:sz w:val="24"/>
          <w:szCs w:val="24"/>
          <w:highlight w:val="none"/>
          <w:lang w:val="en-US" w:eastAsia="zh-CN"/>
        </w:rPr>
        <w:t>2026年4月1日13:00至14:00</w:t>
      </w:r>
      <w:r>
        <w:rPr>
          <w:rFonts w:hint="eastAsia"/>
          <w:sz w:val="24"/>
          <w:szCs w:val="24"/>
          <w:highlight w:val="none"/>
          <w:lang w:val="en-US" w:eastAsia="zh-CN"/>
        </w:rPr>
        <w:t>。</w:t>
      </w:r>
      <w:r>
        <w:rPr>
          <w:rFonts w:hint="eastAsia"/>
          <w:b/>
          <w:bCs/>
          <w:sz w:val="24"/>
          <w:szCs w:val="24"/>
          <w:highlight w:val="none"/>
          <w:lang w:val="en-US" w:eastAsia="zh-CN"/>
        </w:rPr>
        <w:t>投标单位项目经理及授权委托人需共同到场办理签到手续</w:t>
      </w:r>
      <w:r>
        <w:rPr>
          <w:rFonts w:hint="eastAsia"/>
          <w:sz w:val="24"/>
          <w:szCs w:val="24"/>
          <w:highlight w:val="none"/>
          <w:lang w:val="en-US" w:eastAsia="zh-CN"/>
        </w:rPr>
        <w:t>。</w:t>
      </w:r>
      <w:r>
        <w:rPr>
          <w:rFonts w:hint="eastAsia"/>
          <w:sz w:val="24"/>
          <w:szCs w:val="24"/>
          <w:highlight w:val="none"/>
          <w:lang w:eastAsia="zh-CN"/>
        </w:rPr>
        <w:t>签到人员应服从现场工作人员统一调度，按序办理相关手续；严格执行"随签随走"原则，完成签到后应立即有序离场；投标文件递交须与签到环节同步完成，逾期概不受理；场地内禁止无关人员滞留，请保持工作区域秩序井然</w:t>
      </w:r>
    </w:p>
    <w:p w14:paraId="3A19871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/>
          <w:b/>
          <w:bCs/>
          <w:sz w:val="24"/>
          <w:szCs w:val="24"/>
          <w:highlight w:val="none"/>
          <w:lang w:val="en-US" w:eastAsia="zh-CN"/>
        </w:rPr>
        <w:t>二、开标程序的说明：</w:t>
      </w:r>
    </w:p>
    <w:p w14:paraId="4182510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/>
          <w:sz w:val="24"/>
          <w:szCs w:val="24"/>
          <w:highlight w:val="none"/>
          <w:lang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1、开标具体的流程</w:t>
      </w:r>
      <w:r>
        <w:rPr>
          <w:rFonts w:hint="eastAsia"/>
          <w:sz w:val="24"/>
          <w:szCs w:val="24"/>
          <w:highlight w:val="none"/>
          <w:lang w:eastAsia="zh-CN"/>
        </w:rPr>
        <w:t>将会以“</w:t>
      </w:r>
      <w:r>
        <w:rPr>
          <w:rFonts w:hint="eastAsia"/>
          <w:sz w:val="24"/>
          <w:szCs w:val="24"/>
          <w:highlight w:val="none"/>
          <w:lang w:val="en-US" w:eastAsia="zh-CN"/>
        </w:rPr>
        <w:t>腾讯会议”</w:t>
      </w:r>
      <w:r>
        <w:rPr>
          <w:rFonts w:hint="eastAsia"/>
          <w:sz w:val="24"/>
          <w:szCs w:val="24"/>
          <w:highlight w:val="none"/>
          <w:lang w:eastAsia="zh-CN"/>
        </w:rPr>
        <w:t>的方式进行。</w:t>
      </w:r>
      <w:r>
        <w:rPr>
          <w:rFonts w:hint="eastAsia"/>
          <w:sz w:val="24"/>
          <w:szCs w:val="24"/>
          <w:highlight w:val="none"/>
          <w:lang w:val="en-US" w:eastAsia="zh-CN"/>
        </w:rPr>
        <w:t>请各单位提前下载“腾讯会议”，（具体操作见1.1；1.2）</w:t>
      </w:r>
      <w:r>
        <w:rPr>
          <w:rFonts w:hint="eastAsia"/>
          <w:sz w:val="24"/>
          <w:szCs w:val="24"/>
          <w:highlight w:val="none"/>
          <w:lang w:eastAsia="zh-CN"/>
        </w:rPr>
        <w:t>在此期间请各投标单位注意手机信息，及时回复。</w:t>
      </w:r>
    </w:p>
    <w:p w14:paraId="25838CE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Chars="20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1.1“腾讯会议”会议号进入方式：</w:t>
      </w:r>
    </w:p>
    <w:p w14:paraId="6C05C08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 w:firstLineChars="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打开</w:t>
      </w:r>
      <w:r>
        <w:rPr>
          <w:rFonts w:hint="eastAsia"/>
          <w:sz w:val="24"/>
          <w:szCs w:val="24"/>
          <w:highlight w:val="none"/>
          <w:lang w:eastAsia="zh-CN"/>
        </w:rPr>
        <w:t>“</w:t>
      </w:r>
      <w:r>
        <w:rPr>
          <w:rFonts w:hint="eastAsia"/>
          <w:sz w:val="24"/>
          <w:szCs w:val="24"/>
          <w:highlight w:val="none"/>
          <w:lang w:val="en-US" w:eastAsia="zh-CN"/>
        </w:rPr>
        <w:t>腾讯会议”，</w:t>
      </w:r>
    </w:p>
    <w:p w14:paraId="701C90A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 w:firstLineChars="0"/>
        <w:textAlignment w:val="auto"/>
        <w:rPr>
          <w:rFonts w:hint="eastAsia"/>
          <w:sz w:val="24"/>
          <w:szCs w:val="24"/>
          <w:highlight w:val="none"/>
          <w:lang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点击“加入会议”，</w:t>
      </w:r>
    </w:p>
    <w:p w14:paraId="7A3ABFD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 w:firstLineChars="0"/>
        <w:textAlignment w:val="auto"/>
        <w:rPr>
          <w:rFonts w:hint="eastAsia"/>
          <w:sz w:val="24"/>
          <w:szCs w:val="24"/>
          <w:highlight w:val="none"/>
          <w:lang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输入“相应评标室会议号”并修改您的姓名：单位简称+名字，</w:t>
      </w:r>
    </w:p>
    <w:p w14:paraId="2EEF342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 w:firstLineChars="0"/>
        <w:textAlignment w:val="auto"/>
        <w:rPr>
          <w:rFonts w:hint="eastAsia"/>
          <w:sz w:val="24"/>
          <w:szCs w:val="24"/>
          <w:highlight w:val="none"/>
          <w:lang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点击“加入会议”，</w:t>
      </w:r>
    </w:p>
    <w:p w14:paraId="17BD417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 w:firstLineChars="0"/>
        <w:textAlignment w:val="auto"/>
        <w:rPr>
          <w:rFonts w:hint="eastAsia"/>
          <w:sz w:val="24"/>
          <w:szCs w:val="24"/>
          <w:highlight w:val="none"/>
          <w:lang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等待会议开始，会议开始即可进入。</w:t>
      </w:r>
    </w:p>
    <w:p w14:paraId="18858FF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Chars="20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1.2“腾讯会议”二维码进入方式：</w:t>
      </w:r>
    </w:p>
    <w:p w14:paraId="7FA212FA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1946910</wp:posOffset>
            </wp:positionH>
            <wp:positionV relativeFrom="page">
              <wp:posOffset>5909945</wp:posOffset>
            </wp:positionV>
            <wp:extent cx="218440" cy="218440"/>
            <wp:effectExtent l="0" t="0" r="10160" b="10160"/>
            <wp:wrapNone/>
            <wp:docPr id="3" name="图片 3" descr="1649227157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649227157(1)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18440" cy="218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4"/>
          <w:szCs w:val="24"/>
          <w:highlight w:val="none"/>
          <w:lang w:val="en-US" w:eastAsia="zh-CN"/>
        </w:rPr>
        <w:t>打开</w:t>
      </w:r>
      <w:r>
        <w:rPr>
          <w:rFonts w:hint="eastAsia"/>
          <w:sz w:val="24"/>
          <w:szCs w:val="24"/>
          <w:highlight w:val="none"/>
          <w:lang w:eastAsia="zh-CN"/>
        </w:rPr>
        <w:t>“</w:t>
      </w:r>
      <w:r>
        <w:rPr>
          <w:rFonts w:hint="eastAsia"/>
          <w:sz w:val="24"/>
          <w:szCs w:val="24"/>
          <w:highlight w:val="none"/>
          <w:lang w:val="en-US" w:eastAsia="zh-CN"/>
        </w:rPr>
        <w:t>腾讯会议”，</w:t>
      </w:r>
    </w:p>
    <w:p w14:paraId="556FE957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点击右上角“       ”，扫描相应评标室二维码，</w:t>
      </w:r>
    </w:p>
    <w:p w14:paraId="691B7AC8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点击“添加到我的会议” ，</w:t>
      </w:r>
    </w:p>
    <w:p w14:paraId="41F7C1E5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等待会议开始，会议开始即可进入 。</w:t>
      </w:r>
    </w:p>
    <w:p w14:paraId="43107D3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default" w:eastAsiaTheme="minor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2、“腾讯会议”会议号及二维码将于签到后提供，请及时入会并遵守会议秩序。</w:t>
      </w:r>
    </w:p>
    <w:p w14:paraId="5DA3899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3、投标单位，切勿退出腾讯会议不见面开标群直播，具体的开标、唱标、密封性检查、抽取系数及公布结果将会以现场直播的形式进行。</w:t>
      </w:r>
      <w:r>
        <w:rPr>
          <w:rFonts w:hint="eastAsia"/>
          <w:b/>
          <w:bCs/>
          <w:color w:val="FF0000"/>
          <w:sz w:val="24"/>
          <w:szCs w:val="24"/>
          <w:highlight w:val="none"/>
          <w:lang w:val="en-US" w:eastAsia="zh-CN"/>
        </w:rPr>
        <w:t>在此期间请各投标单位注意手机信息，若有问题需质询，投标单位需15分钟内作出答复，否则视为放弃权利，自行承担后果。</w:t>
      </w:r>
      <w:r>
        <w:rPr>
          <w:rFonts w:hint="eastAsia"/>
          <w:sz w:val="24"/>
          <w:szCs w:val="24"/>
          <w:highlight w:val="none"/>
          <w:lang w:val="en-US" w:eastAsia="zh-CN"/>
        </w:rPr>
        <w:t>本次开标现场将有360°无死角监控且全程录像。</w:t>
      </w:r>
    </w:p>
    <w:p w14:paraId="5FDB899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</w:p>
    <w:p w14:paraId="0F473E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/>
          <w:sz w:val="24"/>
          <w:szCs w:val="24"/>
          <w:highlight w:val="none"/>
          <w:lang w:eastAsia="zh-CN"/>
        </w:rPr>
      </w:pPr>
    </w:p>
    <w:p w14:paraId="0AAE07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/>
          <w:sz w:val="24"/>
          <w:szCs w:val="24"/>
          <w:highlight w:val="none"/>
          <w:lang w:eastAsia="zh-CN"/>
        </w:rPr>
      </w:pPr>
    </w:p>
    <w:p w14:paraId="57F3E0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default" w:ascii="宋体" w:hAnsi="宋体" w:cs="宋体" w:eastAsiaTheme="minorEastAsia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江苏尚田工程项目管理有限公司</w:t>
      </w:r>
    </w:p>
    <w:p w14:paraId="6E43C9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default" w:ascii="宋体" w:hAnsi="宋体" w:cs="宋体" w:eastAsiaTheme="minorEastAsia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2026年3月</w:t>
      </w:r>
    </w:p>
    <w:p w14:paraId="062F06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left"/>
        <w:textAlignment w:val="auto"/>
        <w:rPr>
          <w:rFonts w:hint="eastAsia"/>
          <w:sz w:val="24"/>
          <w:szCs w:val="24"/>
          <w:highlight w:val="yellow"/>
          <w:lang w:val="en-US" w:eastAsia="zh-CN"/>
        </w:rPr>
      </w:pPr>
    </w:p>
    <w:p w14:paraId="479DEC33">
      <w:pPr>
        <w:rPr>
          <w:rFonts w:hint="eastAsia"/>
          <w:sz w:val="24"/>
          <w:szCs w:val="24"/>
          <w:highlight w:val="yellow"/>
          <w:lang w:val="en-US" w:eastAsia="zh-CN"/>
        </w:rPr>
      </w:pPr>
    </w:p>
    <w:p w14:paraId="086203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left"/>
        <w:textAlignment w:val="auto"/>
        <w:rPr>
          <w:rFonts w:hint="default"/>
          <w:sz w:val="24"/>
          <w:szCs w:val="24"/>
          <w:highlight w:val="yellow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F1E55D"/>
    <w:multiLevelType w:val="singleLevel"/>
    <w:tmpl w:val="2BF1E55D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4C4B427B"/>
    <w:multiLevelType w:val="singleLevel"/>
    <w:tmpl w:val="4C4B427B"/>
    <w:lvl w:ilvl="0" w:tentative="0">
      <w:start w:val="1"/>
      <w:numFmt w:val="decimal"/>
      <w:suff w:val="nothing"/>
      <w:lvlText w:val="（%1）"/>
      <w:lvlJc w:val="left"/>
      <w:pPr>
        <w:ind w:left="8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VhYjNmYzZjODdjYzgzODIzZThlMzA3NmUyZmJjMjUifQ=="/>
  </w:docVars>
  <w:rsids>
    <w:rsidRoot w:val="48A97369"/>
    <w:rsid w:val="01C97511"/>
    <w:rsid w:val="08550B94"/>
    <w:rsid w:val="08945F73"/>
    <w:rsid w:val="0C172B74"/>
    <w:rsid w:val="100F669D"/>
    <w:rsid w:val="11F7788B"/>
    <w:rsid w:val="129E1691"/>
    <w:rsid w:val="12C92829"/>
    <w:rsid w:val="18914A1E"/>
    <w:rsid w:val="18C722DA"/>
    <w:rsid w:val="18FF6725"/>
    <w:rsid w:val="2003694F"/>
    <w:rsid w:val="20EF4D1C"/>
    <w:rsid w:val="22691F8E"/>
    <w:rsid w:val="2312222D"/>
    <w:rsid w:val="23DB5BFB"/>
    <w:rsid w:val="23E96BFA"/>
    <w:rsid w:val="24F66AF1"/>
    <w:rsid w:val="264809F6"/>
    <w:rsid w:val="27801C6E"/>
    <w:rsid w:val="27C02F0B"/>
    <w:rsid w:val="282B114F"/>
    <w:rsid w:val="2C0427EA"/>
    <w:rsid w:val="2F0A667A"/>
    <w:rsid w:val="2F734399"/>
    <w:rsid w:val="2F852589"/>
    <w:rsid w:val="31CA7472"/>
    <w:rsid w:val="350D7BA1"/>
    <w:rsid w:val="37084E7A"/>
    <w:rsid w:val="3C39095E"/>
    <w:rsid w:val="3D4D72CA"/>
    <w:rsid w:val="3F774D20"/>
    <w:rsid w:val="44E423A7"/>
    <w:rsid w:val="474B57FC"/>
    <w:rsid w:val="48483946"/>
    <w:rsid w:val="48733CAB"/>
    <w:rsid w:val="48A97369"/>
    <w:rsid w:val="49CD696D"/>
    <w:rsid w:val="4B1E58AE"/>
    <w:rsid w:val="4B635A87"/>
    <w:rsid w:val="4BA322F3"/>
    <w:rsid w:val="51727D35"/>
    <w:rsid w:val="520E661C"/>
    <w:rsid w:val="5395635A"/>
    <w:rsid w:val="558421F7"/>
    <w:rsid w:val="57C109B6"/>
    <w:rsid w:val="5B715206"/>
    <w:rsid w:val="5D2C62A5"/>
    <w:rsid w:val="605B4437"/>
    <w:rsid w:val="61F72BED"/>
    <w:rsid w:val="668D2132"/>
    <w:rsid w:val="677B7560"/>
    <w:rsid w:val="691E44A1"/>
    <w:rsid w:val="6BED1D22"/>
    <w:rsid w:val="718B4717"/>
    <w:rsid w:val="71B30854"/>
    <w:rsid w:val="72C02468"/>
    <w:rsid w:val="74A737C7"/>
    <w:rsid w:val="76FF0D9C"/>
    <w:rsid w:val="77DD4B5C"/>
    <w:rsid w:val="77E9437B"/>
    <w:rsid w:val="788700A4"/>
    <w:rsid w:val="791217C3"/>
    <w:rsid w:val="7AED6290"/>
    <w:rsid w:val="7D945F65"/>
    <w:rsid w:val="7DB10BF4"/>
    <w:rsid w:val="7DE34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609</Words>
  <Characters>632</Characters>
  <Lines>0</Lines>
  <Paragraphs>0</Paragraphs>
  <TotalTime>30</TotalTime>
  <ScaleCrop>false</ScaleCrop>
  <LinksUpToDate>false</LinksUpToDate>
  <CharactersWithSpaces>641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2021-08-11T01:37:00Z</dcterms:created>
  <dc:creator>文档存本地丢失不负责</dc:creator>
  <cp:lastModifiedBy>Administrator</cp:lastModifiedBy>
  <cp:lastPrinted>2022-04-27T04:07:00Z</cp:lastPrinted>
  <dcterms:modified xsi:type="dcterms:W3CDTF">2026-03-25T05:53:26Z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C087C39532184F3BB9A62F2D664F5BFC</vt:lpwstr>
  </property>
  <property fmtid="{D5CDD505-2E9C-101B-9397-08002B2CF9AE}" pid="4" name="KSOTemplateDocerSaveRecord">
    <vt:lpwstr>eyJoZGlkIjoiYjg4MzMwYjk4ZWFmZWRhNTUxYTIwM2FkZjkyYTU4MmEiLCJ1c2VySWQiOiIxNzI5MzUwMDk1In0=</vt:lpwstr>
  </property>
</Properties>
</file>