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常州市新北区春江街道综合保障中心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部门预算公开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党政和人大办公室。负责机关日常管理服务工作；负责会议组织、综合性报告的起草、机关事务、档案、史志、保密、信息、政务公开等工作；负责人大、政协、人武等工作；负责基本建设项目跟踪审计和财务管理；负责对监管单位及领导干部履行经济责任情况的审计情况；负责上级交办的其他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社会事务办公室。负责依法开展批准实施的相对集中行政许可和公共服务工作；负责政务服务和公共服务事项清单动态管理；负责完善便民服务体系建设，完善“线上线下、虚实一体”的便民服务平台；负责建立和完善适应基层实际的办事指南和工作规程；负责便民服务中心的建设和日常运行管理；负责审批监管信息推送；负责本行政区域（包括滨开区核心区域）内教育、卫生健康、文化、体育、旅游、人力资源和社会保障、民政、残联、红十字会等工作；负责指导社区各类设施建设和创建、开展各项便民利民服务、完善社区各类功能等工作，负责做好社区居民委员会规范化建设工作，协助做好社区工作人员选聘和日常监督管理；负责双拥优抚安置工作、退役军人权益维护和伤病残退役军人服务管理等工作；负责上级交办的其他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综合行政执法和安全生产监督管理办公室。负责行政区域内城市长效管理监管工作；负责依法开展批准实施的相对集中行政处罚工作，组织实施与之相关的监督检查、巡查工作；协助滨开区加强核心区域内联合执法工作；负责协调上级派驻执法机构联合执法等相关工作；负责推进行政执法规范化建设，对执法情况进行检查、监督和考核；负责执法队伍的建设和管理；负责牵头建立综合执法协作机制及执法、司法衔接机制，建立完善执法预警体系和突发公共事件快速反应体系；负责组织行政区域网格内生态环境污染防治和监管、生态环境长效管护工作；负责行政区域网格内安全生产综合监督管理和监察执法、消防安全、危化品安全监管、工贸企业安全监管、职业卫生监管、食品安全监管等工作；负责农贸市场管理工作；负责做好第三方物业机构的监督管理和跟踪督查，提升小区物业管理能力水平，指导社区做好第三方物业机构的选聘、业委会和物管会的成立工作；负责上级交办的其他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政法和社会综合治理办公室。负责政府重大行政决策的合法性审查工作；负责围绕“多网合一”，推进网格化服务管理标准化建设，强化网格队伍的业务指导和能力建设；负责社会综合治理、平安建设工作；负责信访、矛盾纠纷排查调处和重大事项社会稳定风险评估工作；负责依法行政、</w:t>
      </w:r>
      <w:r>
        <w:rPr>
          <w:rFonts w:hint="eastAsia" w:ascii="仿宋" w:hAnsi="仿宋" w:eastAsia="仿宋" w:cs="仿宋"/>
          <w:u w:color="auto"/>
          <w:lang w:eastAsia="zh-CN"/>
        </w:rPr>
        <w:t>法治</w:t>
      </w:r>
      <w:bookmarkStart w:id="0" w:name="_GoBack"/>
      <w:bookmarkEnd w:id="0"/>
      <w:r>
        <w:rPr>
          <w:rFonts w:ascii="仿宋" w:hAnsi="仿宋" w:eastAsia="仿宋" w:cs="仿宋"/>
          <w:u w:color="auto"/>
        </w:rPr>
        <w:t>宣传、司法调解、法律服务、安置帮教、社区矫正等工作；负责协调化解各类社会矛盾和民间纠纷；负责统筹审批服务综合执法一体化平台建设，建立信息归集、研判预警、协调联动、应急管理指挥、督查考核等综合指挥运行机制；负责综合指挥中心建设和运行，负责“12345”平台、城市运行管理服务平台、租赁住房安全管理一件事平台的信息维护工作；负责上级交办的其他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经济和科技发展办公室。负责贯彻落实滨开区经济发展规划、年度计划和统计工作；协助滨开区做好行政区域内存量土地管理工作；负责做好滨开区在街道区域内的集体资产管理工作；负责做好本行政区域企业服务、科技创新、产学研合作、商贸流通服务业工作；指导行政区域商会工作；负责上级交办的其他工作。负责在滨开区财政统筹下组织和管理街道财政资金的支出审核审批、街道年度财政预决算的编制、审核和汇总上报，并监督部门预算执行和上报预算执行情况分析；负责街道部门预算单位的会计集中核算、政府采购、工资统发等工作；负责社区建设的经费测算、财务核算等工作；负责涉农资金审核、监管以及现场检查等工作；负责本行政区域内的协税、护税、委托代征工作；配合上级部门的财务监督检查及上级交办的其他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建设管理办公室。负责贯彻落实滨开区区域总体规划、年度城乡建设计划；协助滨开区做好重大基础设施在行政区域内的推进实施；负责街道年度计划确定的基础设施、公共服务设施和各项公益事业建设的组织实施；负责本行政区域内农路农桥、雨水管网、园林绿化等市政设施运营维护和管理工作；负责城镇燃气、自建房、小型非受监项目安全管理；配合做好滨开区下达的区域内征地、负责房屋征收和拆迁补偿安置工作；负责做好上级交办的其他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农村工作办公室。负责贯彻落实乡村振兴和“三农”工作发展战略，制订农业产业发展规划；负责农村综合改革工作，指导农村集体经济组织发展和村级集体资产管理；负责农村“三资”管理相关工作；负责土地流转工作；负责农业各产业监督管理，提供农技、农机服务，做好辖区内动物疫病预防和水产养殖工作；负责组织、指导河湖水域及其岸线的管理、保护与综合利用；负责防汛抗旱工作；负责农村人居环境整治工作；负责牵头农村宅基地管理工作；负责村级集体财务核算和农村会计辅导工作；负责上级交办的其他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八）党建工作办公室。负责组织、宣传、党务公开、机构编制、人事管理、统一战线、侨台、老干部工作；负责纪检、党风廉政等工作；负责工会、共青团、妇联等群团工作；负责统筹关心下一代成长工作；负责上级交办的其他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九）幼儿园。负责实行保育和教育相结合的原则，对学龄前儿童实施德、智、体、美全方面发展的教育，促进其身心和谐发展；贯彻传播科学教育理念、开展教育科学研究、培训师资；充分利用学校和社会的资源优势，面向家长开展多种形式的早期教育宣传、指导等服务，促进家庭教育质量的不断提高。</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春江街道党政和人大办公室，春江街道经济和科技发展办公室，春江街道综合行政执法和安全生产监督管理办公室，春江街道政法和社会综合治理办公室，春江街道社会事务办公室，春江街道建设管理办公室，春江街道农村工作办公室，春江街道财政，春江街道党建工作办公室。本部门下属单位包括：常州市新北区百丈中心幼儿园，常州市新北区春江街道中心幼儿园，常州市新北区圩塘中心幼儿园（新），常州市新北区新港幼儿园（新），百丈派出所。</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14</w:t>
      </w:r>
      <w:r>
        <w:rPr>
          <w:rFonts w:hint="eastAsia" w:ascii="仿宋" w:hAnsi="仿宋" w:eastAsia="仿宋" w:cs="仿宋"/>
        </w:rPr>
        <w:t>家，具体包括：</w:t>
      </w:r>
      <w:r>
        <w:rPr>
          <w:rFonts w:ascii="仿宋" w:hAnsi="仿宋" w:eastAsia="仿宋" w:cs="仿宋"/>
          <w:u w:color="auto"/>
        </w:rPr>
        <w:t>春江街道党政和人大办公室，春江街道经济和科技发展办公室，春江街道综合行政执法和安全生产监督管理办公室，春江街道政法和社会综合治理办公室，春江街道社会事务办公室，春江街道建设管理办公室，春江街道农村工作办公室，常州市新北区百丈中心幼儿园，常州市新北区春江街道中心幼儿园，春江街道财政，春江街道党建工作办公室，常州市新北区圩塘中心幼儿园（新），常州市新北区新港幼儿园（新），百丈派出所。</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春江街道党工委、办事处将坚持以习近平新时代中国特色社会主义思想为指导，认真学习贯彻党的二十大和二十届历次全会和习近平总书记对江苏工作重要讲话精神，紧紧围绕“打造拉动服务和消费示范区”的发展目标，聚焦经济能级提升、闲置资源盘活、优化服务保障等重点工作，奋力推动春江街道经济社会高质量发展再上新台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是着眼产业提质，激活发展新动能。筑牢基础设施根基，探索片区转型路径。我们将同步启动建设建新河水环境整治工程、徐墅中路改造工程及园区环境整治提升工程，实现园区综合环境提档升级。引导园区内植绒印染企业占比较高的第一、第二地块提前谋划产能转移后的转型发展路径，创新探索“共用宗地”（以小微园区分割销售模式明确产权但无物理界限），逐步推动建设模式从基础设施集中提升转向片区统筹、地块精细更新。加快优质项目招引，培育科创支撑矩阵。我们将建立健全“全员招商”机制，依托超云科创园、足迹科创园等重点载体，精准对接新能源汽车及核心零部件、高端装备制造等产业链细分领域目标企业，实现产业链延链补链强链。加强新准入、新设企业分析研判，引导企业加强知识产权布局，分层培优，加快形成创新企业雁阵发展格局。充分联动街道商会、青商会、重点项目、优质三方机构等，举办高校院所对接交流、专题招商推介等活动，力争招引更多符合园区发展实际、支撑经济高质量发展的链上优质项目。提速低质地块转型，推动存量空间提质。我们将高效促成顺发植绒、中意植绒、腾奇电器等与社会资本、优质项目合作开发，加快低质低效地块盘活进度，尽快打造成为承载新产业、新项目的优质空间，实现地块效益与能级双提升。依托企业专属网格常态化走访机制，精准挖掘转型意愿明确的地块资源，主动为企业衔接政策、资金、技术等各类要素，全力推动各方达成转型共识，加速实现片区转型升级与高质量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是聚力城乡焕新，打造宜居新空间。完善基础设施配套。提升交通通行效能，实施百盛路、祁连山路、永新路人行道改造提升工程，推进东海路人行道新建工程，全面优化道路通行条件，合理划设、改造升级停车位。完善便民服务设施，在核心区及圩塘区域各规划建设1处临时流动摊贩集中疏导点，推进集中充电设施建设，增设智能充电桩。优化生态休闲设施，新建占地面积约1.3万平方米的东海路比亚迪口袋公园，为居民打造推窗见绿、就近休闲的生态空间。提优美化城乡环境。持续推进老旧小区雨污分流改造与花园城市建设，改善居民居住环境；提升农村人居环境，持续开展大棚房问题整治，焕新农村老旧危房，推动自然村环境从“干净整洁”向“美丽宜居”升级。深化大气污染防治，严控企业废气排放与工地扬尘，确保PM2.5浓度及优良天数比率“双达标”；强化水环境治理，确保澡港河九号桥国考断面水质稳定Ⅱ类，推进百丈工业园剩余35宗企业地块雨污分流改造，推进建新河、徐墅社区水系整治工程，提升区域水生态质量。聚力盘活存量资源。攻坚闲置地块整治，建立“一地块一档案”，按照“宜种则种、生态修复、功能复合”的原则，分类科学制定临时利用方案，依托网格巡查实施动态监管与标杆推广。盘活存量资产与低效资源，全面开展国有（集体）闲置资产拉网式清查，多维度发布空置资产信息，主动对接金融机构及新产业主体，推动资产高效匹配。加大强占侵占资产清理力度，分类制定处置方案，激活存量空间价值。</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是锚定民生福祉，优化服务新供给。打造优质消费服务增长点。精准对接中高端消费需求，重点招引知名连锁品牌与区域首店。升级“春江夜·亚迪集”夜市业态，提高文创、互动类摊位占比，每季度策划主题活动，打造时尚消费夜地标。联动产业园区与重点企业，举办“员工服务月”“工厂开放日”等特色活动，丰富消费场景供给，激发区域消费潜力。擦亮文旅融合品牌。深挖特色资源，做优“春江花月夜”IP，有机整合日间“春江八景”游览、楠木厅文化体验与夜间“亚迪集”消费，精心设计“昼游夜宴”主题路线，形成全天候文旅闭环，推动全域文旅资源联动。利用新媒体矩阵加强宣传推广，积极布局小红书、抖音等平台，组建商户联盟推出优惠套餐，以矩阵传播争取流量，实现客源共享、优势互补。优化公共服务供给。打造“15分钟养老生活圈”，开展老年人助餐服务提质增效行动，探索利用街道闲置资产，在百丈片区打造大型养老社区；全面升级幼儿园延时服务，开展“同心衔接”行动，启动街道“春启”儿童关爱之家项目，帮助困境儿童成长。推动义务教育和学前教育优质均衡发展，促进优质教育资源共建共享；尽快完成春江人民医院二期建设，优化人才梯队充实基层科室、加强医联体合作，推动优质医疗资源下沉；实施社区卫生服务站提档升级服务行动，结合群众基层诊疗多样化需求打造特色专业与差异化服务品牌。</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是深化精细治理，筑牢安全新防线。攻坚信访积案化解。秉持条块结合、协调联动原则，搭建跨部门联席会议平台，明确权责清单、规范联合处置流程，建立案件回访抽查机制，将“案结事了率”“群众满意度”纳入核心指标；以常态化普法宣传为抓手，引导群众依法理性表达诉求；加大矛盾纠纷洽谈力度，以谈促稳、以谈促解；坚持“认真梳理、科学分类、一案一策”，精准施策推动信访积案实质性化解。筑牢安全生产防线。持续推进“厂中厂”综合治理，确保出租方“六个一”职责落实率、应急演练率100%，重点整治消防通道占用、“三合一”场所等问题；加强社会面小场所监管，围绕“消除安全隐患、规范经营秩序、提升本质安全”核心目标开展实时动态监管；深入推进消防安全专项工作，开展住宅小区快速处置队建设及防盗窗安全整治；推进安全生产现场管理整治提升工作，优化企业安全管理架构。数智赋能网格治理。充分利用数智平台，建立网格巡查日志机制，收集全面、准确的治理数据；基础功能深化优化，进一步强化“智慧春江”APP的技术底座，开展二期项目启动后的首轮优化工作，着力提升功能实用性与数据兼容性；基于平台治理数据，搭建网格风险动态评估体系，构建分级预警机制；实现基层治理模式转型，通过风险前置预判、隐患主动化解的闭环机制，实现“未诉先办、主动治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是聚焦自身建设，提升治理新能级。建强骨干队伍。结合岗位需求实施“订单式”培养、“小班化”教学，建立“导师帮带”绩效关联机制。健全“日常考核+年度考核+专项考核”相结合的评价模式，细化岗位职责与关键绩效指标，推动“岗-责-绩-酬”一体化贯通。建立健全容错纠错机制，明确适用情形与界限，激发队伍内生动力与实干热情。优化履职效能。成立工作专班统筹推进机构功能布局优化，理顺部门权责关系。深化履职事项清单化管理，明确工作目标、完成标准与评价细则，提升工作可量化、可评价水平。健全跨部门联动机制，依托综合指挥中心定期反馈12345工单办结、网格事件处置等基层治理数据，及时调整工作方式方法，强化横向协同与纵向联动质效。持续深化干部下沉一线工作机制，补齐干部履职短板与经验盲区。涵养清风正气。持续学习贯彻习近平新时代中国特色社会主义思想，锲而不舍落实中央八项规定精神，强化党风廉政建设，常态化开展群众身边不正之风和腐败问题专项整治，加强新时代廉洁文化建设。加强法治教育培训，提升干部依法办事、规范履职的专业素养，引导工作人员坚守底线、依法用权。紧盯重点岗位与关键环节，完善监督防控体系，营造学法守法用法、清廉高效务实的政务环境。</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常州市新北区春江街道综合保障中心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常州市新北区春江街道综合保障中心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14,821.38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903.68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26.40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1,749.90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2,726.98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38.72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4,037.36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22.76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51.26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4,661.79</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281.63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126.00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191.96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14,821.38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14,821.38</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14,821.38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14,821.38</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常州市新北区春江街道综合保障中心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14,821.38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14,821.38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14,821.38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常州市新北区春江街道综合保障中心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14,821.38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14,821.38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14,821.38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春江街道党政和人大办公室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春江街道经济和科技发展办公室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195.18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195.18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195.18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春江街道综合行政执法和安全生产监督管理办公室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3,405.67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3,405.67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3,405.67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春江街道政法和社会综合治理办公室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344.84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春江街道社会事务办公室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2,377.88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2,377.88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2,377.88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春江街道建设管理办公室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171.26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171.26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171.26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春江街道农村工作办公室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281.88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常州市新北区百丈中心幼儿园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357.61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357.61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357.61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常州市新北区春江街道中心幼儿园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1,155.28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1,155.28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1,155.28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春江街道财政</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42.51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春江街道党建工作办公室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3,443.68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3,443.68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3,443.68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常州市新北区圩塘中心幼儿园（新）</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699.28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699.28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699.28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常州市新北区新港幼儿园（新）</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311.45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311.45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311.45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004016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百丈派出所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1,936.60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1,936.60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1,936.60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常州市新北区春江街道综合保障中心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14,821.38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1,229.02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13,592.36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331.77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人大事务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其他人大事务支出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政协事务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委员视察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其他发展与改革事务支出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统计信息事务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其他统计信息事务支出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财政事务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审计事务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审计业务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纪检监察事务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其他纪检监察事务支出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商贸事务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招商引资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群众团体事务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其他群众团体事务支出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宣传事务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其他宣传事务支出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2013815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质量安全监管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社会工作事务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其他社会工作事务支出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20140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信访事务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2014099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其他信访事务支出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国防支出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20306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国防动员</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2030607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民兵</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其他国防支出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2039999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其他国防支出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1,730.91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武装警察部队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其他武装警察部队支出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司法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基层司法业务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其他司法支出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1,708.98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1,708.98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1,708.98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1,708.98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2,726.98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2,507.47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2,726.98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2,507.47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学前教育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2,649.58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2,430.07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4,037.36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4,037.36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综合业务管理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民政管理事务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60.72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60.72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抚恤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在乡复员、退伍军人生活补助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退役安置</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其他退役安置支出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437.22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儿童福利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老年福利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308.36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养老服务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其他社会福利支出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624.39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624.39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最低生活保障</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2081902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农村最低生活保障金支出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临时救助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临时救助支出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其他生活救助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其他农村生活救助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2,427.88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2,427.88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其他基层医疗卫生机构支出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节能环保支出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环境保护管理事务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其他环境保护管理事务支出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4,661.79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3,518.37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3,459.08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3,518.37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3,459.08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1,131.47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1,131.47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1,131.47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1,131.47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农村水利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应急管理事务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安全监管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消防救援事务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其他消防救援事务支出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常州市新北区春江街道综合保障中心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14,821.38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14,821.38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14,821.38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903.68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26.40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1,749.90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2,726.98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38.72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4,037.36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22.76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51.26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4,661.79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281.63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126.00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191.96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14,821.38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14,821.38</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常州市新北区春江街道综合保障中心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14,821.38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1,229.02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991.38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237.64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13,592.36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903.68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571.91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331.77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人大事务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其他人大事务支出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政协事务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委员视察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562.29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478.74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478.74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发展与改革事务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94.74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其他发展与改革事务支出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94.74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统计信息事务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其他统计信息事务支出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审计事务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审计业务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纪检监察事务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其他纪检监察事务支出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商贸事务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招商引资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群众团体事务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其他群众团体事务支出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宣传事务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其他宣传事务支出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2013815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质量安全监管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社会工作事务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其他社会工作事务支出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20140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信访事务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2014099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其他信访事务支出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20306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国防动员</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2030607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民兵</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其他国防支出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2039999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其他国防支出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1,749.90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1,730.91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武装警察部队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其他武装警察部队支出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司法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基层司法业务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其他司法支出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1,708.98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1,708.98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1,708.98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1,708.98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2,726.98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219.51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2,507.47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2,726.98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219.51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2,507.47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学前教育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2,649.58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219.51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2,430.07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4,037.36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4,037.36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综合业务管理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60.72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60.72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抚恤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244.42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在乡复员、退伍军人生活补助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244.42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退役安置</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其他退役安置支出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437.22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437.22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儿童福利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老年福利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308.36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308.36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养老服务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27.86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其他社会福利支出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624.39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624.39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624.39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624.39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最低生活保障</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农村最低生活保障金支出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其他生活救助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其他农村生活救助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2,427.88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2,427.88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2,427.88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2,427.88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其他基层医疗卫生机构支出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节能环保支出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环境保护管理事务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其他环境保护管理事务支出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4,661.79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3,518.37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3,459.08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3,518.37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3,459.08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1,131.47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1,131.47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1,131.47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1,131.47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农村水利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消防救援事务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其他消防救援事务支出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常州市新北区春江街道综合保障中心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1,229.02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991.38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237.64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865.38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865.38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865.38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865.38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237.64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常州市新北区春江街道综合保障中心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14,821.38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1,229.02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991.38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237.64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13,592.36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331.77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人大事务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其他人大事务支出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政协事务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委员视察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其他发展与改革事务支出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统计信息事务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其他统计信息事务支出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审计事务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审计业务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纪检监察事务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其他纪检监察事务支出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商贸事务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招商引资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群众团体事务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其他群众团体事务支出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宣传事务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其他宣传事务支出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2013815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质量安全监管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社会工作事务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其他社会工作事务支出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20140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信访事务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2014099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其他信访事务支出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国防支出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20306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国防动员</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2030607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民兵</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其他国防支出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2039999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其他国防支出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1,730.91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武装警察部队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其他武装警察部队支出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司法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基层司法业务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其他司法支出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1,708.98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1,708.98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1,708.98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1,708.98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2,726.98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219.51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2,507.47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2,726.98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219.51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2,507.47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学前教育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2,649.58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219.51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2,430.07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4,037.36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4,037.36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综合业务管理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60.72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60.72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抚恤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在乡复员、退伍军人生活补助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244.42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退役安置</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其他退役安置支出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437.22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儿童福利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老年福利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308.36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养老服务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其他社会福利支出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624.39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624.39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最低生活保障</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农村最低生活保障金支出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临时救助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临时救助支出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其他生活救助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其他农村生活救助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2,427.88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2,427.88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其他基层医疗卫生机构支出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节能环保支出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环境保护管理事务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其他环境保护管理事务支出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4,661.79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3,518.37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3,459.08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3,518.37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3,459.08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1,131.47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1,131.47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1,131.47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1,131.47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农村水利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消防救援事务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其他消防救援事务支出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常州市新北区春江街道综合保障中心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1,229.02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991.38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237.64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865.38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865.38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865.38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865.38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237.64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46.91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常州市新北区春江街道综合保障中心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0"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常州市新北区春江街道综合保障中心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常州市新北区春江街道综合保障中心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1"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常州市新北区春江街道综合保障中心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部门无一般公共预算机关运行经费支出，故本表无数据。</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常州市新北区春江街道综合保障中心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部门无政府采购支出，故本表无数据。</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常州市新北区春江街道综合保障中心2026年度收入、支出预算总计14,821.38万元，与上年相比收、支预算总计各增加2,842.6万元，增长23.73%。其中：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（一）收入预算总计14,821.38万元。包括：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1．本年收入合计14,821.38万元。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14,821.38万元，与上年相比增加2,842.6万元，增长23.73%。主要原因是百丈派出所及街道社会事务办等部门预算支出渠道调整，按一体化支出规范重构预算指标与收支链条，对相关收入科目予以归并补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（二）支出预算总计14,821.38万元。包括：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1．本年支出合计14,821.38万元。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903.68万元，主要用于党政和人大办公室、经科办、社会事务办、党建办、财政公用经费、事业人员工资福利支出、经科办市管局工作站运行经费、社会事务办工作人员体检经费经费支出。与上年相比减少618.39万元，减少40.63%。主要原因是社会化用工劳务费、政法办维稳工作经费等按功能科目规范调整至其他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国防支出（类）支出26.4万元，主要用于党政和人大办公室人武部经费、社会事务办边检和消防拥军慰问费支出。与上年相比增加26.4万元（去年预算数为0万元，无法计算增减比率）。主要原因是由原2025年公共安全支出类，按功能科目规范调整至本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共安全支出（类）支出1,749.9万元，主要用于政法办与百丈派出所公用经费、社会化用工经费及治安管理、维稳工作等专项经费支出。与上年相比增加1,531.43万元，增长700.98%。主要原因是百丈派出所及街道政法办、社会事务办等部门预算支出渠道调整，按一体化支出规范重构预算指标与收支链条，对相关收入科目予以归并补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教育支出（类）支出2,726.98万元，主要用于社会事务办教育专项及四所幼儿园公用经费、社会化用工经费及学前教育高质量发展经费支出。与上年相比减少351.89万元，减少11.43%。主要原因是教职工人员数量精简，在园幼儿人数减少，按实际需求核减人员及公用经费预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科学技术支出（类）支出2.94万元，主要用于经科办企业服务经费支出。与上年相比增加2.94万元（去年预算数为0万元，无法计算增减比率）。主要原因是由原2025年一般公共服务类按功能科目规范调整至本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文化旅游体育与传媒支出（类）支出38.72万元，主要用于社会事务办文体旅活动经费支出。与上年相比增加13.72万元，增长54.88%。主要原因是全民健身系列、群众文化系列、社区教育等活动安排增加，相应增加活动组织、宣传及服务保障等经费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社会保障和就业支出（类）支出4,037.36万元，主要用于社会化用工劳务费、退管办经费、老年人福利及社会事务办民政优抚等补助支出。与上年相比增加1,850.75万元，增长84.64%。主要原因是社会化用工劳务费由原2025年一般公共服务类按功能科目规范调整至本功能分类，退管办经费预算支出渠道调整，按一体化支出规范重构预算指标与收支链条，对相关收入科目予以归并补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（8）卫生健康支出（类）支出22.76万元，主要用于计生工作经费、医师节慰问支出。与上年相比减少7.24万元，减少24.13%。主要原因是根据实际需求优化支出结构，核减宣传制作等工作经费。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节能环保支出（类）支出51.26万元，主要用于综合执法办环保工作经费支出。与上年相比减少8.74万元，减少14.57%。主要原因是根据实际需求优化支出结构，核减专家劳务费、第三方服务费、设备电费及运维费等工作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城乡社区支出（类）支出4,661.79万元，主要用于综合执法办物业服务、道路保洁经费及社会化用工综合管理专项经费支出。与上年相比增加444.76万元，增长10.55%。主要原因是社会化用工综合管理专项经费预算支出渠道调整，按一体化支出规范重构预算指标与收支链条，对相关收入科目予以归并补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农林水支出（类）支出281.63万元，主要用于农工办事业人员工资福利及农村长效管理、水利农田工作经费支出。与上年相比减少80.03万元，减少22.13%。主要原因是根据实际需求优化支出结构，核减水利农田工作经费，社会化用工劳务费按功能科目规范调整至其他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（12）住房保障支出（类）支出126万元，主要用于党建办退休费支出。与上年相比减少13.72万元，减少9.82%。主要原因是人员数量减少。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灾害防治及应急管理支出（类）支出191.96万元，主要用于综合执法办事业人员工资福利、公用经费及安全生产工作经费支出。与上年相比增加52.61万元，增长37.75%。主要原因是人员调整，工资福利、公用经费支出相应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常州市新北区春江街道综合保障中心2026年收入预算合计14,821.38万元，包括本年收入14,821.38万元，上年结转结余0万元。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本年一般公共预算收入14,821.38万元，占100%；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常州市新北区春江街道综合保障中心2026年支出预算合计14,821.38万元，其中：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基本支出1,229.02万元，占8.29%；</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项目支出13,592.36万元，占91.71%；</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度财政拨款收、支总预算14,821.38万元。与上年相比，财政拨款收、支总计各增加2,842.6万元，增长23.73%。主要原因是百丈派出所及街道政法办、社会事务办等部门预算支出渠道调整，按一体化支出规范重构预算指标与收支链条，对相关收入科目予以归并补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财政拨款预算支出14,821.38万元，占本年支出合计的100%。与上年相比，财政拨款支出增加2,842.6万元，增长23.73%。主要原因是百丈派出所及街道政法办、社会事务办等部门预算支出渠道调整，对原分散核算的预算支出统一归并列示，形成账面支出增加，实际支出规模未发生大幅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1.人大事务（款）其他人大事务支出（项）支出8.7万元，与上年相比增加8.7万元（去年预算数为0万元，无法计算增减比率）。主要原因是预算支出渠道调整。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2.政协事务（款）委员视察（项）支出1.6万元，与上年相比增加1.6万元（去年预算数为0万元，无法计算增减比率）。主要原因是预算支出渠道调整。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3.政府办公厅（室）及相关机构事务（款）事业运行（项）支出487.29万元，与上年相比增加92.4万元，增长23.4%。主要原因是事业人员人数增加，相应工资福利、公用经费支出增加。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4.政府办公厅（室）及相关机构事务（款）其他政府办公厅（室）及相关机构事务支出（项）支出75万元，与上年相比减少586.4万元，减少88.66%。主要原因是社会化用工劳务费按功能科目规范调整至其他功能分类。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5.发展与改革事务（款）事业运行（项）支出47.02万元，与上年相比增加4.66万元，增长11%。主要原因是事业人员工资福利调整，人员经费支出相应增加。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6.发展与改革事务（款）其他发展与改革事务支出（项）支出94.74万元，与上年相比减少55.76万元，减少37.05%。主要原因是社会化用工劳务费按功能科目规范调整至其他功能分类。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7.统计信息事务（款）其他统计信息事务支出（项）支出15.31万元，与上年相比增加15.31万元（去年预算数为0万元，无法计算增减比率）。主要原因是预算支出渠道调整。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8.财政事务（款）事业运行（项）支出37.6万元，与上年相比增加17.23万元，增长84.59%。主要原因是事业人员工资福利调整，人员经费支出相应增加。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9.财政事务（款）其他财政事务支出（项）支出4.91万元，与上年相比减少72.64万元，减少93.67%。主要原因是社会化用工劳务费按功能科目规范调整至其他功能分类。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10.审计事务（款）审计业务（项）支出5.76万元，与上年相比增加5.76万元（去年预算数为0万元，无法计算增减比率）。主要原因是预算支出渠道调整。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11.纪检监察事务（款）其他纪检监察事务支出（项）支出4万元，与上年相比增加4万元（去年预算数为0万元，无法计算增减比率）。主要原因是预算支出渠道调整。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12.商贸事务（款）招商引资（项）支出30万元，与上年相比增加30万元（去年预算数为0万元，无法计算增减比率）。主要原因是预算支出渠道调整。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13.群众团体事务（款）其他群众团体事务支出（项）支出10.05万元，与上年相比增加10.05万元（去年预算数为0万元，无法计算增减比率）。主要原因是预算支出渠道调整。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14.宣传事务（款）其他宣传事务支出（项）支出27万元，与上年相比增加2万元，增长8%。主要原因是部分预算支出渠道调整，账面增加但整体缩减。</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15.其他共产党事务支出（款）其他共产党事务支出（项）支出25.59万元，与上年相比增加25.59万元（去年预算数为0万元，无法计算增减比率）。主要原因是预算支出渠道调整。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16.市场监督管理事务（款）质量安全监管（项）支出10万元，与上年相比增加10万元（去年预算数为0万元，无法计算增减比率）。主要原因是预算支出渠道调整。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17.社会工作事务（款）其他社会工作事务支出（项）支出10.23万元，与上年相比增加10.23万元（去年预算数为0万元，无法计算增减比率）。主要原因是预算支出渠道调整。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18.信访事务（款）其他信访事务支出（项）支出8.88万元，与上年相比减少141.12万元，减少94.08%。主要原因是缩减维稳工作经费。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（二）国防支出（类）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1.国防动员（款）民兵（项）支出25万元，与上年相比增加25万元（去年预算数为0万元，无法计算增减比率）。主要原因是预算支出渠道调整。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2.其他国防支出（款）其他国防支出（项）支出1.4万元，与上年相比增加1.4万元（去年预算数为0万元，无法计算增减比率）。主要原因是预算支出渠道调整。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（三）公共安全支出（类）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1.武装警察部队（款）其他武装警察部队支出（项）支出5.6万元，与上年相比增加5.6万元（去年预算数为0万元，无法计算增减比率）。主要原因是预算支出渠道调整。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2.司法（款）基层司法业务（项）支出11.2万元，与上年相比增加11.2万元（去年预算数为0万元，无法计算增减比率）。主要原因是预算支出渠道调整。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3.司法（款）事业运行（项）支出18.99万元，与上年相比增加0.87万元，增长4.8%。主要原因是事业人员工资福利调整，人员经费支出相应增加。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4.司法（款）其他司法支出（项）支出5.13万元，与上年相比减少195.22万元，减少97.44%。主要原因是社会化用工劳务费按功能科目规范调整至其他功能分类。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5.其他公共安全支出（款）其他公共安全支出（项）支出1,708.98万元，与上年相比增加1,708.98万元（去年预算数为0万元，无法计算增减比率）。主要原因是预算支出渠道调整。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（四）教育支出（类）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1.普通教育（款）学前教育（项）支出2,649.58万元，与上年相比减少429.29万元，减少13.94%。主要原因是社会化用工劳务费按功能科目规范调整至其他功能分类。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2.普通教育（款）其他普通教育支出（项）支出77.4万元，与上年相比增加77.4万元（去年预算数为0万元，无法计算增减比率）。主要原因是预算支出渠道调整。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（五）科学技术支出（类）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其他科学技术支出（款）其他科学技术支出（项）支出2.94万元，与上年相比增加2.94万元（去年预算数为0万元，无法计算增减比率）。主要原因是预算支出渠道调整。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（六）文化旅游体育与传媒支出（类）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文化和旅游（款）其他文化和旅游支出（项）支出38.72万元，与上年相比增加13.72万元，增长54.88%。主要原因是全民健身系列、群众文化系列、社区教育等活动安排增加，相应增加活动组织、宣传及服务保障等经费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（七）社会保障和就业支出（类）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1.人力资源和社会保障管理事务（款）综合业务管理（项）支出24.2万元，与上年相比增加24.2万元（去年预算数为0万元，无法计算增减比率）。主要原因是预算支出渠道调整。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2.民政管理事务（款）其他民政管理事务支出（项）支出2.28万元，与上年相比增加2.28万元（去年预算数为0万元，无法计算增减比率）。主要原因是预算支出渠道调整。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3.行政事业单位养老支出（款）其他行政事业单位养老支出（项）支出60.72万元，与上年相比增加60.72万元（去年预算数为0万元，无法计算增减比率）。主要原因是预算支出渠道调整。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4.抚恤（款）在乡复员、退伍军人生活补助（项）支出244.42万元，与上年相比增加124.42万元，增长103.68%。主要原因是部分预算支出渠道调整。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5.退役安置（款）其他退役安置支出（项）支出10.11万元，与上年相比减少2.53万元，减少20.02%。主要原因是补助对象人员减少，支出相应减少。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6.社会福利（款）儿童福利（项）支出86万元，与上年相比增加21万元，增长32.31%。主要原因是新增补助对象及政策提标，支出相应增加。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7.社会福利（款）老年福利（项）支出308.36万元，与上年相比增加57.36万元，增长22.85%。主要原因是新增补助对象及政策提标，支出相应增加。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8.社会福利（款）养老服务（项）支出27.86万元，与上年相比增加27.86万元（去年预算数为0万元，无法计算增减比率）。主要原因是预算支出渠道调整。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9.社会福利（款）其他社会福利支出（项）支出15万元，与上年相比增加15万元（去年预算数为0万元，无法计算增减比率）。主要原因是预算支出渠道调整。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10.残疾人事业（款）残疾人生活和护理补贴（项）支出624.39万元，与上年相比增加60.39万元，增长10.71%。主要原因是新增补助对象及政策提标，支出相应增加。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11.最低生活保障（款）城市最低生活保障金支出（项）支出75万元，与上年相比增加12万元，增长19.05%。主要原因是新增补助对象及政策提标，支出相应增加。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12.最低生活保障（款）农村最低生活保障金支出（项）支出18万元，与上年相比减少8.64万元，减少32.43%。主要原因是部分人员不符合政策，退出救助名单，支出相应减少。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13.临时救助（款）临时救助支出（项）支出60万元，与上年预算数相同。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14.特困人员救助供养（款）农村特困人员救助供养支出（项）支出38.81万元，与上年相比减少25.13万元，减少39.3%。主要原因是部分人员不符合政策，退出救助名单，支出相应减少。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15.其他生活救助（款）其他农村生活救助（项）支出14.33万元，与上年相比增加14.33万元（去年预算数为0万元，无法计算增减比率）。主要原因是预算支出渠道调整。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16.其他社会保障和就业支出（款）其他社会保障和就业支出（项）支出2,427.88万元，与上年相比增加1,467.49万元，增长152.8%。主要原因是退管办经费等部分预算支出渠道调整。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（八）卫生健康支出（类）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1.基层医疗卫生机构（款）其他基层医疗卫生机构支出（项）支出3万元，与上年相比增加3万元（去年预算数为0万元，无法计算增减比率）。主要原因是预算支出渠道调整。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2.计划生育事务（款）其他计划生育事务支出（项）支出19.76万元，与上年相比减少10.24万元，减少34.13%。主要原因是根据实际需求优化支出结构，核减宣传制作等工作经费支出。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（九）节能环保支出（类）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环境保护管理事务（款）其他环境保护管理事务支出（项）支出51.26万元，与上年相比减少8.74万元，减少14.57%。主要原因是预算支出渠道调整。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（十）城乡社区支出（类）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1.城乡社区管理事务（款）城管执法（项）支出0万元，与上年相比减少588.58万元，减少100%。主要原因是社会化用工劳务费按功能科目规范调整至其他功能分类。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2.城乡社区管理事务（款）其他城乡社区管理事务支出（项）支出3,518.37万元，与上年相比增加1,390.92万元，增长65.38%。主要原因是社会化用工劳务费按功能科目规范调整至本功能分类。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3.城乡社区公共设施（款）其他城乡社区公共设施支出（项）支出11.95万元，与上年相比增加11.95万元（去年预算数为0万元，无法计算增减比率）。主要原因是预算支出渠道调整。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4.城乡社区环境卫生（款）城乡社区环境卫生（项）支出1,131.47万元，与上年相比减少369.53万元，减少24.62%。主要原因是道路保洁费中区管道路由区级直接支付，相应支出减少。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（十一）农林水支出（类）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1.农业农村（款）事业运行（项）支出87.03万元，与上年相比增加6.7万元，增长8.34%。主要原因是事业人员工资福利调整，人员经费支出相应增加。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2.农业农村（款）其他农业农村支出（项）支出142.3万元，与上年相比减少79.17万元，减少35.75%。主要原因是社会化用工劳务费按功能科目规范调整至其他功能分类。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3.水利（款）农村水利（项）支出52.3万元，与上年相比减少7.56万元，减少12.63%。主要原因是水利农田工作经费中绿化管护面积减少，相应支出减少。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（十二）住房保障支出（类）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住房改革支出（款）提租补贴（项）支出126万元，与上年相比减少13.72万元，减少9.82%。主要原因是退休人员减少，相应支出减少。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（十三）灾害防治及应急管理支出（类）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1.应急管理事务（款）安全监管（项）支出188.96万元，与上年相比增加49.61万元，增长35.6%。主要原因是事业人员工资福利调整，人员经费支出相应增加。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2.消防救援事务（款）其他消防救援事务支出（项）支出3万元，与上年相比增加3万元（去年预算数为0万元，无法计算增减比率）。主要原因是预算支出渠道调整。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常州市新北区春江街道综合保障中心2026年度财政拨款基本支出预算1,229.02万元，其中：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（一）人员经费991.38万元。主要包括：基本工资、退休费。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（二）公用经费237.64万元。主要包括：办公费、维修（护）费、劳务费。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一般公共预算财政拨款支出预算14,821.38万元，与上年相比增加2,842.6万元，增长23.73%。主要原因是百丈派出所及街道政法办、社会事务办等部门预算支出渠道调整，对原分散核算的预算支出统一归并列示，形成账面支出增加，实际支出规模未发生大幅变化。</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常州市新北区春江街道综合保障中心2026年度一般公共预算财政拨款基本支出预算1,229.02万元，其中：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（一）人员经费991.38万元。主要包括：基本工资、退休费。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（二）公用经费237.64万元。主要包括：办公费、维修（护）费、劳务费。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度一般公共预算拨款安排的“三公”经费支出预算6.8万元，比上年预算增加6.8万元，变动原因综合执法办公务用车费用原列为维修费科目核算，本年严格按照财政预算管理规定统一调整至公务用车购置及运行维护费科目核算，全额纳入三公经费管理，实际支出规模小于上年，资产由区级部门统一管理。其中，因公出国（境）费支出0万元，占“三公”经费的0%；公务用车购置及运行维护费支出6.8万元，占“三公”经费的100%；公务接待费支出0万元，占“三公”经费的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2．公务用车购置及运行维护费预算支出6.8万元。其中：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6.8万元，比上年预算增加6.8万元，主要原因是规范公务用车费用核算口径，按照财政预算管理规定统一调整至公务用车购置及运行维护费科目核算，全额纳入三公经费管理，实际支出规模小于上年，资产由区级部门统一管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常州市新北区春江街道综合保障中心2026年度一般公共预算拨款安排的会议费预算支出0万元，与上年预算数相同。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常州市新北区春江街道综合保障中心2026年度一般公共预算拨款安排的培训费预算支出0万元，与上年预算数相同。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常州市新北区春江街道综合保障中心2026年国有资本经营预算支出0万元。与上年预算数相同。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1"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14,821.38万元；本部门共97个项目纳入绩效目标管理，涉及财政性资金合计13,592.37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八、一般公共服务支出(类)人大事务(款)其他人大事务支出(项)</w:t>
      </w:r>
      <w:r>
        <w:rPr>
          <w:rFonts w:ascii="仿宋" w:hAnsi="仿宋" w:eastAsia="仿宋" w:cs="仿宋"/>
          <w:b/>
          <w:u w:color="auto"/>
        </w:rPr>
        <w:t>：</w:t>
      </w:r>
      <w:r>
        <w:rPr>
          <w:rFonts w:hint="eastAsia" w:ascii="仿宋" w:hAnsi="仿宋" w:eastAsia="仿宋" w:cs="仿宋"/>
        </w:rPr>
        <w:t>反映除上述项目以外的其他人大事务支出。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九、一般公共服务支出(类)政协事务(款)委员视察(项)</w:t>
      </w:r>
      <w:r>
        <w:rPr>
          <w:rFonts w:ascii="仿宋" w:hAnsi="仿宋" w:eastAsia="仿宋" w:cs="仿宋"/>
          <w:b/>
          <w:u w:color="auto"/>
        </w:rPr>
        <w:t>：</w:t>
      </w:r>
      <w:r>
        <w:rPr>
          <w:rFonts w:hint="eastAsia" w:ascii="仿宋" w:hAnsi="仿宋" w:eastAsia="仿宋" w:cs="仿宋"/>
        </w:rPr>
        <w:t>反映政协委员开展各类视察的支出。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十一、一般公共服务支出(类)政府办公厅（室）及相关机构事务(款)其他政府办公厅（室）及相关机构事务支出(项)</w:t>
      </w:r>
      <w:r>
        <w:rPr>
          <w:rFonts w:ascii="仿宋" w:hAnsi="仿宋" w:eastAsia="仿宋" w:cs="仿宋"/>
          <w:b/>
          <w:u w:color="auto"/>
        </w:rPr>
        <w:t>：</w:t>
      </w:r>
      <w:r>
        <w:rPr>
          <w:rFonts w:hint="eastAsia" w:ascii="仿宋" w:hAnsi="仿宋" w:eastAsia="仿宋" w:cs="仿宋"/>
        </w:rPr>
        <w:t>反映除上述项目以外的其他政府办公厅（室）及相关机构事务支出。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十二、一般公共服务支出(类)发展与改革事务(款)事业运行(项)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十三、一般公共服务支出(类)发展与改革事务(款)其他发展与改革事务支出(项)</w:t>
      </w:r>
      <w:r>
        <w:rPr>
          <w:rFonts w:ascii="仿宋" w:hAnsi="仿宋" w:eastAsia="仿宋" w:cs="仿宋"/>
          <w:b/>
          <w:u w:color="auto"/>
        </w:rPr>
        <w:t>：</w:t>
      </w:r>
      <w:r>
        <w:rPr>
          <w:rFonts w:hint="eastAsia" w:ascii="仿宋" w:hAnsi="仿宋" w:eastAsia="仿宋" w:cs="仿宋"/>
        </w:rPr>
        <w:t>反映除上述项目以外的其他发展与改革事务支出。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十四、一般公共服务支出(类)统计信息事务(款)其他统计信息事务支出(项)</w:t>
      </w:r>
      <w:r>
        <w:rPr>
          <w:rFonts w:ascii="仿宋" w:hAnsi="仿宋" w:eastAsia="仿宋" w:cs="仿宋"/>
          <w:b/>
          <w:u w:color="auto"/>
        </w:rPr>
        <w:t>：</w:t>
      </w:r>
      <w:r>
        <w:rPr>
          <w:rFonts w:hint="eastAsia" w:ascii="仿宋" w:hAnsi="仿宋" w:eastAsia="仿宋" w:cs="仿宋"/>
        </w:rPr>
        <w:t>反映除上述项目以外的其他统计信息事务支出。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十五、一般公共服务支出(类)财政事务(款)事业运行(项)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十六、一般公共服务支出(类)财政事务(款)其他财政事务支出(项)</w:t>
      </w:r>
      <w:r>
        <w:rPr>
          <w:rFonts w:ascii="仿宋" w:hAnsi="仿宋" w:eastAsia="仿宋" w:cs="仿宋"/>
          <w:b/>
          <w:u w:color="auto"/>
        </w:rPr>
        <w:t>：</w:t>
      </w:r>
      <w:r>
        <w:rPr>
          <w:rFonts w:hint="eastAsia" w:ascii="仿宋" w:hAnsi="仿宋" w:eastAsia="仿宋" w:cs="仿宋"/>
        </w:rPr>
        <w:t>反映除上述项目以外其他财政事务方面的支出。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十七、一般公共服务支出(类)审计事务(款)审计业务(项)</w:t>
      </w:r>
      <w:r>
        <w:rPr>
          <w:rFonts w:ascii="仿宋" w:hAnsi="仿宋" w:eastAsia="仿宋" w:cs="仿宋"/>
          <w:b/>
          <w:u w:color="auto"/>
        </w:rPr>
        <w:t>：</w:t>
      </w:r>
      <w:r>
        <w:rPr>
          <w:rFonts w:hint="eastAsia" w:ascii="仿宋" w:hAnsi="仿宋" w:eastAsia="仿宋" w:cs="仿宋"/>
        </w:rPr>
        <w:t>反映各级审计机构的审计、专项审计调查、聘请社会审计组织人员及技术专家等方面的支出。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十八、一般公共服务支出(类)纪检监察事务(款)其他纪检监察事务支出(项)</w:t>
      </w:r>
      <w:r>
        <w:rPr>
          <w:rFonts w:ascii="仿宋" w:hAnsi="仿宋" w:eastAsia="仿宋" w:cs="仿宋"/>
          <w:b/>
          <w:u w:color="auto"/>
        </w:rPr>
        <w:t>：</w:t>
      </w:r>
      <w:r>
        <w:rPr>
          <w:rFonts w:hint="eastAsia" w:ascii="仿宋" w:hAnsi="仿宋" w:eastAsia="仿宋" w:cs="仿宋"/>
        </w:rPr>
        <w:t>反映除上述项目以外其他纪检监察事务方面的支出。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十九、一般公共服务支出(类)商贸事务(款)招商引资(项)</w:t>
      </w:r>
      <w:r>
        <w:rPr>
          <w:rFonts w:ascii="仿宋" w:hAnsi="仿宋" w:eastAsia="仿宋" w:cs="仿宋"/>
          <w:b/>
          <w:u w:color="auto"/>
        </w:rPr>
        <w:t>：</w:t>
      </w:r>
      <w:r>
        <w:rPr>
          <w:rFonts w:hint="eastAsia" w:ascii="仿宋" w:hAnsi="仿宋" w:eastAsia="仿宋" w:cs="仿宋"/>
        </w:rPr>
        <w:t>反映用于招商引资、优化经济环境等方面的支出。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二十、一般公共服务支出(类)群众团体事务(款)其他群众团体事务支出(项)</w:t>
      </w:r>
      <w:r>
        <w:rPr>
          <w:rFonts w:ascii="仿宋" w:hAnsi="仿宋" w:eastAsia="仿宋" w:cs="仿宋"/>
          <w:b/>
          <w:u w:color="auto"/>
        </w:rPr>
        <w:t>：</w:t>
      </w:r>
      <w:r>
        <w:rPr>
          <w:rFonts w:hint="eastAsia" w:ascii="仿宋" w:hAnsi="仿宋" w:eastAsia="仿宋" w:cs="仿宋"/>
        </w:rPr>
        <w:t>反映除上述项目以外其他用于群众团体事务方面的支出。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二十一、一般公共服务支出(类)宣传事务(款)其他宣传事务支出(项)</w:t>
      </w:r>
      <w:r>
        <w:rPr>
          <w:rFonts w:ascii="仿宋" w:hAnsi="仿宋" w:eastAsia="仿宋" w:cs="仿宋"/>
          <w:b/>
          <w:u w:color="auto"/>
        </w:rPr>
        <w:t>：</w:t>
      </w:r>
      <w:r>
        <w:rPr>
          <w:rFonts w:hint="eastAsia" w:ascii="仿宋" w:hAnsi="仿宋" w:eastAsia="仿宋" w:cs="仿宋"/>
        </w:rPr>
        <w:t>反映除上述项目以外其他用于中国共产党宣传部门的事务支出。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二十二、一般公共服务支出(类)其他共产党事务支出(款)其他共产党事务支出(项)</w:t>
      </w:r>
      <w:r>
        <w:rPr>
          <w:rFonts w:ascii="仿宋" w:hAnsi="仿宋" w:eastAsia="仿宋" w:cs="仿宋"/>
          <w:b/>
          <w:u w:color="auto"/>
        </w:rPr>
        <w:t>：</w:t>
      </w:r>
      <w:r>
        <w:rPr>
          <w:rFonts w:hint="eastAsia" w:ascii="仿宋" w:hAnsi="仿宋" w:eastAsia="仿宋" w:cs="仿宋"/>
        </w:rPr>
        <w:t>反映除上述项目以外其他用于中国共产党事务的支出。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二十三、一般公共服务支出(类)市场监督管理事务(款)质量安全监管(项)</w:t>
      </w:r>
      <w:r>
        <w:rPr>
          <w:rFonts w:ascii="仿宋" w:hAnsi="仿宋" w:eastAsia="仿宋" w:cs="仿宋"/>
          <w:b/>
          <w:u w:color="auto"/>
        </w:rPr>
        <w:t>：</w:t>
      </w:r>
      <w:r>
        <w:rPr>
          <w:rFonts w:hint="eastAsia" w:ascii="仿宋" w:hAnsi="仿宋" w:eastAsia="仿宋" w:cs="仿宋"/>
        </w:rPr>
        <w:t>反映产品质量安全监管、特种设备安全监管等质量监管专项工作支出。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二十四、一般公共服务支出(类)社会工作事务(款)其他社会工作事务支出(项)</w:t>
      </w:r>
      <w:r>
        <w:rPr>
          <w:rFonts w:ascii="仿宋" w:hAnsi="仿宋" w:eastAsia="仿宋" w:cs="仿宋"/>
          <w:b/>
          <w:u w:color="auto"/>
        </w:rPr>
        <w:t>：</w:t>
      </w:r>
      <w:r>
        <w:rPr>
          <w:rFonts w:hint="eastAsia" w:ascii="仿宋" w:hAnsi="仿宋" w:eastAsia="仿宋" w:cs="仿宋"/>
        </w:rPr>
        <w:t>反映除上述项目以外其他用于社会工作事务的支出。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二十五、一般公共服务支出(类)信访事务(款)其他信访事务支出(项)</w:t>
      </w:r>
      <w:r>
        <w:rPr>
          <w:rFonts w:ascii="仿宋" w:hAnsi="仿宋" w:eastAsia="仿宋" w:cs="仿宋"/>
          <w:b/>
          <w:u w:color="auto"/>
        </w:rPr>
        <w:t>：</w:t>
      </w:r>
      <w:r>
        <w:rPr>
          <w:rFonts w:hint="eastAsia" w:ascii="仿宋" w:hAnsi="仿宋" w:eastAsia="仿宋" w:cs="仿宋"/>
        </w:rPr>
        <w:t>反映上述款项目以外的其他信访事务支出。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二十六、国防支出(类)国防动员(款)民兵(项)</w:t>
      </w:r>
      <w:r>
        <w:rPr>
          <w:rFonts w:ascii="仿宋" w:hAnsi="仿宋" w:eastAsia="仿宋" w:cs="仿宋"/>
          <w:b/>
          <w:u w:color="auto"/>
        </w:rPr>
        <w:t>：</w:t>
      </w:r>
      <w:r>
        <w:rPr>
          <w:rFonts w:hint="eastAsia" w:ascii="仿宋" w:hAnsi="仿宋" w:eastAsia="仿宋" w:cs="仿宋"/>
        </w:rPr>
        <w:t>反映用于民兵建设与管理等方面的支出。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二十七、国防支出(类)其他国防支出(款)其他国防支出(项)</w:t>
      </w:r>
      <w:r>
        <w:rPr>
          <w:rFonts w:ascii="仿宋" w:hAnsi="仿宋" w:eastAsia="仿宋" w:cs="仿宋"/>
          <w:b/>
          <w:u w:color="auto"/>
        </w:rPr>
        <w:t>：</w:t>
      </w:r>
      <w:r>
        <w:rPr>
          <w:rFonts w:hint="eastAsia" w:ascii="仿宋" w:hAnsi="仿宋" w:eastAsia="仿宋" w:cs="仿宋"/>
        </w:rPr>
        <w:t>反映其他用于国防方面的支出。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二十八、公共安全支出(类)武装警察部队(款)其他武装警察部队支出(项)</w:t>
      </w:r>
      <w:r>
        <w:rPr>
          <w:rFonts w:ascii="仿宋" w:hAnsi="仿宋" w:eastAsia="仿宋" w:cs="仿宋"/>
          <w:b/>
          <w:u w:color="auto"/>
        </w:rPr>
        <w:t>：</w:t>
      </w:r>
      <w:r>
        <w:rPr>
          <w:rFonts w:hint="eastAsia" w:ascii="仿宋" w:hAnsi="仿宋" w:eastAsia="仿宋" w:cs="仿宋"/>
        </w:rPr>
        <w:t>反映其他用于武装警察部队方面的支出。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二十九、公共安全支出(类)司法(款)基层司法业务(项)</w:t>
      </w:r>
      <w:r>
        <w:rPr>
          <w:rFonts w:ascii="仿宋" w:hAnsi="仿宋" w:eastAsia="仿宋" w:cs="仿宋"/>
          <w:b/>
          <w:u w:color="auto"/>
        </w:rPr>
        <w:t>：</w:t>
      </w:r>
      <w:r>
        <w:rPr>
          <w:rFonts w:hint="eastAsia" w:ascii="仿宋" w:hAnsi="仿宋" w:eastAsia="仿宋" w:cs="仿宋"/>
        </w:rPr>
        <w:t>反映各级司法行政部门用于基层业务的支出，包括基层工作指导费、调解费、安置帮教费、司法所经费和公共法律服务平台相关支出、人民陪审员选任管理费用、人民监督员选任管理费用等支出。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三十、公共安全支出(类)司法(款)事业运行(项)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三十一、公共安全支出(类)司法(款)其他司法支出(项)</w:t>
      </w:r>
      <w:r>
        <w:rPr>
          <w:rFonts w:ascii="仿宋" w:hAnsi="仿宋" w:eastAsia="仿宋" w:cs="仿宋"/>
          <w:b/>
          <w:u w:color="auto"/>
        </w:rPr>
        <w:t>：</w:t>
      </w:r>
      <w:r>
        <w:rPr>
          <w:rFonts w:hint="eastAsia" w:ascii="仿宋" w:hAnsi="仿宋" w:eastAsia="仿宋" w:cs="仿宋"/>
        </w:rPr>
        <w:t>反映除上述项目以外其他用于司法方面的支出。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三十二、公共安全支出(类)其他公共安全支出(款)其他公共安全支出(项)</w:t>
      </w:r>
      <w:r>
        <w:rPr>
          <w:rFonts w:ascii="仿宋" w:hAnsi="仿宋" w:eastAsia="仿宋" w:cs="仿宋"/>
          <w:b/>
          <w:u w:color="auto"/>
        </w:rPr>
        <w:t>：</w:t>
      </w:r>
      <w:r>
        <w:rPr>
          <w:rFonts w:hint="eastAsia" w:ascii="仿宋" w:hAnsi="仿宋" w:eastAsia="仿宋" w:cs="仿宋"/>
        </w:rPr>
        <w:t>反映除上述项目以外其他用于公共安全方面的支出。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三十三、教育支出(类)普通教育(款)学前教育(项)</w:t>
      </w:r>
      <w:r>
        <w:rPr>
          <w:rFonts w:ascii="仿宋" w:hAnsi="仿宋" w:eastAsia="仿宋" w:cs="仿宋"/>
          <w:b/>
          <w:u w:color="auto"/>
        </w:rPr>
        <w:t>：</w:t>
      </w:r>
      <w:r>
        <w:rPr>
          <w:rFonts w:hint="eastAsia" w:ascii="仿宋" w:hAnsi="仿宋" w:eastAsia="仿宋" w:cs="仿宋"/>
        </w:rPr>
        <w:t>反映各部门举办的学前教育支出。政府各部门对社会组织等举办的幼儿园的资助，如捐赠、补贴等，也在本科目中反映。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三十四、教育支出(类)普通教育(款)其他普通教育支出(项)</w:t>
      </w:r>
      <w:r>
        <w:rPr>
          <w:rFonts w:ascii="仿宋" w:hAnsi="仿宋" w:eastAsia="仿宋" w:cs="仿宋"/>
          <w:b/>
          <w:u w:color="auto"/>
        </w:rPr>
        <w:t>：</w:t>
      </w:r>
      <w:r>
        <w:rPr>
          <w:rFonts w:hint="eastAsia" w:ascii="仿宋" w:hAnsi="仿宋" w:eastAsia="仿宋" w:cs="仿宋"/>
        </w:rPr>
        <w:t>反映除上述项目以外其他用于普通教育方面的支出。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三十五、科学技术支出(类)其他科学技术支出(款)其他科学技术支出(项)</w:t>
      </w:r>
      <w:r>
        <w:rPr>
          <w:rFonts w:ascii="仿宋" w:hAnsi="仿宋" w:eastAsia="仿宋" w:cs="仿宋"/>
          <w:b/>
          <w:u w:color="auto"/>
        </w:rPr>
        <w:t>：</w:t>
      </w:r>
      <w:r>
        <w:rPr>
          <w:rFonts w:hint="eastAsia" w:ascii="仿宋" w:hAnsi="仿宋" w:eastAsia="仿宋" w:cs="仿宋"/>
        </w:rPr>
        <w:t>反映其他科学技术支出中除以上各项外用于科技方面的支出。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三十六、文化旅游体育与传媒支出(类)文化和旅游(款)其他文化和旅游支出(项)</w:t>
      </w:r>
      <w:r>
        <w:rPr>
          <w:rFonts w:ascii="仿宋" w:hAnsi="仿宋" w:eastAsia="仿宋" w:cs="仿宋"/>
          <w:b/>
          <w:u w:color="auto"/>
        </w:rPr>
        <w:t>：</w:t>
      </w:r>
      <w:r>
        <w:rPr>
          <w:rFonts w:hint="eastAsia" w:ascii="仿宋" w:hAnsi="仿宋" w:eastAsia="仿宋" w:cs="仿宋"/>
        </w:rPr>
        <w:t>反映除上述项目以外其他用于文化和旅游方面的支出。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三十七、社会保障和就业支出(类)人力资源和社会保障管理事务(款)综合业务管理(项)</w:t>
      </w:r>
      <w:r>
        <w:rPr>
          <w:rFonts w:ascii="仿宋" w:hAnsi="仿宋" w:eastAsia="仿宋" w:cs="仿宋"/>
          <w:b/>
          <w:u w:color="auto"/>
        </w:rPr>
        <w:t>：</w:t>
      </w:r>
      <w:r>
        <w:rPr>
          <w:rFonts w:hint="eastAsia" w:ascii="仿宋" w:hAnsi="仿宋" w:eastAsia="仿宋" w:cs="仿宋"/>
        </w:rPr>
        <w:t>反映人力资源和社会保障管理方面综合性管理事务支出。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三十八、社会保障和就业支出(类)民政管理事务(款)其他民政管理事务支出(项)</w:t>
      </w:r>
      <w:r>
        <w:rPr>
          <w:rFonts w:ascii="仿宋" w:hAnsi="仿宋" w:eastAsia="仿宋" w:cs="仿宋"/>
          <w:b/>
          <w:u w:color="auto"/>
        </w:rPr>
        <w:t>：</w:t>
      </w:r>
      <w:r>
        <w:rPr>
          <w:rFonts w:hint="eastAsia" w:ascii="仿宋" w:hAnsi="仿宋" w:eastAsia="仿宋" w:cs="仿宋"/>
        </w:rPr>
        <w:t>反映除上述项目以外其他用于民政管理事务的支出。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三十九、社会保障和就业支出(类)行政事业单位养老支出(款)其他行政事业单位养老支出(项)</w:t>
      </w:r>
      <w:r>
        <w:rPr>
          <w:rFonts w:ascii="仿宋" w:hAnsi="仿宋" w:eastAsia="仿宋" w:cs="仿宋"/>
          <w:b/>
          <w:u w:color="auto"/>
        </w:rPr>
        <w:t>：</w:t>
      </w:r>
      <w:r>
        <w:rPr>
          <w:rFonts w:hint="eastAsia" w:ascii="仿宋" w:hAnsi="仿宋" w:eastAsia="仿宋" w:cs="仿宋"/>
        </w:rPr>
        <w:t>反映除上述项目以外其他用于行政事业单位养老方面的支出。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四十、社会保障和就业支出(类)抚恤(款)在乡复员、退伍军人生活补助(项)</w:t>
      </w:r>
      <w:r>
        <w:rPr>
          <w:rFonts w:ascii="仿宋" w:hAnsi="仿宋" w:eastAsia="仿宋" w:cs="仿宋"/>
          <w:b/>
          <w:u w:color="auto"/>
        </w:rPr>
        <w:t>：</w:t>
      </w:r>
      <w:r>
        <w:rPr>
          <w:rFonts w:hint="eastAsia" w:ascii="仿宋" w:hAnsi="仿宋" w:eastAsia="仿宋" w:cs="仿宋"/>
        </w:rPr>
        <w:t>反映在乡退伍红军老战士（含西路军红军老战士、红军失散人员）、1954年10月31日前入伍的在乡复员军人、按规定办理带病回乡手续的退伍军人、符合领取定期生活补助条件的“两参”人员生活补助。</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四十一、社会保障和就业支出(类)退役安置(款)其他退役安置支出(项)</w:t>
      </w:r>
      <w:r>
        <w:rPr>
          <w:rFonts w:ascii="仿宋" w:hAnsi="仿宋" w:eastAsia="仿宋" w:cs="仿宋"/>
          <w:b/>
          <w:u w:color="auto"/>
        </w:rPr>
        <w:t>：</w:t>
      </w:r>
      <w:r>
        <w:rPr>
          <w:rFonts w:hint="eastAsia" w:ascii="仿宋" w:hAnsi="仿宋" w:eastAsia="仿宋" w:cs="仿宋"/>
        </w:rPr>
        <w:t>反映除上述项目以外其他用于退役安置方面的支出。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四十二、社会保障和就业支出(类)社会福利(款)儿童福利(项)</w:t>
      </w:r>
      <w:r>
        <w:rPr>
          <w:rFonts w:ascii="仿宋" w:hAnsi="仿宋" w:eastAsia="仿宋" w:cs="仿宋"/>
          <w:b/>
          <w:u w:color="auto"/>
        </w:rPr>
        <w:t>：</w:t>
      </w:r>
      <w:r>
        <w:rPr>
          <w:rFonts w:hint="eastAsia" w:ascii="仿宋" w:hAnsi="仿宋" w:eastAsia="仿宋" w:cs="仿宋"/>
        </w:rPr>
        <w:t>反映对儿童提供福利服务方面的支出。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四十三、社会保障和就业支出(类)社会福利(款)老年福利(项)</w:t>
      </w:r>
      <w:r>
        <w:rPr>
          <w:rFonts w:ascii="仿宋" w:hAnsi="仿宋" w:eastAsia="仿宋" w:cs="仿宋"/>
          <w:b/>
          <w:u w:color="auto"/>
        </w:rPr>
        <w:t>：</w:t>
      </w:r>
      <w:r>
        <w:rPr>
          <w:rFonts w:hint="eastAsia" w:ascii="仿宋" w:hAnsi="仿宋" w:eastAsia="仿宋" w:cs="仿宋"/>
        </w:rPr>
        <w:t>反映对老年人提供福利服务方面的支出，包括为经济困难的高龄、失能等老年人提供基本养老服务保障的资金补助等支出。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四十四、社会保障和就业支出(类)社会福利(款)养老服务(项)</w:t>
      </w:r>
      <w:r>
        <w:rPr>
          <w:rFonts w:ascii="仿宋" w:hAnsi="仿宋" w:eastAsia="仿宋" w:cs="仿宋"/>
          <w:b/>
          <w:u w:color="auto"/>
        </w:rPr>
        <w:t>：</w:t>
      </w:r>
      <w:r>
        <w:rPr>
          <w:rFonts w:hint="eastAsia" w:ascii="仿宋" w:hAnsi="仿宋" w:eastAsia="仿宋" w:cs="仿宋"/>
        </w:rPr>
        <w:t>反映财政在养老服务方面的补助支出，包括支持居家养老服务、社区养老服务和机构养老服务的支出，对养老服务机构的运营、建设补助支出等，不包括对社会福利事业单位的补助支出。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四十五、社会保障和就业支出(类)社会福利(款)其他社会福利支出(项)</w:t>
      </w:r>
      <w:r>
        <w:rPr>
          <w:rFonts w:ascii="仿宋" w:hAnsi="仿宋" w:eastAsia="仿宋" w:cs="仿宋"/>
          <w:b/>
          <w:u w:color="auto"/>
        </w:rPr>
        <w:t>：</w:t>
      </w:r>
      <w:r>
        <w:rPr>
          <w:rFonts w:hint="eastAsia" w:ascii="仿宋" w:hAnsi="仿宋" w:eastAsia="仿宋" w:cs="仿宋"/>
        </w:rPr>
        <w:t>反映除上述项目以外其他用于社会福利方面的支出。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四十六、社会保障和就业支出(类)残疾人事业(款)残疾人生活和护理补贴(项)</w:t>
      </w:r>
      <w:r>
        <w:rPr>
          <w:rFonts w:ascii="仿宋" w:hAnsi="仿宋" w:eastAsia="仿宋" w:cs="仿宋"/>
          <w:b/>
          <w:u w:color="auto"/>
        </w:rPr>
        <w:t>：</w:t>
      </w:r>
      <w:r>
        <w:rPr>
          <w:rFonts w:hint="eastAsia" w:ascii="仿宋" w:hAnsi="仿宋" w:eastAsia="仿宋" w:cs="仿宋"/>
        </w:rPr>
        <w:t>反映困难残疾人生活补贴和重度残疾人护理补贴支出。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四十七、社会保障和就业支出(类)最低生活保障(款)城市最低生活保障金支出(项)</w:t>
      </w:r>
      <w:r>
        <w:rPr>
          <w:rFonts w:ascii="仿宋" w:hAnsi="仿宋" w:eastAsia="仿宋" w:cs="仿宋"/>
          <w:b/>
          <w:u w:color="auto"/>
        </w:rPr>
        <w:t>：</w:t>
      </w:r>
      <w:r>
        <w:rPr>
          <w:rFonts w:hint="eastAsia" w:ascii="仿宋" w:hAnsi="仿宋" w:eastAsia="仿宋" w:cs="仿宋"/>
        </w:rPr>
        <w:t>反映用于城市最低生活保障对象的最低生活保障金支出。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四十八、社会保障和就业支出(类)最低生活保障(款)农村最低生活保障金支出(项)</w:t>
      </w:r>
      <w:r>
        <w:rPr>
          <w:rFonts w:ascii="仿宋" w:hAnsi="仿宋" w:eastAsia="仿宋" w:cs="仿宋"/>
          <w:b/>
          <w:u w:color="auto"/>
        </w:rPr>
        <w:t>：</w:t>
      </w:r>
      <w:r>
        <w:rPr>
          <w:rFonts w:hint="eastAsia" w:ascii="仿宋" w:hAnsi="仿宋" w:eastAsia="仿宋" w:cs="仿宋"/>
        </w:rPr>
        <w:t>反映用于农村最低生活保障对象的最低生活保障金支出。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四十九、社会保障和就业支出(类)临时救助(款)临时救助支出(项)</w:t>
      </w:r>
      <w:r>
        <w:rPr>
          <w:rFonts w:ascii="仿宋" w:hAnsi="仿宋" w:eastAsia="仿宋" w:cs="仿宋"/>
          <w:b/>
          <w:u w:color="auto"/>
        </w:rPr>
        <w:t>：</w:t>
      </w:r>
      <w:r>
        <w:rPr>
          <w:rFonts w:hint="eastAsia" w:ascii="仿宋" w:hAnsi="仿宋" w:eastAsia="仿宋" w:cs="仿宋"/>
        </w:rPr>
        <w:t>反映用于城乡生活困难居民的临时救助支出。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五十、社会保障和就业支出(类)特困人员救助供养(款)农村特困人员救助供养支出(项)</w:t>
      </w:r>
      <w:r>
        <w:rPr>
          <w:rFonts w:ascii="仿宋" w:hAnsi="仿宋" w:eastAsia="仿宋" w:cs="仿宋"/>
          <w:b/>
          <w:u w:color="auto"/>
        </w:rPr>
        <w:t>：</w:t>
      </w:r>
      <w:r>
        <w:rPr>
          <w:rFonts w:hint="eastAsia" w:ascii="仿宋" w:hAnsi="仿宋" w:eastAsia="仿宋" w:cs="仿宋"/>
        </w:rPr>
        <w:t>反映农村特困人员救助供养支出。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五十一、社会保障和就业支出(类)其他生活救助(款)其他农村生活救助(项)</w:t>
      </w:r>
      <w:r>
        <w:rPr>
          <w:rFonts w:ascii="仿宋" w:hAnsi="仿宋" w:eastAsia="仿宋" w:cs="仿宋"/>
          <w:b/>
          <w:u w:color="auto"/>
        </w:rPr>
        <w:t>：</w:t>
      </w:r>
      <w:r>
        <w:rPr>
          <w:rFonts w:hint="eastAsia" w:ascii="仿宋" w:hAnsi="仿宋" w:eastAsia="仿宋" w:cs="仿宋"/>
        </w:rPr>
        <w:t>反映除最低生活保障、临时救助、特困人员救助供养外，用于农村生活困难居民生活救助的其他支出，包括用于除优抚对象、失业人员之外农村生活困难居民的价格临时补贴支出。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五十二、社会保障和就业支出(类)其他社会保障和就业支出(款)其他社会保障和就业支出(项)</w:t>
      </w:r>
      <w:r>
        <w:rPr>
          <w:rFonts w:ascii="仿宋" w:hAnsi="仿宋" w:eastAsia="仿宋" w:cs="仿宋"/>
          <w:b/>
          <w:u w:color="auto"/>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五十三、卫生健康支出(类)基层医疗卫生机构(款)其他基层医疗卫生机构支出(项)</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五十四、卫生健康支出(类)计划生育事务(款)其他计划生育事务支出(项)</w:t>
      </w:r>
      <w:r>
        <w:rPr>
          <w:rFonts w:ascii="仿宋" w:hAnsi="仿宋" w:eastAsia="仿宋" w:cs="仿宋"/>
          <w:b/>
          <w:u w:color="auto"/>
        </w:rPr>
        <w:t>：</w:t>
      </w:r>
      <w:r>
        <w:rPr>
          <w:rFonts w:hint="eastAsia" w:ascii="仿宋" w:hAnsi="仿宋" w:eastAsia="仿宋" w:cs="仿宋"/>
        </w:rPr>
        <w:t>反映除上述项目以外其他用于计划生育管理事务方面的支出。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五十五、节能环保支出(类)环境保护管理事务(款)其他环境保护管理事务支出(项)</w:t>
      </w:r>
      <w:r>
        <w:rPr>
          <w:rFonts w:ascii="仿宋" w:hAnsi="仿宋" w:eastAsia="仿宋" w:cs="仿宋"/>
          <w:b/>
          <w:u w:color="auto"/>
        </w:rPr>
        <w:t>：</w:t>
      </w:r>
      <w:r>
        <w:rPr>
          <w:rFonts w:hint="eastAsia" w:ascii="仿宋" w:hAnsi="仿宋" w:eastAsia="仿宋" w:cs="仿宋"/>
        </w:rPr>
        <w:t>反映除上述项目以外其他用于环境保护管理事务方面的支出。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五十六、城乡社区支出(类)城乡社区管理事务(款)其他城乡社区管理事务支出(项)</w:t>
      </w:r>
      <w:r>
        <w:rPr>
          <w:rFonts w:ascii="仿宋" w:hAnsi="仿宋" w:eastAsia="仿宋" w:cs="仿宋"/>
          <w:b/>
          <w:u w:color="auto"/>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五十七、城乡社区支出(类)城乡社区公共设施(款)其他城乡社区公共设施支出(项)</w:t>
      </w:r>
      <w:r>
        <w:rPr>
          <w:rFonts w:ascii="仿宋" w:hAnsi="仿宋" w:eastAsia="仿宋" w:cs="仿宋"/>
          <w:b/>
          <w:u w:color="auto"/>
        </w:rPr>
        <w:t>：</w:t>
      </w:r>
      <w:r>
        <w:rPr>
          <w:rFonts w:hint="eastAsia" w:ascii="仿宋" w:hAnsi="仿宋" w:eastAsia="仿宋" w:cs="仿宋"/>
        </w:rPr>
        <w:t>反映除上述项目以外其他用于城乡社区公共设施方面的支出。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五十八、城乡社区支出(类)城乡社区环境卫生(款)城乡社区环境卫生(项)</w:t>
      </w:r>
      <w:r>
        <w:rPr>
          <w:rFonts w:ascii="仿宋" w:hAnsi="仿宋" w:eastAsia="仿宋" w:cs="仿宋"/>
          <w:b/>
          <w:u w:color="auto"/>
        </w:rPr>
        <w:t>：</w:t>
      </w:r>
      <w:r>
        <w:rPr>
          <w:rFonts w:hint="eastAsia" w:ascii="仿宋" w:hAnsi="仿宋" w:eastAsia="仿宋" w:cs="仿宋"/>
        </w:rPr>
        <w:t>反映城乡社区道路清扫、垃圾清运与处理、公厕建设与维护、园林绿化等方面的支出。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五十九、农林水支出(类)农业农村(款)事业运行(项)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六十、农林水支出(类)农业农村(款)其他农业农村支出(项)</w:t>
      </w:r>
      <w:r>
        <w:rPr>
          <w:rFonts w:ascii="仿宋" w:hAnsi="仿宋" w:eastAsia="仿宋" w:cs="仿宋"/>
          <w:b/>
          <w:u w:color="auto"/>
        </w:rPr>
        <w:t>：</w:t>
      </w:r>
      <w:r>
        <w:rPr>
          <w:rFonts w:hint="eastAsia" w:ascii="仿宋" w:hAnsi="仿宋" w:eastAsia="仿宋" w:cs="仿宋"/>
        </w:rPr>
        <w:t>反映除上述项目以外其他用于农业农村方面的支出。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六十一、农林水支出(类)水利(款)农村水利(项)</w:t>
      </w:r>
      <w:r>
        <w:rPr>
          <w:rFonts w:ascii="仿宋" w:hAnsi="仿宋" w:eastAsia="仿宋" w:cs="仿宋"/>
          <w:b/>
          <w:u w:color="auto"/>
        </w:rPr>
        <w:t>：</w:t>
      </w:r>
      <w:r>
        <w:rPr>
          <w:rFonts w:hint="eastAsia" w:ascii="仿宋" w:hAnsi="仿宋" w:eastAsia="仿宋" w:cs="仿宋"/>
        </w:rPr>
        <w:t>反映国家对中型灌区节水配套改造、牧区水利建设、小型水源建设、农村河塘整治以及排灌站、小水电站补助等。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六十二、住房保障支出(类)住房改革支出(款)提租补贴(项)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六十三、灾害防治及应急管理支出(类)应急管理事务(款)安全监管(项)</w:t>
      </w:r>
      <w:r>
        <w:rPr>
          <w:rFonts w:ascii="仿宋" w:hAnsi="仿宋" w:eastAsia="仿宋" w:cs="仿宋"/>
          <w:b/>
          <w:u w:color="auto"/>
        </w:rPr>
        <w:t>：</w:t>
      </w:r>
      <w:r>
        <w:rPr>
          <w:rFonts w:hint="eastAsia" w:ascii="仿宋" w:hAnsi="仿宋" w:eastAsia="仿宋" w:cs="仿宋"/>
        </w:rPr>
        <w:t>反映安全生产综合监督管理和工贸行业安全生产监督管理等方面的支出。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1" w:firstLineChars="206"/>
        <w:jc w:val="both"/>
        <w:textAlignment w:val="auto"/>
        <w:rPr>
          <w:rFonts w:hint="eastAsia" w:ascii="仿宋" w:hAnsi="仿宋" w:eastAsia="仿宋" w:cs="仿宋"/>
        </w:rPr>
      </w:pPr>
      <w:r>
        <w:rPr>
          <w:rFonts w:hint="eastAsia" w:ascii="仿宋" w:hAnsi="仿宋" w:eastAsia="仿宋" w:cs="仿宋"/>
          <w:b/>
          <w:bCs/>
        </w:rPr>
        <w:t>六十四、灾害防治及应急管理支出(类)消防救援事务(款)其他消防救援事务支出(项)</w:t>
      </w:r>
      <w:r>
        <w:rPr>
          <w:rFonts w:ascii="仿宋" w:hAnsi="仿宋" w:eastAsia="仿宋" w:cs="仿宋"/>
          <w:b/>
          <w:u w:color="auto"/>
        </w:rPr>
        <w:t>：</w:t>
      </w:r>
      <w:r>
        <w:rPr>
          <w:rFonts w:hint="eastAsia" w:ascii="仿宋" w:hAnsi="仿宋" w:eastAsia="仿宋" w:cs="仿宋"/>
        </w:rPr>
        <w:t>反映除上述项目以外其他用于消防救援方面的支出。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roman"/>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Liberation Sans">
    <w:panose1 w:val="020B0604020202020204"/>
    <w:charset w:val="86"/>
    <w:family w:val="roman"/>
    <w:pitch w:val="default"/>
    <w:sig w:usb0="A00002AF" w:usb1="500078FB" w:usb2="00000000" w:usb3="00000000" w:csb0="6000009F" w:csb1="DFD70000"/>
  </w:font>
  <w:font w:name="Liberation Mono">
    <w:panose1 w:val="02070409020205020404"/>
    <w:charset w:val="86"/>
    <w:family w:val="roman"/>
    <w:pitch w:val="default"/>
    <w:sig w:usb0="A00002AF" w:usb1="400078FB" w:usb2="00000000" w:usb3="00000000" w:csb0="6000009F" w:csb1="DFD70000"/>
  </w:font>
  <w:font w:name="新宋体">
    <w:altName w:val="方正书宋_GBK"/>
    <w:panose1 w:val="02010609030101010101"/>
    <w:charset w:val="86"/>
    <w:family w:val="auto"/>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常州市新北区春江街道综合保障中心</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7FF3B24E"/>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Office_11.8.2.12356_F1E327BC-269C-435d-A152-05C5408002CA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2021-04-16T11:22:00Z</dcterms:created>
  <dc:creator>陈长军(本处室套红)</dc:creator>
  <cp:lastModifiedBy>user</cp:lastModifiedBy>
  <dcterms:modified xsi:type="dcterms:W3CDTF">2026-03-30T09:46:00Z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2052-11.8.2.12356</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