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DA6C9">
      <w:pPr>
        <w:jc w:val="center"/>
        <w:rPr>
          <w:rFonts w:hint="eastAsia"/>
          <w:b/>
          <w:bCs/>
          <w:sz w:val="24"/>
          <w:szCs w:val="32"/>
        </w:rPr>
      </w:pPr>
      <w:r>
        <w:rPr>
          <w:rFonts w:hint="eastAsia"/>
          <w:b/>
          <w:bCs/>
          <w:sz w:val="24"/>
          <w:szCs w:val="32"/>
        </w:rPr>
        <w:t>武夷山路绿化改造工程</w:t>
      </w:r>
    </w:p>
    <w:p w14:paraId="46452632">
      <w:pPr>
        <w:jc w:val="center"/>
        <w:rPr>
          <w:rFonts w:hint="eastAsia"/>
          <w:b/>
          <w:bCs/>
          <w:sz w:val="24"/>
          <w:szCs w:val="32"/>
        </w:rPr>
      </w:pPr>
      <w:r>
        <w:rPr>
          <w:rFonts w:hint="eastAsia"/>
          <w:b/>
          <w:bCs/>
          <w:sz w:val="24"/>
          <w:szCs w:val="32"/>
          <w:lang w:val="en-US" w:eastAsia="zh-CN"/>
        </w:rPr>
        <w:t>工程量清单及</w:t>
      </w:r>
      <w:r>
        <w:rPr>
          <w:rFonts w:hint="eastAsia"/>
          <w:b/>
          <w:bCs/>
          <w:sz w:val="24"/>
          <w:szCs w:val="32"/>
        </w:rPr>
        <w:t>招标控制价编制说明</w:t>
      </w:r>
    </w:p>
    <w:p w14:paraId="18EFC266">
      <w:pPr>
        <w:rPr>
          <w:rFonts w:hint="eastAsia"/>
          <w:b/>
          <w:bCs/>
        </w:rPr>
      </w:pPr>
      <w:r>
        <w:rPr>
          <w:rFonts w:hint="eastAsia"/>
          <w:b/>
          <w:bCs/>
        </w:rPr>
        <w:t>一、工程概况</w:t>
      </w:r>
    </w:p>
    <w:p w14:paraId="295B6903">
      <w:pPr>
        <w:rPr>
          <w:rFonts w:hint="eastAsia"/>
        </w:rPr>
      </w:pPr>
      <w:r>
        <w:rPr>
          <w:rFonts w:hint="eastAsia"/>
        </w:rPr>
        <w:t>武夷山路绿化改造工程的主要工作内容为</w:t>
      </w:r>
      <w:r>
        <w:rPr>
          <w:rFonts w:hint="eastAsia"/>
          <w:lang w:val="en-US" w:eastAsia="zh-CN"/>
        </w:rPr>
        <w:t>树池拆除改造，场地硬化，绿化整理养护，麦冬补种</w:t>
      </w:r>
      <w:r>
        <w:rPr>
          <w:rFonts w:hint="eastAsia"/>
        </w:rPr>
        <w:t>等工程;具体详见招标工程量清单。</w:t>
      </w:r>
    </w:p>
    <w:p w14:paraId="017FD819">
      <w:pPr>
        <w:rPr>
          <w:rFonts w:hint="eastAsia"/>
          <w:b/>
          <w:bCs/>
        </w:rPr>
      </w:pPr>
      <w:r>
        <w:rPr>
          <w:rFonts w:hint="eastAsia"/>
          <w:b/>
          <w:bCs/>
        </w:rPr>
        <w:t>二、编制依据</w:t>
      </w:r>
    </w:p>
    <w:p w14:paraId="457FE8B6">
      <w:pPr>
        <w:rPr>
          <w:rFonts w:hint="eastAsia" w:eastAsiaTheme="minorEastAsia"/>
          <w:lang w:eastAsia="zh-CN"/>
        </w:rPr>
      </w:pPr>
      <w:r>
        <w:rPr>
          <w:rFonts w:hint="eastAsia"/>
        </w:rPr>
        <w:t>1、《建设工程工程量清单计价规范》(GB50500-2013)</w:t>
      </w:r>
      <w:r>
        <w:rPr>
          <w:rFonts w:hint="eastAsia"/>
          <w:lang w:eastAsia="zh-CN"/>
        </w:rPr>
        <w:t>；</w:t>
      </w:r>
    </w:p>
    <w:p w14:paraId="5E7CB922">
      <w:pPr>
        <w:rPr>
          <w:rFonts w:hint="eastAsia"/>
          <w:lang w:val="en-US" w:eastAsia="zh-CN"/>
        </w:rPr>
      </w:pPr>
      <w:r>
        <w:rPr>
          <w:rFonts w:hint="eastAsia"/>
          <w:lang w:val="en-US" w:eastAsia="zh-CN"/>
        </w:rPr>
        <w:t>2、</w:t>
      </w:r>
      <w:r>
        <w:rPr>
          <w:rFonts w:hint="eastAsia"/>
        </w:rPr>
        <w:t>《</w:t>
      </w:r>
      <w:r>
        <w:rPr>
          <w:rFonts w:hint="eastAsia"/>
          <w:lang w:val="en-US" w:eastAsia="zh-CN"/>
        </w:rPr>
        <w:t>市政</w:t>
      </w:r>
      <w:r>
        <w:rPr>
          <w:rFonts w:hint="eastAsia"/>
        </w:rPr>
        <w:t>工程工程量计算规范》(GB5085</w:t>
      </w:r>
      <w:r>
        <w:rPr>
          <w:rFonts w:hint="eastAsia"/>
          <w:lang w:val="en-US" w:eastAsia="zh-CN"/>
        </w:rPr>
        <w:t>7</w:t>
      </w:r>
      <w:r>
        <w:rPr>
          <w:rFonts w:hint="eastAsia"/>
        </w:rPr>
        <w:t>-2013)</w:t>
      </w:r>
      <w:r>
        <w:rPr>
          <w:rFonts w:hint="eastAsia"/>
          <w:lang w:val="en-US" w:eastAsia="zh-CN"/>
        </w:rPr>
        <w:t>；</w:t>
      </w:r>
    </w:p>
    <w:p w14:paraId="158332D4">
      <w:pPr>
        <w:rPr>
          <w:rFonts w:hint="eastAsia" w:eastAsiaTheme="minorEastAsia"/>
          <w:lang w:eastAsia="zh-CN"/>
        </w:rPr>
      </w:pPr>
      <w:r>
        <w:rPr>
          <w:rFonts w:hint="eastAsia"/>
          <w:lang w:val="en-US" w:eastAsia="zh-CN"/>
        </w:rPr>
        <w:t>3</w:t>
      </w:r>
      <w:r>
        <w:rPr>
          <w:rFonts w:hint="eastAsia"/>
        </w:rPr>
        <w:t>、《</w:t>
      </w:r>
      <w:r>
        <w:rPr>
          <w:rFonts w:hint="eastAsia"/>
          <w:lang w:val="en-US" w:eastAsia="zh-CN"/>
        </w:rPr>
        <w:t>园林绿化</w:t>
      </w:r>
      <w:r>
        <w:rPr>
          <w:rFonts w:hint="eastAsia"/>
        </w:rPr>
        <w:t>工程工程量计算规范》(GB5085</w:t>
      </w:r>
      <w:r>
        <w:rPr>
          <w:rFonts w:hint="eastAsia"/>
          <w:lang w:val="en-US" w:eastAsia="zh-CN"/>
        </w:rPr>
        <w:t>8</w:t>
      </w:r>
      <w:r>
        <w:rPr>
          <w:rFonts w:hint="eastAsia"/>
        </w:rPr>
        <w:t>-2013)</w:t>
      </w:r>
      <w:r>
        <w:rPr>
          <w:rFonts w:hint="eastAsia"/>
          <w:lang w:eastAsia="zh-CN"/>
        </w:rPr>
        <w:t>；</w:t>
      </w:r>
    </w:p>
    <w:p w14:paraId="322B56A1">
      <w:pPr>
        <w:rPr>
          <w:rFonts w:hint="eastAsia"/>
        </w:rPr>
      </w:pPr>
      <w:r>
        <w:rPr>
          <w:rFonts w:hint="eastAsia"/>
          <w:lang w:val="en-US" w:eastAsia="zh-CN"/>
        </w:rPr>
        <w:t>4</w:t>
      </w:r>
      <w:r>
        <w:rPr>
          <w:rFonts w:hint="eastAsia"/>
        </w:rPr>
        <w:t>、《江苏省</w:t>
      </w:r>
      <w:r>
        <w:rPr>
          <w:rFonts w:hint="eastAsia"/>
          <w:lang w:val="en-US" w:eastAsia="zh-CN"/>
        </w:rPr>
        <w:t>2007园林古建工程</w:t>
      </w:r>
      <w:r>
        <w:rPr>
          <w:rFonts w:hint="eastAsia"/>
        </w:rPr>
        <w:t>计价</w:t>
      </w:r>
      <w:r>
        <w:rPr>
          <w:rFonts w:hint="eastAsia"/>
          <w:lang w:val="en-US" w:eastAsia="zh-CN"/>
        </w:rPr>
        <w:t>表</w:t>
      </w:r>
      <w:r>
        <w:rPr>
          <w:rFonts w:hint="eastAsia"/>
        </w:rPr>
        <w:t>》;</w:t>
      </w:r>
    </w:p>
    <w:p w14:paraId="2EBF9503">
      <w:pPr>
        <w:rPr>
          <w:rFonts w:hint="eastAsia" w:eastAsiaTheme="minorEastAsia"/>
          <w:lang w:val="en-US" w:eastAsia="zh-CN"/>
        </w:rPr>
      </w:pPr>
      <w:r>
        <w:rPr>
          <w:rFonts w:hint="eastAsia"/>
          <w:lang w:val="en-US" w:eastAsia="zh-CN"/>
        </w:rPr>
        <w:t>5、《江苏省2016园林绿化养护》；</w:t>
      </w:r>
    </w:p>
    <w:p w14:paraId="37390F82">
      <w:pPr>
        <w:rPr>
          <w:rFonts w:hint="eastAsia"/>
        </w:rPr>
      </w:pPr>
      <w:r>
        <w:rPr>
          <w:rFonts w:hint="eastAsia"/>
          <w:lang w:val="en-US" w:eastAsia="zh-CN"/>
        </w:rPr>
        <w:t>6</w:t>
      </w:r>
      <w:r>
        <w:rPr>
          <w:rFonts w:hint="eastAsia"/>
        </w:rPr>
        <w:t>、《江苏省建设工程费用定额》(2014年);</w:t>
      </w:r>
    </w:p>
    <w:p w14:paraId="18212638">
      <w:pPr>
        <w:rPr>
          <w:rFonts w:hint="eastAsia"/>
        </w:rPr>
      </w:pPr>
      <w:r>
        <w:rPr>
          <w:rFonts w:hint="eastAsia"/>
          <w:lang w:val="en-US" w:eastAsia="zh-CN"/>
        </w:rPr>
        <w:t>7</w:t>
      </w:r>
      <w:r>
        <w:rPr>
          <w:rFonts w:hint="eastAsia"/>
        </w:rPr>
        <w:t>、本工程无施工图纸，编标单位按招标人提供的施工方案、预估工程量及自行现场踏勘和丈量确定后编制;</w:t>
      </w:r>
    </w:p>
    <w:p w14:paraId="11CAFF08">
      <w:pPr>
        <w:rPr>
          <w:rFonts w:hint="eastAsia"/>
        </w:rPr>
      </w:pPr>
      <w:r>
        <w:rPr>
          <w:rFonts w:hint="eastAsia"/>
          <w:lang w:val="en-US" w:eastAsia="zh-CN"/>
        </w:rPr>
        <w:t>8</w:t>
      </w:r>
      <w:r>
        <w:rPr>
          <w:rFonts w:hint="eastAsia"/>
        </w:rPr>
        <w:t>、配套的相关规范、标准、文件等:</w:t>
      </w:r>
    </w:p>
    <w:p w14:paraId="68742F9E">
      <w:pPr>
        <w:rPr>
          <w:rFonts w:hint="eastAsia"/>
        </w:rPr>
      </w:pPr>
      <w:r>
        <w:rPr>
          <w:rFonts w:hint="eastAsia"/>
          <w:lang w:val="en-US" w:eastAsia="zh-CN"/>
        </w:rPr>
        <w:t>9</w:t>
      </w:r>
      <w:r>
        <w:rPr>
          <w:rFonts w:hint="eastAsia"/>
        </w:rPr>
        <w:t>、本清单内容中明确的，按清单的要求编制投标报价:本清单未作说明的，按上述规范、文件和要求编制投标报价;</w:t>
      </w:r>
    </w:p>
    <w:p w14:paraId="7CE08740">
      <w:pPr>
        <w:rPr>
          <w:rFonts w:hint="eastAsia"/>
          <w:b/>
          <w:bCs/>
        </w:rPr>
      </w:pPr>
      <w:r>
        <w:rPr>
          <w:rFonts w:hint="eastAsia"/>
          <w:b/>
          <w:bCs/>
        </w:rPr>
        <w:t>三、编制说明</w:t>
      </w:r>
    </w:p>
    <w:p w14:paraId="7746F0EC">
      <w:pPr>
        <w:rPr>
          <w:rFonts w:hint="eastAsia"/>
        </w:rPr>
      </w:pPr>
      <w:r>
        <w:rPr>
          <w:rFonts w:hint="eastAsia"/>
        </w:rPr>
        <w:t>1、清单所列工程数量是根据现行情况预算或暂估的，仅作为投标的共同基础，不能作为最终结算与支付的依</w:t>
      </w:r>
      <w:bookmarkStart w:id="0" w:name="_GoBack"/>
      <w:bookmarkEnd w:id="0"/>
      <w:r>
        <w:rPr>
          <w:rFonts w:hint="eastAsia"/>
        </w:rPr>
        <w:t>据。结算与支付应以监理工程师认可的、按图纸和规范要求完成的工程数量为依据。完成的工程数量，应由承包商按监理工程师认可的尺寸断面或其他计量方法进行计量，并经监理工程师确认。工程量清单中所列工程量的变动，丝毫不会降低或影响合同条件的效力，也不免除承包商按规定的标准进行施工和修复缺陷的责任。</w:t>
      </w:r>
    </w:p>
    <w:p w14:paraId="3B7361BE">
      <w:pPr>
        <w:rPr>
          <w:rFonts w:hint="eastAsia"/>
        </w:rPr>
      </w:pPr>
      <w:r>
        <w:rPr>
          <w:rFonts w:hint="eastAsia"/>
        </w:rPr>
        <w:t>2、投标人应自行认真勘察现场，根据工程实际与施工组织设计可对清单已列措施项目进行增补。结算时，除工程变更引起的施工方案改变外，不得以措施项目清单漏项为由要求新增措施项目。</w:t>
      </w:r>
    </w:p>
    <w:p w14:paraId="30D0C3D7">
      <w:pPr>
        <w:rPr>
          <w:rFonts w:hint="eastAsia"/>
        </w:rPr>
      </w:pPr>
      <w:r>
        <w:rPr>
          <w:rFonts w:hint="eastAsia"/>
        </w:rPr>
        <w:t>3、各措施项目费包括的具体工作内容，详见2014版《江苏省建设工程费用定额》营改增后调整内容。</w:t>
      </w:r>
    </w:p>
    <w:p w14:paraId="4E468C1C">
      <w:pPr>
        <w:rPr>
          <w:rFonts w:hint="eastAsia"/>
        </w:rPr>
      </w:pPr>
      <w:r>
        <w:rPr>
          <w:rFonts w:hint="eastAsia"/>
        </w:rPr>
        <w:t>4、总价措施费项目清单中的现场安全文明施工及扬尘污染防治增加费执行常建[2019]1号文。</w:t>
      </w:r>
    </w:p>
    <w:p w14:paraId="22CAACD8">
      <w:pPr>
        <w:rPr>
          <w:rFonts w:hint="eastAsia"/>
        </w:rPr>
      </w:pPr>
      <w:r>
        <w:rPr>
          <w:rFonts w:hint="eastAsia"/>
        </w:rPr>
        <w:t>5、本工程施工所需水电费，均由投标人承担，费用应综合考虑在投标报价中，结算时不再另行计算。</w:t>
      </w:r>
    </w:p>
    <w:p w14:paraId="07AC083A">
      <w:pPr>
        <w:rPr>
          <w:rFonts w:hint="eastAsia"/>
        </w:rPr>
      </w:pPr>
      <w:r>
        <w:rPr>
          <w:rFonts w:hint="eastAsia"/>
        </w:rPr>
        <w:t>6、管理费、利润的计取标准:按三类工程计取。</w:t>
      </w:r>
    </w:p>
    <w:p w14:paraId="2B105947">
      <w:pPr>
        <w:rPr>
          <w:rFonts w:hint="eastAsia"/>
        </w:rPr>
      </w:pPr>
      <w:r>
        <w:rPr>
          <w:rFonts w:hint="eastAsia"/>
          <w:lang w:val="en-US" w:eastAsia="zh-CN"/>
        </w:rPr>
        <w:t>7、</w:t>
      </w:r>
      <w:r>
        <w:rPr>
          <w:rFonts w:hint="eastAsia"/>
        </w:rPr>
        <w:t>人工工资标准执行苏建函价[2026]27号文执行。</w:t>
      </w:r>
    </w:p>
    <w:p w14:paraId="623B0734">
      <w:pPr>
        <w:rPr>
          <w:rFonts w:hint="eastAsia"/>
        </w:rPr>
      </w:pPr>
      <w:r>
        <w:rPr>
          <w:rFonts w:hint="eastAsia"/>
        </w:rPr>
        <w:t>8、本工程材料价格按202</w:t>
      </w:r>
      <w:r>
        <w:rPr>
          <w:rFonts w:hint="eastAsia"/>
          <w:lang w:val="en-US" w:eastAsia="zh-CN"/>
        </w:rPr>
        <w:t>6</w:t>
      </w:r>
      <w:r>
        <w:rPr>
          <w:rFonts w:hint="eastAsia"/>
        </w:rPr>
        <w:t>年</w:t>
      </w:r>
      <w:r>
        <w:rPr>
          <w:rFonts w:hint="eastAsia"/>
          <w:lang w:val="en-US" w:eastAsia="zh-CN"/>
        </w:rPr>
        <w:t>04</w:t>
      </w:r>
      <w:r>
        <w:rPr>
          <w:rFonts w:hint="eastAsia"/>
        </w:rPr>
        <w:t>月份《常州工程造价信息》材料指导价格除税价编制，信息指导价没有的按市场价计取。</w:t>
      </w:r>
    </w:p>
    <w:p w14:paraId="4EAE365F">
      <w:pPr>
        <w:rPr>
          <w:rFonts w:hint="eastAsia"/>
        </w:rPr>
      </w:pPr>
      <w:r>
        <w:rPr>
          <w:rFonts w:hint="eastAsia"/>
        </w:rPr>
        <w:t>9、本工程计税方式为营改增后一般计税法。</w:t>
      </w:r>
    </w:p>
    <w:p w14:paraId="7D7D180F">
      <w:pPr>
        <w:rPr>
          <w:rFonts w:hint="eastAsia"/>
          <w:lang w:val="en-US" w:eastAsia="zh-CN"/>
        </w:rPr>
      </w:pPr>
      <w:r>
        <w:rPr>
          <w:rFonts w:hint="eastAsia"/>
          <w:lang w:val="en-US" w:eastAsia="zh-CN"/>
        </w:rPr>
        <w:t xml:space="preserve">  </w:t>
      </w:r>
    </w:p>
    <w:p w14:paraId="59327F53">
      <w:pPr>
        <w:rPr>
          <w:rFonts w:hint="eastAsia"/>
          <w:lang w:val="en-US" w:eastAsia="zh-CN"/>
        </w:rPr>
      </w:pPr>
    </w:p>
    <w:p w14:paraId="0F441CAF">
      <w:pPr>
        <w:rPr>
          <w:rFonts w:hint="eastAsia"/>
          <w:lang w:val="en-US" w:eastAsia="zh-CN"/>
        </w:rPr>
      </w:pPr>
    </w:p>
    <w:p w14:paraId="3EC8C498">
      <w:pPr>
        <w:jc w:val="right"/>
        <w:rPr>
          <w:rFonts w:hint="eastAsia"/>
          <w:lang w:val="en-US" w:eastAsia="zh-CN"/>
        </w:rPr>
      </w:pPr>
      <w:r>
        <w:rPr>
          <w:rFonts w:hint="eastAsia"/>
          <w:lang w:val="en-US" w:eastAsia="zh-CN"/>
        </w:rPr>
        <w:t>常州晋德翔建设工程咨询有限公司</w:t>
      </w:r>
    </w:p>
    <w:p w14:paraId="37166DFB">
      <w:pPr>
        <w:jc w:val="right"/>
        <w:rPr>
          <w:rFonts w:hint="eastAsia"/>
          <w:lang w:val="en-US" w:eastAsia="zh-CN"/>
        </w:rPr>
      </w:pPr>
    </w:p>
    <w:p w14:paraId="60B19340">
      <w:pPr>
        <w:jc w:val="right"/>
        <w:rPr>
          <w:rFonts w:hint="default"/>
          <w:lang w:val="en-US" w:eastAsia="zh-CN"/>
        </w:rPr>
      </w:pPr>
      <w:r>
        <w:rPr>
          <w:rFonts w:hint="eastAsia"/>
          <w:lang w:val="en-US" w:eastAsia="zh-CN"/>
        </w:rPr>
        <w:t>2026年05月11日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E721B"/>
    <w:rsid w:val="25C805EC"/>
    <w:rsid w:val="25F413E1"/>
    <w:rsid w:val="29BE0727"/>
    <w:rsid w:val="31350C4C"/>
    <w:rsid w:val="378D23AA"/>
    <w:rsid w:val="3D9E721B"/>
    <w:rsid w:val="43A76C56"/>
    <w:rsid w:val="53793F92"/>
    <w:rsid w:val="6B843CEC"/>
    <w:rsid w:val="74A85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862</Words>
  <Characters>937</Characters>
  <Lines>0</Lines>
  <Paragraphs>0</Paragraphs>
  <TotalTime>11</TotalTime>
  <ScaleCrop>false</ScaleCrop>
  <LinksUpToDate>false</LinksUpToDate>
  <CharactersWithSpaces>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2025-04-18T02:07:00Z</dcterms:created>
  <dc:creator>Janeni</dc:creator>
  <cp:lastModifiedBy>晋德翔开标室</cp:lastModifiedBy>
  <dcterms:modified xsi:type="dcterms:W3CDTF">2026-05-11T08:01:45Z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F3525E3EF6E84BCF89ED47DB99C5291E_11</vt:lpwstr>
  </property>
  <property fmtid="{D5CDD505-2E9C-101B-9397-08002B2CF9AE}" pid="4" name="KSOTemplateDocerSaveRecord">
    <vt:lpwstr>eyJoZGlkIjoiMGNlZDFjNzY0OGI1NGRiMDY4ZjEyZjVkNTk0NGNkMzMiLCJ1c2VySWQiOiIxNzEzMDAwNzUxIn0=</vt:lpwstr>
  </property>
</Properties>
</file>