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5D72A">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常州市建设工程招标公告</w:t>
      </w:r>
    </w:p>
    <w:p w14:paraId="4B958555">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一、招标条件</w:t>
      </w:r>
    </w:p>
    <w:p w14:paraId="61463DF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u w:val="single"/>
        </w:rPr>
        <w:t>蒸汽管道建设项目（江花路-G346段）</w:t>
      </w:r>
      <w:r>
        <w:rPr>
          <w:rFonts w:hint="eastAsia" w:ascii="仿宋_GB2312" w:hAnsi="仿宋_GB2312" w:eastAsia="仿宋_GB2312" w:cs="仿宋_GB2312"/>
          <w:color w:val="auto"/>
          <w:kern w:val="0"/>
          <w:sz w:val="32"/>
          <w:szCs w:val="32"/>
          <w:highlight w:val="none"/>
        </w:rPr>
        <w:t>已批准建设，招标人为</w:t>
      </w:r>
      <w:r>
        <w:rPr>
          <w:rFonts w:hint="eastAsia" w:ascii="仿宋_GB2312" w:hAnsi="仿宋_GB2312" w:eastAsia="仿宋_GB2312" w:cs="仿宋_GB2312"/>
          <w:color w:val="auto"/>
          <w:sz w:val="32"/>
          <w:szCs w:val="32"/>
          <w:highlight w:val="none"/>
          <w:u w:val="single"/>
          <w:lang w:eastAsia="zh-CN"/>
        </w:rPr>
        <w:t>常州滨江供热管网有限公司</w:t>
      </w:r>
      <w:r>
        <w:rPr>
          <w:rFonts w:hint="eastAsia" w:ascii="仿宋_GB2312" w:hAnsi="仿宋_GB2312" w:eastAsia="仿宋_GB2312" w:cs="仿宋_GB2312"/>
          <w:color w:val="auto"/>
          <w:kern w:val="0"/>
          <w:sz w:val="32"/>
          <w:szCs w:val="32"/>
          <w:highlight w:val="none"/>
        </w:rPr>
        <w:t>，建设资金来自</w:t>
      </w:r>
      <w:r>
        <w:rPr>
          <w:rFonts w:hint="eastAsia" w:ascii="仿宋_GB2312" w:hAnsi="仿宋_GB2312" w:eastAsia="仿宋_GB2312" w:cs="仿宋_GB2312"/>
          <w:color w:val="auto"/>
          <w:kern w:val="0"/>
          <w:sz w:val="32"/>
          <w:szCs w:val="32"/>
          <w:highlight w:val="none"/>
          <w:u w:val="single"/>
          <w:lang w:val="en-US" w:eastAsia="zh-CN"/>
        </w:rPr>
        <w:t>自筹</w:t>
      </w:r>
      <w:r>
        <w:rPr>
          <w:rFonts w:hint="eastAsia" w:ascii="仿宋_GB2312" w:hAnsi="仿宋_GB2312" w:eastAsia="仿宋_GB2312" w:cs="仿宋_GB2312"/>
          <w:color w:val="auto"/>
          <w:kern w:val="0"/>
          <w:sz w:val="32"/>
          <w:szCs w:val="32"/>
          <w:highlight w:val="none"/>
        </w:rPr>
        <w:t>，项目出资比例为</w:t>
      </w:r>
      <w:r>
        <w:rPr>
          <w:rFonts w:hint="eastAsia" w:ascii="仿宋_GB2312" w:hAnsi="仿宋_GB2312" w:eastAsia="仿宋_GB2312" w:cs="仿宋_GB2312"/>
          <w:color w:val="auto"/>
          <w:kern w:val="0"/>
          <w:sz w:val="32"/>
          <w:szCs w:val="32"/>
          <w:highlight w:val="none"/>
          <w:u w:val="single"/>
        </w:rPr>
        <w:t>国有</w:t>
      </w:r>
      <w:r>
        <w:rPr>
          <w:rFonts w:hint="eastAsia" w:ascii="仿宋_GB2312" w:hAnsi="仿宋_GB2312" w:eastAsia="仿宋_GB2312" w:cs="仿宋_GB2312"/>
          <w:color w:val="auto"/>
          <w:sz w:val="32"/>
          <w:szCs w:val="32"/>
          <w:highlight w:val="none"/>
          <w:u w:val="single"/>
        </w:rPr>
        <w:t>资金</w:t>
      </w:r>
      <w:r>
        <w:rPr>
          <w:rFonts w:hint="eastAsia" w:ascii="仿宋_GB2312" w:hAnsi="仿宋_GB2312" w:eastAsia="仿宋_GB2312" w:cs="仿宋_GB2312"/>
          <w:color w:val="auto"/>
          <w:kern w:val="0"/>
          <w:sz w:val="32"/>
          <w:szCs w:val="32"/>
          <w:highlight w:val="none"/>
          <w:u w:val="single"/>
        </w:rPr>
        <w:t>：100.00 %</w:t>
      </w:r>
      <w:r>
        <w:rPr>
          <w:rFonts w:hint="eastAsia" w:ascii="仿宋_GB2312" w:hAnsi="仿宋_GB2312" w:eastAsia="仿宋_GB2312" w:cs="仿宋_GB2312"/>
          <w:color w:val="auto"/>
          <w:kern w:val="0"/>
          <w:sz w:val="32"/>
          <w:szCs w:val="32"/>
          <w:highlight w:val="none"/>
        </w:rPr>
        <w:t>。项目已具备招标条件，现对该项目</w:t>
      </w:r>
      <w:r>
        <w:rPr>
          <w:rFonts w:hint="eastAsia" w:ascii="仿宋_GB2312" w:hAnsi="仿宋_GB2312" w:eastAsia="仿宋_GB2312" w:cs="仿宋_GB2312"/>
          <w:color w:val="auto"/>
          <w:kern w:val="0"/>
          <w:sz w:val="32"/>
          <w:szCs w:val="32"/>
          <w:highlight w:val="none"/>
          <w:u w:val="single"/>
          <w:lang w:eastAsia="zh-CN"/>
        </w:rPr>
        <w:t>蒸汽管道建设项目（江花路-G346段）</w:t>
      </w:r>
      <w:r>
        <w:rPr>
          <w:rFonts w:hint="eastAsia" w:ascii="仿宋_GB2312" w:hAnsi="仿宋_GB2312" w:eastAsia="仿宋_GB2312" w:cs="仿宋_GB2312"/>
          <w:color w:val="auto"/>
          <w:kern w:val="0"/>
          <w:sz w:val="32"/>
          <w:szCs w:val="32"/>
          <w:highlight w:val="none"/>
          <w:u w:val="single"/>
          <w:lang w:val="en-US" w:eastAsia="zh-CN"/>
        </w:rPr>
        <w:t>无损检测</w:t>
      </w:r>
      <w:r>
        <w:rPr>
          <w:rFonts w:hint="eastAsia" w:ascii="仿宋_GB2312" w:hAnsi="仿宋_GB2312" w:eastAsia="仿宋_GB2312" w:cs="仿宋_GB2312"/>
          <w:color w:val="auto"/>
          <w:kern w:val="0"/>
          <w:sz w:val="32"/>
          <w:szCs w:val="32"/>
          <w:highlight w:val="none"/>
        </w:rPr>
        <w:t>进行</w:t>
      </w:r>
      <w:r>
        <w:rPr>
          <w:rFonts w:hint="eastAsia" w:ascii="仿宋_GB2312" w:hAnsi="仿宋_GB2312" w:eastAsia="仿宋_GB2312" w:cs="仿宋_GB2312"/>
          <w:color w:val="auto"/>
          <w:kern w:val="0"/>
          <w:sz w:val="32"/>
          <w:szCs w:val="32"/>
          <w:highlight w:val="none"/>
          <w:u w:val="single"/>
        </w:rPr>
        <w:t>公开</w:t>
      </w:r>
      <w:r>
        <w:rPr>
          <w:rFonts w:hint="eastAsia" w:ascii="仿宋_GB2312" w:hAnsi="仿宋_GB2312" w:eastAsia="仿宋_GB2312" w:cs="仿宋_GB2312"/>
          <w:color w:val="auto"/>
          <w:kern w:val="0"/>
          <w:sz w:val="32"/>
          <w:szCs w:val="32"/>
          <w:highlight w:val="none"/>
        </w:rPr>
        <w:t xml:space="preserve">招标，特邀请有兴趣的潜在投标人参加投标。 </w:t>
      </w:r>
    </w:p>
    <w:p w14:paraId="53AEB4A3">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二、项目概况与招标范围</w:t>
      </w:r>
    </w:p>
    <w:p w14:paraId="1E4F078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2.1项目概况</w:t>
      </w:r>
    </w:p>
    <w:p w14:paraId="091FD3C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bCs/>
          <w:color w:val="auto"/>
          <w:sz w:val="32"/>
          <w:szCs w:val="32"/>
          <w:highlight w:val="none"/>
        </w:rPr>
        <w:t>2.1.1建设地点：</w:t>
      </w:r>
      <w:r>
        <w:rPr>
          <w:rFonts w:hint="eastAsia" w:ascii="仿宋_GB2312" w:hAnsi="仿宋_GB2312" w:eastAsia="仿宋_GB2312" w:cs="仿宋_GB2312"/>
          <w:color w:val="auto"/>
          <w:spacing w:val="0"/>
          <w:w w:val="100"/>
          <w:kern w:val="2"/>
          <w:position w:val="0"/>
          <w:sz w:val="32"/>
          <w:szCs w:val="32"/>
          <w:highlight w:val="none"/>
          <w:shd w:val="clear" w:color="auto" w:fill="auto"/>
          <w:lang w:val="en-US" w:eastAsia="zh-CN" w:bidi="ar-SA"/>
        </w:rPr>
        <w:t>常州市新北区滨江经济开发区</w:t>
      </w:r>
    </w:p>
    <w:p w14:paraId="5ADB9BF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Cs/>
          <w:color w:val="auto"/>
          <w:sz w:val="32"/>
          <w:szCs w:val="32"/>
          <w:highlight w:val="none"/>
          <w:u w:val="none"/>
        </w:rPr>
        <w:t>2.1.2建设规模：</w:t>
      </w:r>
      <w:r>
        <w:rPr>
          <w:rFonts w:hint="eastAsia" w:ascii="仿宋_GB2312" w:hAnsi="仿宋_GB2312" w:eastAsia="仿宋_GB2312" w:cs="仿宋_GB2312"/>
          <w:color w:val="auto"/>
          <w:kern w:val="2"/>
          <w:sz w:val="32"/>
          <w:szCs w:val="32"/>
          <w:highlight w:val="none"/>
          <w:lang w:eastAsia="zh-CN"/>
        </w:rPr>
        <w:t>项目新建蒸汽管道，从老桃花港河中心接出，跨越江花路后，沿江花路南侧敷设至新化路，沿新化路东侧敷设至G346。蒸汽管道管径DN350，管长1180米；回水管道管径DN300，管长1180米。</w:t>
      </w:r>
    </w:p>
    <w:p w14:paraId="3BF284A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2.1.3本标段合同估算价：</w:t>
      </w:r>
      <w:r>
        <w:rPr>
          <w:rFonts w:hint="eastAsia" w:ascii="仿宋_GB2312" w:hAnsi="仿宋_GB2312" w:eastAsia="仿宋_GB2312" w:cs="仿宋_GB2312"/>
          <w:bCs/>
          <w:color w:val="auto"/>
          <w:sz w:val="32"/>
          <w:szCs w:val="32"/>
          <w:highlight w:val="none"/>
          <w:u w:val="none"/>
          <w:lang w:val="en-US" w:eastAsia="zh-CN"/>
        </w:rPr>
        <w:t>426095</w:t>
      </w:r>
      <w:r>
        <w:rPr>
          <w:rFonts w:hint="eastAsia" w:ascii="仿宋_GB2312" w:hAnsi="仿宋_GB2312" w:eastAsia="仿宋_GB2312" w:cs="仿宋_GB2312"/>
          <w:bCs/>
          <w:color w:val="auto"/>
          <w:sz w:val="32"/>
          <w:szCs w:val="32"/>
          <w:highlight w:val="none"/>
          <w:u w:val="none"/>
          <w:lang w:eastAsia="zh-CN"/>
        </w:rPr>
        <w:t>元</w:t>
      </w:r>
    </w:p>
    <w:p w14:paraId="4DF7607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2.1.4工期要求：</w:t>
      </w:r>
      <w:r>
        <w:rPr>
          <w:rFonts w:hint="eastAsia" w:ascii="仿宋_GB2312" w:hAnsi="仿宋_GB2312" w:eastAsia="仿宋_GB2312" w:cs="仿宋_GB2312"/>
          <w:color w:val="auto"/>
          <w:kern w:val="2"/>
          <w:sz w:val="32"/>
          <w:szCs w:val="32"/>
          <w:highlight w:val="none"/>
          <w:lang w:eastAsia="zh-CN"/>
        </w:rPr>
        <w:t>检测按施工周期，满足现场需求。</w:t>
      </w:r>
    </w:p>
    <w:p w14:paraId="061108F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rPr>
        <w:t>2.1.5</w:t>
      </w:r>
      <w:r>
        <w:rPr>
          <w:rFonts w:hint="eastAsia" w:ascii="仿宋_GB2312" w:hAnsi="仿宋_GB2312" w:eastAsia="仿宋_GB2312" w:cs="仿宋_GB2312"/>
          <w:bCs/>
          <w:color w:val="auto"/>
          <w:sz w:val="32"/>
          <w:szCs w:val="32"/>
          <w:highlight w:val="none"/>
          <w:u w:val="none"/>
          <w:lang w:val="en-US" w:eastAsia="zh-CN"/>
        </w:rPr>
        <w:t>质量要求：</w:t>
      </w:r>
      <w:r>
        <w:rPr>
          <w:rFonts w:hint="eastAsia" w:ascii="仿宋_GB2312" w:hAnsi="仿宋_GB2312" w:eastAsia="仿宋_GB2312" w:cs="仿宋_GB2312"/>
          <w:color w:val="auto"/>
          <w:kern w:val="2"/>
          <w:sz w:val="32"/>
          <w:szCs w:val="32"/>
          <w:highlight w:val="none"/>
        </w:rPr>
        <w:t>符合国家规范、规程和地方法规及“技术要求”等规定</w:t>
      </w:r>
      <w:r>
        <w:rPr>
          <w:rFonts w:hint="eastAsia" w:ascii="仿宋_GB2312" w:hAnsi="仿宋_GB2312" w:eastAsia="仿宋_GB2312" w:cs="仿宋_GB2312"/>
          <w:color w:val="auto"/>
          <w:kern w:val="2"/>
          <w:sz w:val="32"/>
          <w:szCs w:val="32"/>
          <w:highlight w:val="none"/>
          <w:u w:val="none"/>
          <w:lang w:eastAsia="zh-CN"/>
        </w:rPr>
        <w:t>。</w:t>
      </w:r>
    </w:p>
    <w:p w14:paraId="7AB04FBB">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2.1.</w:t>
      </w:r>
      <w:r>
        <w:rPr>
          <w:rFonts w:hint="eastAsia" w:ascii="仿宋_GB2312" w:hAnsi="仿宋_GB2312" w:eastAsia="仿宋_GB2312" w:cs="仿宋_GB2312"/>
          <w:bCs/>
          <w:color w:val="auto"/>
          <w:sz w:val="32"/>
          <w:szCs w:val="32"/>
          <w:highlight w:val="none"/>
          <w:u w:val="none"/>
          <w:lang w:val="en-US" w:eastAsia="zh-CN"/>
        </w:rPr>
        <w:t>6</w:t>
      </w:r>
      <w:r>
        <w:rPr>
          <w:rFonts w:hint="eastAsia" w:ascii="仿宋_GB2312" w:hAnsi="仿宋_GB2312" w:eastAsia="仿宋_GB2312" w:cs="仿宋_GB2312"/>
          <w:bCs/>
          <w:color w:val="auto"/>
          <w:sz w:val="32"/>
          <w:szCs w:val="32"/>
          <w:highlight w:val="none"/>
          <w:u w:val="none"/>
        </w:rPr>
        <w:t>其他：/</w:t>
      </w:r>
    </w:p>
    <w:p w14:paraId="745B5482">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2.2招标范围：</w:t>
      </w:r>
      <w:r>
        <w:rPr>
          <w:rFonts w:hint="eastAsia" w:ascii="仿宋_GB2312" w:hAnsi="仿宋_GB2312" w:eastAsia="仿宋_GB2312" w:cs="仿宋_GB2312"/>
          <w:color w:val="auto"/>
          <w:kern w:val="2"/>
          <w:sz w:val="32"/>
          <w:szCs w:val="32"/>
          <w:highlight w:val="none"/>
        </w:rPr>
        <w:t>工程量清单范围内的所有</w:t>
      </w:r>
      <w:r>
        <w:rPr>
          <w:rFonts w:hint="eastAsia" w:ascii="仿宋_GB2312" w:hAnsi="仿宋_GB2312" w:eastAsia="仿宋_GB2312" w:cs="仿宋_GB2312"/>
          <w:color w:val="auto"/>
          <w:kern w:val="2"/>
          <w:sz w:val="32"/>
          <w:szCs w:val="32"/>
          <w:highlight w:val="none"/>
          <w:lang w:val="en-US" w:eastAsia="zh-CN"/>
        </w:rPr>
        <w:t>无损</w:t>
      </w:r>
      <w:r>
        <w:rPr>
          <w:rFonts w:hint="eastAsia" w:ascii="仿宋_GB2312" w:hAnsi="仿宋_GB2312" w:eastAsia="仿宋_GB2312" w:cs="仿宋_GB2312"/>
          <w:color w:val="auto"/>
          <w:kern w:val="2"/>
          <w:sz w:val="32"/>
          <w:szCs w:val="32"/>
          <w:highlight w:val="none"/>
        </w:rPr>
        <w:t>检测</w:t>
      </w:r>
      <w:r>
        <w:rPr>
          <w:rFonts w:hint="eastAsia" w:ascii="仿宋_GB2312" w:hAnsi="仿宋_GB2312" w:eastAsia="仿宋_GB2312" w:cs="仿宋_GB2312"/>
          <w:color w:val="auto"/>
          <w:kern w:val="2"/>
          <w:sz w:val="32"/>
          <w:szCs w:val="32"/>
          <w:highlight w:val="none"/>
          <w:lang w:val="en-US" w:eastAsia="zh-CN"/>
        </w:rPr>
        <w:t>内容</w:t>
      </w:r>
      <w:r>
        <w:rPr>
          <w:rFonts w:hint="eastAsia" w:ascii="仿宋_GB2312" w:hAnsi="仿宋_GB2312" w:eastAsia="仿宋_GB2312" w:cs="仿宋_GB2312"/>
          <w:color w:val="auto"/>
          <w:kern w:val="2"/>
          <w:sz w:val="32"/>
          <w:szCs w:val="32"/>
          <w:highlight w:val="none"/>
        </w:rPr>
        <w:t>。</w:t>
      </w:r>
    </w:p>
    <w:p w14:paraId="462BDAE8">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三、投标人资格条件</w:t>
      </w:r>
    </w:p>
    <w:p w14:paraId="240D97A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3.1投标人</w:t>
      </w:r>
      <w:r>
        <w:rPr>
          <w:rFonts w:hint="eastAsia" w:ascii="仿宋_GB2312" w:hAnsi="仿宋_GB2312" w:eastAsia="仿宋_GB2312" w:cs="仿宋_GB2312"/>
          <w:color w:val="auto"/>
          <w:kern w:val="0"/>
          <w:sz w:val="32"/>
          <w:szCs w:val="32"/>
          <w:highlight w:val="none"/>
          <w:u w:val="single"/>
        </w:rPr>
        <w:t>①具有中华人民共和国特种设备检验检测核准证书，</w:t>
      </w:r>
      <w:r>
        <w:rPr>
          <w:rFonts w:hint="eastAsia" w:ascii="仿宋_GB2312" w:hAnsi="仿宋_GB2312" w:eastAsia="仿宋_GB2312" w:cs="仿宋_GB2312"/>
          <w:color w:val="auto"/>
          <w:kern w:val="0"/>
          <w:sz w:val="32"/>
          <w:szCs w:val="32"/>
          <w:highlight w:val="none"/>
          <w:u w:val="single"/>
          <w:lang w:val="en-US" w:eastAsia="zh-CN"/>
        </w:rPr>
        <w:t>核准内容须包括</w:t>
      </w:r>
      <w:r>
        <w:rPr>
          <w:rFonts w:hint="eastAsia" w:ascii="仿宋_GB2312" w:hAnsi="仿宋_GB2312" w:eastAsia="仿宋_GB2312" w:cs="仿宋_GB2312"/>
          <w:color w:val="auto"/>
          <w:kern w:val="0"/>
          <w:sz w:val="32"/>
          <w:szCs w:val="32"/>
          <w:highlight w:val="none"/>
          <w:u w:val="single"/>
        </w:rPr>
        <w:t>:</w:t>
      </w:r>
      <w:r>
        <w:rPr>
          <w:rFonts w:hint="eastAsia" w:ascii="仿宋_GB2312" w:hAnsi="仿宋_GB2312" w:eastAsia="仿宋_GB2312" w:cs="仿宋_GB2312"/>
          <w:color w:val="auto"/>
          <w:kern w:val="0"/>
          <w:sz w:val="32"/>
          <w:szCs w:val="32"/>
          <w:highlight w:val="none"/>
          <w:u w:val="single"/>
          <w:lang w:val="en-US" w:eastAsia="zh-CN"/>
        </w:rPr>
        <w:t>CG常规检测、UT超声检测、MT磁粉检测、PT渗透检测、RT射线检测、PA相控阵超声检测；</w:t>
      </w:r>
      <w:r>
        <w:rPr>
          <w:rFonts w:hint="eastAsia" w:ascii="仿宋_GB2312" w:hAnsi="仿宋_GB2312" w:eastAsia="仿宋_GB2312" w:cs="仿宋_GB2312"/>
          <w:color w:val="auto"/>
          <w:kern w:val="0"/>
          <w:sz w:val="32"/>
          <w:szCs w:val="32"/>
          <w:highlight w:val="none"/>
          <w:u w:val="single"/>
        </w:rPr>
        <w:t>②具有省级及以上技术监督部门颁发的CMA检验检测机构资质认定证书，资质认定证书附表内容须包括:超声检测、磁粉检测、渗透检测</w:t>
      </w:r>
      <w:r>
        <w:rPr>
          <w:rFonts w:hint="eastAsia" w:ascii="仿宋_GB2312" w:hAnsi="仿宋_GB2312" w:eastAsia="仿宋_GB2312" w:cs="仿宋_GB2312"/>
          <w:color w:val="auto"/>
          <w:kern w:val="0"/>
          <w:sz w:val="32"/>
          <w:szCs w:val="32"/>
          <w:highlight w:val="none"/>
          <w:u w:val="single"/>
          <w:lang w:eastAsia="zh-CN"/>
        </w:rPr>
        <w:t>、</w:t>
      </w:r>
      <w:r>
        <w:rPr>
          <w:rFonts w:hint="eastAsia" w:ascii="仿宋_GB2312" w:hAnsi="仿宋_GB2312" w:eastAsia="仿宋_GB2312" w:cs="仿宋_GB2312"/>
          <w:color w:val="auto"/>
          <w:kern w:val="0"/>
          <w:sz w:val="32"/>
          <w:szCs w:val="32"/>
          <w:highlight w:val="none"/>
          <w:u w:val="single"/>
          <w:lang w:val="en-US" w:eastAsia="zh-CN"/>
        </w:rPr>
        <w:t>射线检测、相控阵超声检测、光谱分析、硬度检测（或硬度试验）</w:t>
      </w:r>
      <w:r>
        <w:rPr>
          <w:rFonts w:hint="eastAsia" w:ascii="仿宋_GB2312" w:hAnsi="仿宋_GB2312" w:eastAsia="仿宋_GB2312" w:cs="仿宋_GB2312"/>
          <w:color w:val="auto"/>
          <w:kern w:val="0"/>
          <w:sz w:val="32"/>
          <w:szCs w:val="32"/>
          <w:highlight w:val="none"/>
          <w:u w:val="single"/>
        </w:rPr>
        <w:t>；③具有辐射安全许可证。</w:t>
      </w:r>
    </w:p>
    <w:p w14:paraId="3AC8E2E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3.2投标人拟派项目负责人须具备</w:t>
      </w:r>
      <w:r>
        <w:rPr>
          <w:rFonts w:hint="eastAsia" w:ascii="仿宋_GB2312" w:hAnsi="仿宋_GB2312" w:eastAsia="仿宋_GB2312" w:cs="仿宋_GB2312"/>
          <w:b w:val="0"/>
          <w:bCs w:val="0"/>
          <w:color w:val="auto"/>
          <w:kern w:val="0"/>
          <w:sz w:val="32"/>
          <w:szCs w:val="32"/>
          <w:highlight w:val="none"/>
          <w:u w:val="single"/>
          <w:lang w:eastAsia="zh-CN"/>
        </w:rPr>
        <w:t>超声检测（UT）2级及以上、磁粉检测（MT）2级及以上、液体渗透检测（PT）2级及以上、</w:t>
      </w:r>
      <w:r>
        <w:rPr>
          <w:rFonts w:hint="eastAsia" w:ascii="仿宋_GB2312" w:hAnsi="仿宋_GB2312" w:eastAsia="仿宋_GB2312" w:cs="仿宋_GB2312"/>
          <w:b w:val="0"/>
          <w:bCs w:val="0"/>
          <w:color w:val="auto"/>
          <w:kern w:val="0"/>
          <w:sz w:val="32"/>
          <w:szCs w:val="32"/>
          <w:highlight w:val="none"/>
          <w:u w:val="single"/>
          <w:lang w:val="en-US" w:eastAsia="zh-CN"/>
        </w:rPr>
        <w:t>射线检测（RT）</w:t>
      </w:r>
      <w:r>
        <w:rPr>
          <w:rFonts w:hint="eastAsia" w:ascii="仿宋_GB2312" w:hAnsi="仿宋_GB2312" w:eastAsia="仿宋_GB2312" w:cs="仿宋_GB2312"/>
          <w:b w:val="0"/>
          <w:bCs w:val="0"/>
          <w:color w:val="auto"/>
          <w:kern w:val="0"/>
          <w:sz w:val="32"/>
          <w:szCs w:val="32"/>
          <w:highlight w:val="none"/>
          <w:u w:val="single"/>
          <w:lang w:eastAsia="zh-CN"/>
        </w:rPr>
        <w:t>2级及以上</w:t>
      </w:r>
      <w:r>
        <w:rPr>
          <w:rFonts w:hint="eastAsia" w:ascii="仿宋_GB2312" w:hAnsi="仿宋_GB2312" w:eastAsia="仿宋_GB2312" w:cs="仿宋_GB2312"/>
          <w:b w:val="0"/>
          <w:bCs w:val="0"/>
          <w:color w:val="auto"/>
          <w:kern w:val="0"/>
          <w:sz w:val="32"/>
          <w:szCs w:val="32"/>
          <w:highlight w:val="none"/>
          <w:u w:val="single"/>
          <w:lang w:val="en-US" w:eastAsia="zh-CN"/>
        </w:rPr>
        <w:t>、</w:t>
      </w:r>
      <w:r>
        <w:rPr>
          <w:rFonts w:hint="eastAsia" w:ascii="仿宋_GB2312" w:hAnsi="仿宋_GB2312" w:eastAsia="仿宋_GB2312" w:cs="仿宋_GB2312"/>
          <w:color w:val="auto"/>
          <w:kern w:val="0"/>
          <w:sz w:val="32"/>
          <w:szCs w:val="32"/>
          <w:highlight w:val="none"/>
          <w:u w:val="single"/>
          <w:lang w:val="en-US" w:eastAsia="zh-CN"/>
        </w:rPr>
        <w:t>相控阵超声检测（PA）</w:t>
      </w:r>
      <w:r>
        <w:rPr>
          <w:rFonts w:hint="eastAsia" w:ascii="仿宋_GB2312" w:hAnsi="仿宋_GB2312" w:eastAsia="仿宋_GB2312" w:cs="仿宋_GB2312"/>
          <w:b w:val="0"/>
          <w:bCs w:val="0"/>
          <w:color w:val="auto"/>
          <w:kern w:val="0"/>
          <w:sz w:val="32"/>
          <w:szCs w:val="32"/>
          <w:highlight w:val="none"/>
          <w:u w:val="single"/>
          <w:lang w:eastAsia="zh-CN"/>
        </w:rPr>
        <w:t>2级及以上资格证书；</w:t>
      </w:r>
    </w:p>
    <w:p w14:paraId="2148833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本次招标</w:t>
      </w:r>
      <w:r>
        <w:rPr>
          <w:rFonts w:hint="eastAsia" w:ascii="仿宋_GB2312" w:hAnsi="仿宋_GB2312" w:eastAsia="仿宋_GB2312" w:cs="仿宋_GB2312"/>
          <w:color w:val="auto"/>
          <w:kern w:val="0"/>
          <w:sz w:val="32"/>
          <w:szCs w:val="32"/>
          <w:highlight w:val="none"/>
          <w:u w:val="single"/>
          <w:lang w:val="en-US" w:eastAsia="zh-CN"/>
        </w:rPr>
        <w:t>不</w:t>
      </w:r>
      <w:r>
        <w:rPr>
          <w:rFonts w:hint="eastAsia" w:ascii="仿宋_GB2312" w:hAnsi="仿宋_GB2312" w:eastAsia="仿宋_GB2312" w:cs="仿宋_GB2312"/>
          <w:color w:val="auto"/>
          <w:kern w:val="0"/>
          <w:sz w:val="32"/>
          <w:szCs w:val="32"/>
          <w:highlight w:val="none"/>
          <w:u w:val="single"/>
        </w:rPr>
        <w:t>接受</w:t>
      </w:r>
      <w:r>
        <w:rPr>
          <w:rFonts w:hint="eastAsia" w:ascii="仿宋_GB2312" w:hAnsi="仿宋_GB2312" w:eastAsia="仿宋_GB2312" w:cs="仿宋_GB2312"/>
          <w:color w:val="auto"/>
          <w:kern w:val="0"/>
          <w:sz w:val="32"/>
          <w:szCs w:val="32"/>
          <w:highlight w:val="none"/>
        </w:rPr>
        <w:t>（接受/不接受）联合体投标。</w:t>
      </w:r>
    </w:p>
    <w:p w14:paraId="1553924B">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四、招标文件的获取</w:t>
      </w:r>
    </w:p>
    <w:p w14:paraId="6B72269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4.1招标文件获取时间为：</w:t>
      </w:r>
      <w:r>
        <w:rPr>
          <w:rFonts w:hint="eastAsia" w:ascii="仿宋_GB2312" w:hAnsi="仿宋_GB2312" w:eastAsia="仿宋_GB2312" w:cs="仿宋_GB2312"/>
          <w:color w:val="auto"/>
          <w:kern w:val="0"/>
          <w:sz w:val="32"/>
          <w:szCs w:val="32"/>
          <w:highlight w:val="none"/>
          <w:lang w:eastAsia="zh-CN"/>
        </w:rPr>
        <w:t>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eastAsia="zh-CN"/>
        </w:rPr>
        <w:t>年</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eastAsia="zh-CN"/>
        </w:rPr>
        <w:t>月</w:t>
      </w:r>
      <w:r>
        <w:rPr>
          <w:rFonts w:hint="eastAsia" w:ascii="仿宋_GB2312" w:hAnsi="仿宋_GB2312" w:eastAsia="仿宋_GB2312" w:cs="仿宋_GB2312"/>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lang w:eastAsia="zh-CN"/>
        </w:rPr>
        <w:t>日至202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eastAsia="zh-CN"/>
        </w:rPr>
        <w:t>年</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eastAsia="zh-CN"/>
        </w:rPr>
        <w:t>月</w:t>
      </w:r>
      <w:r>
        <w:rPr>
          <w:rFonts w:hint="eastAsia" w:ascii="仿宋_GB2312" w:hAnsi="仿宋_GB2312" w:eastAsia="仿宋_GB2312" w:cs="仿宋_GB2312"/>
          <w:color w:val="auto"/>
          <w:kern w:val="0"/>
          <w:sz w:val="32"/>
          <w:szCs w:val="32"/>
          <w:highlight w:val="none"/>
          <w:lang w:val="en-US" w:eastAsia="zh-CN"/>
        </w:rPr>
        <w:t>22</w:t>
      </w:r>
      <w:r>
        <w:rPr>
          <w:rFonts w:hint="eastAsia" w:ascii="仿宋_GB2312" w:hAnsi="仿宋_GB2312" w:eastAsia="仿宋_GB2312" w:cs="仿宋_GB2312"/>
          <w:color w:val="auto"/>
          <w:kern w:val="0"/>
          <w:sz w:val="32"/>
          <w:szCs w:val="32"/>
          <w:highlight w:val="none"/>
          <w:lang w:eastAsia="zh-CN"/>
        </w:rPr>
        <w:t>日17：00</w:t>
      </w:r>
      <w:r>
        <w:rPr>
          <w:rFonts w:hint="eastAsia" w:ascii="仿宋_GB2312" w:hAnsi="仿宋_GB2312" w:eastAsia="仿宋_GB2312" w:cs="仿宋_GB2312"/>
          <w:color w:val="auto"/>
          <w:kern w:val="0"/>
          <w:sz w:val="32"/>
          <w:szCs w:val="32"/>
          <w:highlight w:val="none"/>
        </w:rPr>
        <w:t>；</w:t>
      </w:r>
    </w:p>
    <w:p w14:paraId="284E9E5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4.2招标文件获取方式：</w:t>
      </w:r>
    </w:p>
    <w:p w14:paraId="54D9B75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投标人首先应注册成为E交易平台网站会员，详见会员操作指南。</w:t>
      </w:r>
    </w:p>
    <w:p w14:paraId="7FD4216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投标人按系统提示交纳相关费用后在规定的报名时间内下载招标文件。</w:t>
      </w:r>
    </w:p>
    <w:p w14:paraId="5A1EE3B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相关费用：</w:t>
      </w:r>
    </w:p>
    <w:p w14:paraId="757E22D4">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平台服务费：由中标人按E交易系统提示操作。平台服务费收款单位：江苏易交易信息科技有限公司，发票由江苏易交易信息科技有限公司开具。</w:t>
      </w:r>
    </w:p>
    <w:p w14:paraId="462CED52">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072FFC3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下载者首次</w:t>
      </w:r>
      <w:bookmarkStart w:id="3" w:name="_GoBack"/>
      <w:r>
        <w:rPr>
          <w:rFonts w:hint="eastAsia" w:ascii="仿宋_GB2312" w:hAnsi="仿宋_GB2312" w:eastAsia="仿宋_GB2312" w:cs="仿宋_GB2312"/>
          <w:color w:val="auto"/>
          <w:kern w:val="0"/>
          <w:sz w:val="32"/>
          <w:szCs w:val="32"/>
          <w:highlight w:val="none"/>
          <w:lang w:eastAsia="zh-CN"/>
        </w:rPr>
        <w:t>登录</w:t>
      </w:r>
      <w:bookmarkEnd w:id="3"/>
      <w:r>
        <w:rPr>
          <w:rFonts w:hint="eastAsia" w:ascii="仿宋_GB2312" w:hAnsi="仿宋_GB2312" w:eastAsia="仿宋_GB2312" w:cs="仿宋_GB2312"/>
          <w:color w:val="auto"/>
          <w:kern w:val="0"/>
          <w:sz w:val="32"/>
          <w:szCs w:val="32"/>
          <w:highlight w:val="none"/>
        </w:rPr>
        <w:t>平台前，须前往平台免费注册，注册成功且完善相关信息后，可以及时参与平台上所有发布的项目；</w:t>
      </w:r>
    </w:p>
    <w:p w14:paraId="5AACB43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平台网站首页“帮助中心”提供操作手册，下载者可以下载并根据操作手册提示进行注册、登录等操作。平台咨询电话为：400-828-9082。平台会通过短信提醒下载者进行注册、支付、下载等操作；</w:t>
      </w:r>
    </w:p>
    <w:p w14:paraId="7A224403">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非因代理机构或平台原因，发票一经开具不予退换。</w:t>
      </w:r>
    </w:p>
    <w:p w14:paraId="754492BD">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五、投标截止时间</w:t>
      </w:r>
    </w:p>
    <w:p w14:paraId="68C155AB">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5.1投标截止时间为：</w:t>
      </w:r>
      <w:r>
        <w:rPr>
          <w:rFonts w:hint="eastAsia" w:ascii="仿宋_GB2312" w:hAnsi="仿宋_GB2312" w:eastAsia="仿宋_GB2312" w:cs="仿宋_GB2312"/>
          <w:bCs/>
          <w:color w:val="auto"/>
          <w:kern w:val="0"/>
          <w:sz w:val="32"/>
          <w:szCs w:val="32"/>
          <w:highlight w:val="none"/>
          <w:u w:val="single"/>
          <w:lang w:eastAsia="zh-CN"/>
        </w:rPr>
        <w:t>202</w:t>
      </w:r>
      <w:r>
        <w:rPr>
          <w:rFonts w:hint="eastAsia" w:ascii="仿宋_GB2312" w:hAnsi="仿宋_GB2312" w:eastAsia="仿宋_GB2312" w:cs="仿宋_GB2312"/>
          <w:bCs/>
          <w:color w:val="auto"/>
          <w:kern w:val="0"/>
          <w:sz w:val="32"/>
          <w:szCs w:val="32"/>
          <w:highlight w:val="none"/>
          <w:u w:val="single"/>
          <w:lang w:val="en-US" w:eastAsia="zh-CN"/>
        </w:rPr>
        <w:t>6</w:t>
      </w:r>
      <w:r>
        <w:rPr>
          <w:rFonts w:hint="eastAsia" w:ascii="仿宋_GB2312" w:hAnsi="仿宋_GB2312" w:eastAsia="仿宋_GB2312" w:cs="仿宋_GB2312"/>
          <w:bCs/>
          <w:color w:val="auto"/>
          <w:kern w:val="0"/>
          <w:sz w:val="32"/>
          <w:szCs w:val="32"/>
          <w:highlight w:val="none"/>
          <w:u w:val="single"/>
          <w:lang w:eastAsia="zh-CN"/>
        </w:rPr>
        <w:t>年</w:t>
      </w:r>
      <w:r>
        <w:rPr>
          <w:rFonts w:hint="eastAsia" w:ascii="仿宋_GB2312" w:hAnsi="仿宋_GB2312" w:eastAsia="仿宋_GB2312" w:cs="仿宋_GB2312"/>
          <w:bCs/>
          <w:color w:val="auto"/>
          <w:kern w:val="0"/>
          <w:sz w:val="32"/>
          <w:szCs w:val="32"/>
          <w:highlight w:val="none"/>
          <w:u w:val="single"/>
          <w:lang w:val="en-US" w:eastAsia="zh-CN"/>
        </w:rPr>
        <w:t>5</w:t>
      </w:r>
      <w:r>
        <w:rPr>
          <w:rFonts w:hint="eastAsia" w:ascii="仿宋_GB2312" w:hAnsi="仿宋_GB2312" w:eastAsia="仿宋_GB2312" w:cs="仿宋_GB2312"/>
          <w:bCs/>
          <w:color w:val="auto"/>
          <w:kern w:val="0"/>
          <w:sz w:val="32"/>
          <w:szCs w:val="32"/>
          <w:highlight w:val="none"/>
          <w:u w:val="single"/>
          <w:lang w:eastAsia="zh-CN"/>
        </w:rPr>
        <w:t>月</w:t>
      </w:r>
      <w:r>
        <w:rPr>
          <w:rFonts w:hint="eastAsia" w:ascii="仿宋_GB2312" w:hAnsi="仿宋_GB2312" w:eastAsia="仿宋_GB2312" w:cs="仿宋_GB2312"/>
          <w:bCs/>
          <w:color w:val="auto"/>
          <w:kern w:val="0"/>
          <w:sz w:val="32"/>
          <w:szCs w:val="32"/>
          <w:highlight w:val="none"/>
          <w:u w:val="single"/>
          <w:lang w:val="en-US" w:eastAsia="zh-CN"/>
        </w:rPr>
        <w:t>28</w:t>
      </w:r>
      <w:r>
        <w:rPr>
          <w:rFonts w:hint="eastAsia" w:ascii="仿宋_GB2312" w:hAnsi="仿宋_GB2312" w:eastAsia="仿宋_GB2312" w:cs="仿宋_GB2312"/>
          <w:bCs/>
          <w:color w:val="auto"/>
          <w:kern w:val="0"/>
          <w:sz w:val="32"/>
          <w:szCs w:val="32"/>
          <w:highlight w:val="none"/>
          <w:u w:val="single"/>
          <w:lang w:eastAsia="zh-CN"/>
        </w:rPr>
        <w:t>日</w:t>
      </w:r>
      <w:r>
        <w:rPr>
          <w:rFonts w:hint="eastAsia" w:ascii="仿宋_GB2312" w:hAnsi="仿宋_GB2312" w:eastAsia="仿宋_GB2312" w:cs="仿宋_GB2312"/>
          <w:bCs/>
          <w:color w:val="auto"/>
          <w:kern w:val="0"/>
          <w:sz w:val="32"/>
          <w:szCs w:val="32"/>
          <w:highlight w:val="none"/>
          <w:u w:val="single"/>
          <w:lang w:val="en-US" w:eastAsia="zh-CN"/>
        </w:rPr>
        <w:t>9</w:t>
      </w:r>
      <w:r>
        <w:rPr>
          <w:rFonts w:hint="eastAsia" w:ascii="仿宋_GB2312" w:hAnsi="仿宋_GB2312" w:eastAsia="仿宋_GB2312" w:cs="仿宋_GB2312"/>
          <w:bCs/>
          <w:color w:val="auto"/>
          <w:kern w:val="0"/>
          <w:sz w:val="32"/>
          <w:szCs w:val="32"/>
          <w:highlight w:val="none"/>
          <w:u w:val="single"/>
          <w:lang w:eastAsia="zh-CN"/>
        </w:rPr>
        <w:t>时00分（北京时间）</w:t>
      </w:r>
      <w:r>
        <w:rPr>
          <w:rFonts w:hint="eastAsia" w:ascii="仿宋_GB2312" w:hAnsi="仿宋_GB2312" w:eastAsia="仿宋_GB2312" w:cs="仿宋_GB2312"/>
          <w:bCs/>
          <w:color w:val="auto"/>
          <w:kern w:val="0"/>
          <w:sz w:val="32"/>
          <w:szCs w:val="32"/>
          <w:highlight w:val="none"/>
        </w:rPr>
        <w:t>。</w:t>
      </w:r>
    </w:p>
    <w:p w14:paraId="12386A13">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5.2地点：</w:t>
      </w:r>
      <w:r>
        <w:rPr>
          <w:rFonts w:hint="eastAsia" w:ascii="仿宋_GB2312" w:hAnsi="仿宋_GB2312" w:eastAsia="仿宋_GB2312" w:cs="仿宋_GB2312"/>
          <w:bCs/>
          <w:color w:val="auto"/>
          <w:kern w:val="0"/>
          <w:sz w:val="32"/>
          <w:szCs w:val="32"/>
          <w:highlight w:val="none"/>
          <w:lang w:eastAsia="zh-CN"/>
        </w:rPr>
        <w:t>常州市</w:t>
      </w:r>
      <w:r>
        <w:rPr>
          <w:rFonts w:hint="eastAsia" w:ascii="仿宋_GB2312" w:hAnsi="仿宋_GB2312" w:eastAsia="仿宋_GB2312" w:cs="仿宋_GB2312"/>
          <w:bCs/>
          <w:color w:val="auto"/>
          <w:kern w:val="0"/>
          <w:sz w:val="32"/>
          <w:szCs w:val="32"/>
          <w:highlight w:val="none"/>
          <w:lang w:val="en-US" w:eastAsia="zh-CN"/>
        </w:rPr>
        <w:t>新北区泰山路178号3</w:t>
      </w:r>
      <w:r>
        <w:rPr>
          <w:rFonts w:hint="eastAsia" w:ascii="仿宋_GB2312" w:hAnsi="仿宋_GB2312" w:eastAsia="仿宋_GB2312" w:cs="仿宋_GB2312"/>
          <w:bCs/>
          <w:color w:val="auto"/>
          <w:kern w:val="0"/>
          <w:sz w:val="32"/>
          <w:szCs w:val="32"/>
          <w:highlight w:val="none"/>
          <w:lang w:eastAsia="zh-CN"/>
        </w:rPr>
        <w:t>楼会议室</w:t>
      </w:r>
      <w:r>
        <w:rPr>
          <w:rFonts w:hint="eastAsia" w:ascii="仿宋_GB2312" w:hAnsi="仿宋_GB2312" w:eastAsia="仿宋_GB2312" w:cs="仿宋_GB2312"/>
          <w:bCs/>
          <w:color w:val="auto"/>
          <w:kern w:val="0"/>
          <w:sz w:val="32"/>
          <w:szCs w:val="32"/>
          <w:highlight w:val="none"/>
        </w:rPr>
        <w:t xml:space="preserve">。 </w:t>
      </w:r>
    </w:p>
    <w:p w14:paraId="07BAA67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bCs/>
          <w:color w:val="auto"/>
          <w:sz w:val="32"/>
          <w:szCs w:val="32"/>
          <w:highlight w:val="none"/>
        </w:rPr>
      </w:pPr>
      <w:r>
        <w:rPr>
          <w:rFonts w:hint="eastAsia" w:ascii="黑体" w:hAnsi="宋体" w:eastAsia="黑体" w:cs="黑体"/>
          <w:bCs/>
          <w:color w:val="auto"/>
          <w:sz w:val="32"/>
          <w:szCs w:val="32"/>
          <w:highlight w:val="none"/>
          <w:lang w:bidi="ar"/>
        </w:rPr>
        <w:t>六、资格审查</w:t>
      </w:r>
      <w:r>
        <w:rPr>
          <w:rFonts w:hint="eastAsia" w:ascii="仿宋_GB2312" w:hAnsi="仿宋_GB2312" w:eastAsia="仿宋_GB2312" w:cs="仿宋_GB2312"/>
          <w:b/>
          <w:bCs/>
          <w:color w:val="auto"/>
          <w:sz w:val="32"/>
          <w:szCs w:val="32"/>
          <w:highlight w:val="none"/>
        </w:rPr>
        <w:t xml:space="preserve"> </w:t>
      </w:r>
    </w:p>
    <w:p w14:paraId="0A38234B">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b/>
          <w:color w:val="auto"/>
          <w:kern w:val="0"/>
          <w:sz w:val="32"/>
          <w:szCs w:val="32"/>
          <w:highlight w:val="none"/>
          <w:u w:val="single"/>
        </w:rPr>
        <w:t>资格后审（</w:t>
      </w:r>
      <w:r>
        <w:rPr>
          <w:rFonts w:hint="eastAsia" w:ascii="仿宋_GB2312" w:hAnsi="仿宋_GB2312" w:eastAsia="仿宋_GB2312" w:cs="仿宋_GB2312"/>
          <w:b/>
          <w:color w:val="auto"/>
          <w:kern w:val="0"/>
          <w:sz w:val="32"/>
          <w:szCs w:val="32"/>
          <w:highlight w:val="none"/>
          <w:u w:val="single"/>
          <w:lang w:eastAsia="zh-CN"/>
        </w:rPr>
        <w:t>见面开标</w:t>
      </w:r>
      <w:r>
        <w:rPr>
          <w:rFonts w:hint="eastAsia" w:ascii="仿宋_GB2312" w:hAnsi="仿宋_GB2312" w:eastAsia="仿宋_GB2312" w:cs="仿宋_GB2312"/>
          <w:b/>
          <w:color w:val="auto"/>
          <w:kern w:val="0"/>
          <w:sz w:val="32"/>
          <w:szCs w:val="32"/>
          <w:highlight w:val="none"/>
          <w:u w:val="single"/>
        </w:rPr>
        <w:t>）</w:t>
      </w:r>
      <w:r>
        <w:rPr>
          <w:rFonts w:hint="eastAsia" w:ascii="仿宋_GB2312" w:hAnsi="仿宋_GB2312" w:eastAsia="仿宋_GB2312" w:cs="仿宋_GB2312"/>
          <w:bCs/>
          <w:color w:val="auto"/>
          <w:kern w:val="0"/>
          <w:sz w:val="32"/>
          <w:szCs w:val="32"/>
          <w:highlight w:val="none"/>
        </w:rPr>
        <w:t>方式进行资格审查，资格评审标准详见本招标公告附件一资格审查办法。</w:t>
      </w:r>
    </w:p>
    <w:p w14:paraId="564E2DD6">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七、评标办法</w:t>
      </w:r>
    </w:p>
    <w:p w14:paraId="2405A9C2">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color w:val="auto"/>
          <w:sz w:val="32"/>
          <w:szCs w:val="32"/>
          <w:highlight w:val="none"/>
          <w:u w:val="single"/>
        </w:rPr>
        <w:t xml:space="preserve">  □综合评估法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rPr>
        <w:t xml:space="preserve">合理低价法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lang w:val="en-US" w:eastAsia="zh-CN"/>
        </w:rPr>
        <w:t>经评审的最低投标价法</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Cs/>
          <w:color w:val="auto"/>
          <w:kern w:val="0"/>
          <w:sz w:val="32"/>
          <w:szCs w:val="32"/>
          <w:highlight w:val="none"/>
        </w:rPr>
        <w:t xml:space="preserve">评标标准和方法详见本招标公告附件二。 </w:t>
      </w:r>
    </w:p>
    <w:p w14:paraId="5D4AF001">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八、发布公告的媒介</w:t>
      </w:r>
    </w:p>
    <w:p w14:paraId="42EF3D17">
      <w:pPr>
        <w:keepNext w:val="0"/>
        <w:keepLines w:val="0"/>
        <w:pageBreakBefore w:val="0"/>
        <w:widowControl w:val="0"/>
        <w:kinsoku/>
        <w:wordWrap/>
        <w:overflowPunct/>
        <w:topLinePunct w:val="0"/>
        <w:autoSpaceDE w:val="0"/>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本次招标公告同时在常州高新区管委会</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新北区人民政府</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网站、E交易平台网站、江苏</w:t>
      </w:r>
      <w:r>
        <w:rPr>
          <w:rFonts w:hint="eastAsia" w:ascii="仿宋_GB2312" w:hAnsi="仿宋_GB2312" w:eastAsia="仿宋_GB2312" w:cs="仿宋_GB2312"/>
          <w:bCs/>
          <w:color w:val="auto"/>
          <w:sz w:val="32"/>
          <w:szCs w:val="32"/>
          <w:highlight w:val="none"/>
          <w:lang w:val="en-US" w:eastAsia="zh-CN" w:bidi="ar"/>
        </w:rPr>
        <w:t>广</w:t>
      </w:r>
      <w:r>
        <w:rPr>
          <w:rFonts w:hint="eastAsia" w:ascii="仿宋_GB2312" w:hAnsi="仿宋_GB2312" w:eastAsia="仿宋_GB2312" w:cs="仿宋_GB2312"/>
          <w:bCs/>
          <w:color w:val="auto"/>
          <w:sz w:val="32"/>
          <w:szCs w:val="32"/>
          <w:highlight w:val="none"/>
          <w:lang w:bidi="ar"/>
        </w:rPr>
        <w:t>信工程咨询有限公司网上发布。</w:t>
      </w:r>
    </w:p>
    <w:p w14:paraId="24EC6271">
      <w:pPr>
        <w:keepNext w:val="0"/>
        <w:keepLines w:val="0"/>
        <w:pageBreakBefore w:val="0"/>
        <w:kinsoku/>
        <w:wordWrap/>
        <w:overflowPunct/>
        <w:topLinePunct w:val="0"/>
        <w:bidi w:val="0"/>
        <w:spacing w:line="560" w:lineRule="exact"/>
        <w:ind w:left="0" w:leftChars="0" w:right="0" w:rightChars="0" w:firstLine="640" w:firstLineChars="200"/>
        <w:rPr>
          <w:rFonts w:ascii="宋体" w:hAnsi="宋体" w:cs="宋体"/>
          <w:color w:val="auto"/>
          <w:kern w:val="0"/>
          <w:sz w:val="24"/>
          <w:highlight w:val="none"/>
        </w:rPr>
      </w:pPr>
      <w:r>
        <w:rPr>
          <w:rFonts w:hint="eastAsia" w:ascii="黑体" w:hAnsi="宋体" w:eastAsia="黑体" w:cs="黑体"/>
          <w:bCs/>
          <w:color w:val="auto"/>
          <w:sz w:val="32"/>
          <w:szCs w:val="32"/>
          <w:highlight w:val="none"/>
          <w:lang w:bidi="ar"/>
        </w:rPr>
        <w:t>九、联系方式</w:t>
      </w:r>
    </w:p>
    <w:tbl>
      <w:tblPr>
        <w:tblStyle w:val="10"/>
        <w:tblW w:w="10031" w:type="dxa"/>
        <w:tblInd w:w="0" w:type="dxa"/>
        <w:tblLayout w:type="fixed"/>
        <w:tblCellMar>
          <w:top w:w="0" w:type="dxa"/>
          <w:left w:w="108" w:type="dxa"/>
          <w:bottom w:w="0" w:type="dxa"/>
          <w:right w:w="108" w:type="dxa"/>
        </w:tblCellMar>
      </w:tblPr>
      <w:tblGrid>
        <w:gridCol w:w="4558"/>
        <w:gridCol w:w="5473"/>
      </w:tblGrid>
      <w:tr w14:paraId="286D51F0">
        <w:tblPrEx>
          <w:tblCellMar>
            <w:top w:w="0" w:type="dxa"/>
            <w:left w:w="108" w:type="dxa"/>
            <w:bottom w:w="0" w:type="dxa"/>
            <w:right w:w="108" w:type="dxa"/>
          </w:tblCellMar>
        </w:tblPrEx>
        <w:trPr>
          <w:trHeight w:val="454" w:hRule="atLeast"/>
        </w:trPr>
        <w:tc>
          <w:tcPr>
            <w:tcW w:w="4558" w:type="dxa"/>
            <w:vAlign w:val="top"/>
          </w:tcPr>
          <w:p w14:paraId="7FB8A1B2">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招标人：</w:t>
            </w:r>
            <w:r>
              <w:rPr>
                <w:rFonts w:hint="eastAsia" w:ascii="仿宋_GB2312" w:hAnsi="仿宋_GB2312" w:eastAsia="仿宋_GB2312" w:cs="仿宋_GB2312"/>
                <w:bCs/>
                <w:color w:val="auto"/>
                <w:sz w:val="32"/>
                <w:szCs w:val="32"/>
                <w:highlight w:val="none"/>
                <w:lang w:eastAsia="zh-CN" w:bidi="ar"/>
              </w:rPr>
              <w:t>常州滨江供热管网有限公司</w:t>
            </w:r>
          </w:p>
        </w:tc>
        <w:tc>
          <w:tcPr>
            <w:tcW w:w="5473" w:type="dxa"/>
            <w:vAlign w:val="top"/>
          </w:tcPr>
          <w:p w14:paraId="2C805F66">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招标代理机构：</w:t>
            </w:r>
            <w:r>
              <w:rPr>
                <w:rFonts w:hint="eastAsia" w:ascii="仿宋_GB2312" w:hAnsi="仿宋_GB2312" w:eastAsia="仿宋_GB2312" w:cs="仿宋_GB2312"/>
                <w:bCs/>
                <w:color w:val="auto"/>
                <w:sz w:val="32"/>
                <w:szCs w:val="32"/>
                <w:highlight w:val="none"/>
                <w:lang w:eastAsia="zh-CN" w:bidi="ar"/>
              </w:rPr>
              <w:t>江苏</w:t>
            </w:r>
            <w:r>
              <w:rPr>
                <w:rFonts w:hint="eastAsia" w:ascii="仿宋_GB2312" w:hAnsi="仿宋_GB2312" w:eastAsia="仿宋_GB2312" w:cs="仿宋_GB2312"/>
                <w:bCs/>
                <w:color w:val="auto"/>
                <w:sz w:val="32"/>
                <w:szCs w:val="32"/>
                <w:highlight w:val="none"/>
                <w:lang w:val="en-US" w:eastAsia="zh-CN" w:bidi="ar"/>
              </w:rPr>
              <w:t>广</w:t>
            </w:r>
            <w:r>
              <w:rPr>
                <w:rFonts w:hint="eastAsia" w:ascii="仿宋_GB2312" w:hAnsi="仿宋_GB2312" w:eastAsia="仿宋_GB2312" w:cs="仿宋_GB2312"/>
                <w:bCs/>
                <w:color w:val="auto"/>
                <w:sz w:val="32"/>
                <w:szCs w:val="32"/>
                <w:highlight w:val="none"/>
                <w:lang w:eastAsia="zh-CN" w:bidi="ar"/>
              </w:rPr>
              <w:t>信工程咨询有限公司</w:t>
            </w:r>
          </w:p>
        </w:tc>
      </w:tr>
      <w:tr w14:paraId="2CA2EADD">
        <w:tblPrEx>
          <w:tblCellMar>
            <w:top w:w="0" w:type="dxa"/>
            <w:left w:w="108" w:type="dxa"/>
            <w:bottom w:w="0" w:type="dxa"/>
            <w:right w:w="108" w:type="dxa"/>
          </w:tblCellMar>
        </w:tblPrEx>
        <w:trPr>
          <w:trHeight w:val="454" w:hRule="atLeast"/>
        </w:trPr>
        <w:tc>
          <w:tcPr>
            <w:tcW w:w="4558" w:type="dxa"/>
            <w:vAlign w:val="top"/>
          </w:tcPr>
          <w:p w14:paraId="3D3658EF">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地址：</w:t>
            </w:r>
            <w:r>
              <w:rPr>
                <w:rFonts w:hint="eastAsia" w:ascii="仿宋_GB2312" w:hAnsi="仿宋_GB2312" w:eastAsia="仿宋_GB2312" w:cs="仿宋_GB2312"/>
                <w:bCs/>
                <w:color w:val="auto"/>
                <w:sz w:val="32"/>
                <w:szCs w:val="32"/>
                <w:highlight w:val="none"/>
                <w:lang w:eastAsia="zh-CN" w:bidi="ar"/>
              </w:rPr>
              <w:t>常州市新北区东海路202号</w:t>
            </w:r>
          </w:p>
        </w:tc>
        <w:tc>
          <w:tcPr>
            <w:tcW w:w="5473" w:type="dxa"/>
            <w:vAlign w:val="top"/>
          </w:tcPr>
          <w:p w14:paraId="519885DF">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地址：</w:t>
            </w:r>
            <w:r>
              <w:rPr>
                <w:rFonts w:hint="eastAsia" w:ascii="仿宋_GB2312" w:hAnsi="仿宋_GB2312" w:eastAsia="仿宋_GB2312" w:cs="仿宋_GB2312"/>
                <w:bCs/>
                <w:color w:val="auto"/>
                <w:kern w:val="0"/>
                <w:sz w:val="32"/>
                <w:szCs w:val="32"/>
                <w:highlight w:val="none"/>
                <w:lang w:eastAsia="zh-CN"/>
              </w:rPr>
              <w:t>常州市</w:t>
            </w:r>
            <w:r>
              <w:rPr>
                <w:rFonts w:hint="eastAsia" w:ascii="仿宋_GB2312" w:hAnsi="仿宋_GB2312" w:eastAsia="仿宋_GB2312" w:cs="仿宋_GB2312"/>
                <w:bCs/>
                <w:color w:val="auto"/>
                <w:kern w:val="0"/>
                <w:sz w:val="32"/>
                <w:szCs w:val="32"/>
                <w:highlight w:val="none"/>
                <w:lang w:val="en-US" w:eastAsia="zh-CN"/>
              </w:rPr>
              <w:t>新北区泰山路178号3</w:t>
            </w:r>
            <w:r>
              <w:rPr>
                <w:rFonts w:hint="eastAsia" w:ascii="仿宋_GB2312" w:hAnsi="仿宋_GB2312" w:eastAsia="仿宋_GB2312" w:cs="仿宋_GB2312"/>
                <w:bCs/>
                <w:color w:val="auto"/>
                <w:kern w:val="0"/>
                <w:sz w:val="32"/>
                <w:szCs w:val="32"/>
                <w:highlight w:val="none"/>
                <w:lang w:eastAsia="zh-CN"/>
              </w:rPr>
              <w:t>楼</w:t>
            </w:r>
          </w:p>
        </w:tc>
      </w:tr>
      <w:tr w14:paraId="4C431DAB">
        <w:tblPrEx>
          <w:tblCellMar>
            <w:top w:w="0" w:type="dxa"/>
            <w:left w:w="108" w:type="dxa"/>
            <w:bottom w:w="0" w:type="dxa"/>
            <w:right w:w="108" w:type="dxa"/>
          </w:tblCellMar>
        </w:tblPrEx>
        <w:trPr>
          <w:trHeight w:val="467" w:hRule="atLeast"/>
        </w:trPr>
        <w:tc>
          <w:tcPr>
            <w:tcW w:w="4558" w:type="dxa"/>
            <w:vAlign w:val="top"/>
          </w:tcPr>
          <w:p w14:paraId="716113D1">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联系人：</w:t>
            </w:r>
            <w:r>
              <w:rPr>
                <w:rFonts w:hint="eastAsia" w:ascii="仿宋_GB2312" w:hAnsi="仿宋_GB2312" w:eastAsia="仿宋_GB2312" w:cs="仿宋_GB2312"/>
                <w:bCs/>
                <w:color w:val="auto"/>
                <w:sz w:val="32"/>
                <w:szCs w:val="32"/>
                <w:highlight w:val="none"/>
                <w:lang w:val="en-US" w:eastAsia="zh-CN" w:bidi="ar"/>
              </w:rPr>
              <w:t>祁</w:t>
            </w:r>
            <w:r>
              <w:rPr>
                <w:rFonts w:hint="eastAsia" w:ascii="仿宋_GB2312" w:hAnsi="仿宋_GB2312" w:eastAsia="仿宋_GB2312" w:cs="仿宋_GB2312"/>
                <w:bCs/>
                <w:color w:val="auto"/>
                <w:sz w:val="32"/>
                <w:szCs w:val="32"/>
                <w:highlight w:val="none"/>
                <w:lang w:eastAsia="zh-CN" w:bidi="ar"/>
              </w:rPr>
              <w:t>女士</w:t>
            </w:r>
          </w:p>
        </w:tc>
        <w:tc>
          <w:tcPr>
            <w:tcW w:w="5473" w:type="dxa"/>
            <w:vAlign w:val="top"/>
          </w:tcPr>
          <w:p w14:paraId="3ABC14E6">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联系人：</w:t>
            </w:r>
            <w:r>
              <w:rPr>
                <w:rFonts w:hint="eastAsia" w:ascii="仿宋_GB2312" w:hAnsi="仿宋_GB2312" w:eastAsia="仿宋_GB2312" w:cs="仿宋_GB2312"/>
                <w:bCs/>
                <w:color w:val="auto"/>
                <w:sz w:val="32"/>
                <w:szCs w:val="32"/>
                <w:highlight w:val="none"/>
                <w:lang w:val="en-US" w:eastAsia="zh-CN" w:bidi="ar"/>
              </w:rPr>
              <w:t>周女士</w:t>
            </w:r>
          </w:p>
        </w:tc>
      </w:tr>
      <w:tr w14:paraId="446F4779">
        <w:tblPrEx>
          <w:tblCellMar>
            <w:top w:w="0" w:type="dxa"/>
            <w:left w:w="108" w:type="dxa"/>
            <w:bottom w:w="0" w:type="dxa"/>
            <w:right w:w="108" w:type="dxa"/>
          </w:tblCellMar>
        </w:tblPrEx>
        <w:trPr>
          <w:trHeight w:val="454" w:hRule="atLeast"/>
        </w:trPr>
        <w:tc>
          <w:tcPr>
            <w:tcW w:w="4558" w:type="dxa"/>
            <w:vAlign w:val="top"/>
          </w:tcPr>
          <w:p w14:paraId="1D7D5B40">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电话：</w:t>
            </w:r>
            <w:r>
              <w:rPr>
                <w:rFonts w:hint="eastAsia" w:ascii="仿宋_GB2312" w:hAnsi="仿宋_GB2312" w:eastAsia="仿宋_GB2312" w:cs="仿宋_GB2312"/>
                <w:bCs/>
                <w:color w:val="auto"/>
                <w:sz w:val="32"/>
                <w:szCs w:val="32"/>
                <w:highlight w:val="none"/>
                <w:lang w:eastAsia="zh-CN" w:bidi="ar"/>
              </w:rPr>
              <w:t>0519-85582503</w:t>
            </w:r>
          </w:p>
        </w:tc>
        <w:tc>
          <w:tcPr>
            <w:tcW w:w="5473" w:type="dxa"/>
            <w:vAlign w:val="top"/>
          </w:tcPr>
          <w:p w14:paraId="525FE5A2">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default" w:ascii="仿宋_GB2312" w:hAnsi="仿宋_GB2312" w:eastAsia="仿宋_GB2312" w:cs="仿宋_GB2312"/>
                <w:bCs/>
                <w:color w:val="auto"/>
                <w:sz w:val="32"/>
                <w:szCs w:val="32"/>
                <w:highlight w:val="none"/>
                <w:lang w:val="en-US" w:eastAsia="zh-CN" w:bidi="ar"/>
              </w:rPr>
            </w:pPr>
            <w:r>
              <w:rPr>
                <w:rFonts w:hint="eastAsia" w:ascii="仿宋_GB2312" w:hAnsi="仿宋_GB2312" w:eastAsia="仿宋_GB2312" w:cs="仿宋_GB2312"/>
                <w:bCs/>
                <w:color w:val="auto"/>
                <w:sz w:val="32"/>
                <w:szCs w:val="32"/>
                <w:highlight w:val="none"/>
                <w:lang w:bidi="ar"/>
              </w:rPr>
              <w:t>电话：</w:t>
            </w:r>
            <w:r>
              <w:rPr>
                <w:rFonts w:hint="eastAsia" w:ascii="仿宋_GB2312" w:hAnsi="仿宋_GB2312" w:eastAsia="仿宋_GB2312" w:cs="仿宋_GB2312"/>
                <w:bCs/>
                <w:color w:val="auto"/>
                <w:sz w:val="32"/>
                <w:szCs w:val="32"/>
                <w:highlight w:val="none"/>
                <w:lang w:eastAsia="zh-CN" w:bidi="ar"/>
              </w:rPr>
              <w:t>0519-</w:t>
            </w:r>
            <w:r>
              <w:rPr>
                <w:rFonts w:hint="eastAsia" w:ascii="仿宋_GB2312" w:hAnsi="仿宋_GB2312" w:eastAsia="仿宋_GB2312" w:cs="仿宋_GB2312"/>
                <w:bCs/>
                <w:color w:val="auto"/>
                <w:sz w:val="32"/>
                <w:szCs w:val="32"/>
                <w:highlight w:val="none"/>
                <w:lang w:val="en-US" w:eastAsia="zh-CN" w:bidi="ar"/>
              </w:rPr>
              <w:t>86686070</w:t>
            </w:r>
          </w:p>
        </w:tc>
      </w:tr>
    </w:tbl>
    <w:p w14:paraId="326BA725">
      <w:pPr>
        <w:keepNext w:val="0"/>
        <w:keepLines w:val="0"/>
        <w:pageBreakBefore w:val="0"/>
        <w:widowControl w:val="0"/>
        <w:kinsoku/>
        <w:wordWrap/>
        <w:overflowPunct/>
        <w:topLinePunct w:val="0"/>
        <w:autoSpaceDE w:val="0"/>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bookmarkStart w:id="0" w:name="_Toc389065130"/>
      <w:bookmarkStart w:id="1" w:name="_Toc32718"/>
      <w:bookmarkStart w:id="2" w:name="_Toc522797139"/>
      <w:r>
        <w:rPr>
          <w:rFonts w:hint="eastAsia" w:ascii="仿宋_GB2312" w:hAnsi="仿宋_GB2312" w:eastAsia="仿宋_GB2312" w:cs="仿宋_GB2312"/>
          <w:bCs/>
          <w:color w:val="auto"/>
          <w:sz w:val="32"/>
          <w:szCs w:val="32"/>
          <w:highlight w:val="none"/>
          <w:lang w:eastAsia="zh-CN" w:bidi="ar"/>
        </w:rPr>
        <w:t>友情提醒：</w:t>
      </w:r>
    </w:p>
    <w:bookmarkEnd w:id="0"/>
    <w:bookmarkEnd w:id="1"/>
    <w:bookmarkEnd w:id="2"/>
    <w:p w14:paraId="3D2B3B1B">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1．信息公布、招投标答疑:常州国家高新区管委会（新北区人民政府）网、江苏</w:t>
      </w:r>
      <w:r>
        <w:rPr>
          <w:rFonts w:hint="eastAsia" w:ascii="仿宋_GB2312" w:hAnsi="仿宋_GB2312" w:eastAsia="仿宋_GB2312" w:cs="仿宋_GB2312"/>
          <w:bCs/>
          <w:color w:val="auto"/>
          <w:sz w:val="32"/>
          <w:szCs w:val="32"/>
          <w:highlight w:val="none"/>
          <w:lang w:val="en-US" w:eastAsia="zh-CN" w:bidi="ar"/>
        </w:rPr>
        <w:t>广</w:t>
      </w:r>
      <w:r>
        <w:rPr>
          <w:rFonts w:hint="eastAsia" w:ascii="仿宋_GB2312" w:hAnsi="仿宋_GB2312" w:eastAsia="仿宋_GB2312" w:cs="仿宋_GB2312"/>
          <w:bCs/>
          <w:color w:val="auto"/>
          <w:sz w:val="32"/>
          <w:szCs w:val="32"/>
          <w:highlight w:val="none"/>
          <w:lang w:eastAsia="zh-CN" w:bidi="ar"/>
        </w:rPr>
        <w:t>信工程咨询有限公司网、E交易网。</w:t>
      </w:r>
    </w:p>
    <w:p w14:paraId="6415661A">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２．投标人可在本公告发布网页的后续公告栏内查阅本次招投标的“公告发布、招标文件答疑澄清”等全部相关消息，因未能及时了解相关最新信息所引起的投标失误责任自负。</w:t>
      </w:r>
    </w:p>
    <w:p w14:paraId="58F2D9B8">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３．投标人对招标公告及文件如有异议请联系招标人或招标代理机构。</w:t>
      </w:r>
    </w:p>
    <w:p w14:paraId="07890028">
      <w:pPr>
        <w:pStyle w:val="2"/>
        <w:keepNext w:val="0"/>
        <w:keepLines w:val="0"/>
        <w:pageBreakBefore w:val="0"/>
        <w:kinsoku/>
        <w:wordWrap/>
        <w:overflowPunct/>
        <w:topLinePunct w:val="0"/>
        <w:bidi w:val="0"/>
        <w:spacing w:line="560" w:lineRule="exact"/>
        <w:ind w:firstLine="640" w:firstLineChars="200"/>
        <w:rPr>
          <w:rFonts w:hint="default"/>
          <w:color w:val="auto"/>
          <w:highlight w:val="none"/>
          <w:lang w:val="en-US" w:eastAsia="zh-CN"/>
        </w:rPr>
      </w:pPr>
      <w:r>
        <w:rPr>
          <w:rFonts w:hint="eastAsia" w:ascii="仿宋_GB2312" w:hAnsi="仿宋_GB2312" w:eastAsia="仿宋_GB2312" w:cs="仿宋_GB2312"/>
          <w:bCs/>
          <w:color w:val="auto"/>
          <w:sz w:val="32"/>
          <w:szCs w:val="32"/>
          <w:highlight w:val="none"/>
          <w:lang w:val="en-US" w:eastAsia="zh-CN" w:bidi="ar"/>
        </w:rPr>
        <w:t>4.监督部门：合规管理部/纪委办公室 ，联系方式：0519-81808706</w:t>
      </w:r>
    </w:p>
    <w:p w14:paraId="0FD9F7CE">
      <w:pPr>
        <w:keepNext w:val="0"/>
        <w:keepLines w:val="0"/>
        <w:pageBreakBefore w:val="0"/>
        <w:kinsoku/>
        <w:wordWrap/>
        <w:overflowPunct/>
        <w:topLinePunct w:val="0"/>
        <w:bidi w:val="0"/>
        <w:spacing w:line="560" w:lineRule="exact"/>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br w:type="page"/>
      </w:r>
    </w:p>
    <w:p w14:paraId="501F14C7">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1</w:t>
      </w:r>
    </w:p>
    <w:p w14:paraId="6434F739">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资格审查办法（资格后审）</w:t>
      </w:r>
    </w:p>
    <w:p w14:paraId="2D22D6A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一、本工程由招标人委托的评标委员会采用</w:t>
      </w:r>
      <w:r>
        <w:rPr>
          <w:rFonts w:hint="eastAsia" w:ascii="黑体" w:hAnsi="宋体" w:eastAsia="黑体" w:cs="黑体"/>
          <w:bCs/>
          <w:color w:val="auto"/>
          <w:sz w:val="32"/>
          <w:szCs w:val="32"/>
          <w:highlight w:val="none"/>
          <w:u w:val="single"/>
          <w:lang w:bidi="ar"/>
        </w:rPr>
        <w:t xml:space="preserve"> 资格后审 </w:t>
      </w:r>
      <w:r>
        <w:rPr>
          <w:rFonts w:hint="eastAsia" w:ascii="黑体" w:hAnsi="宋体" w:eastAsia="黑体" w:cs="黑体"/>
          <w:bCs/>
          <w:color w:val="auto"/>
          <w:sz w:val="32"/>
          <w:szCs w:val="32"/>
          <w:highlight w:val="none"/>
          <w:lang w:bidi="ar"/>
        </w:rPr>
        <w:t>对投标人进行资格审查。</w:t>
      </w:r>
      <w:r>
        <w:rPr>
          <w:rFonts w:hint="eastAsia" w:ascii="仿宋_GB2312" w:hAnsi="仿宋_GB2312" w:eastAsia="仿宋_GB2312" w:cs="仿宋_GB2312"/>
          <w:color w:val="auto"/>
          <w:sz w:val="32"/>
          <w:szCs w:val="32"/>
          <w:highlight w:val="none"/>
        </w:rPr>
        <w:t xml:space="preserve"> </w:t>
      </w:r>
    </w:p>
    <w:p w14:paraId="0D1B3C3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二、本工程资审合格条件：</w:t>
      </w:r>
      <w:r>
        <w:rPr>
          <w:rFonts w:hint="eastAsia" w:ascii="仿宋_GB2312" w:hAnsi="仿宋_GB2312" w:eastAsia="仿宋_GB2312" w:cs="仿宋_GB2312"/>
          <w:color w:val="auto"/>
          <w:sz w:val="32"/>
          <w:szCs w:val="32"/>
          <w:highlight w:val="none"/>
        </w:rPr>
        <w:t xml:space="preserve"> </w:t>
      </w:r>
    </w:p>
    <w:p w14:paraId="13F5B6E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1．具有独立签订合同的能力； </w:t>
      </w:r>
    </w:p>
    <w:p w14:paraId="0FE5ED9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2．未处于被责令停业、投标资格被取消状态； </w:t>
      </w:r>
    </w:p>
    <w:p w14:paraId="5AFC770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3．企业没有因骗取中标或者严重违约以及发生重大工程质量、安全生产事故等违法违规问题，被有关部门暂停投标资格并在暂停期内的；</w:t>
      </w:r>
    </w:p>
    <w:p w14:paraId="3AA2824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4．投标文件中的资格审查资料没有失真或者弄虚作假；</w:t>
      </w:r>
    </w:p>
    <w:p w14:paraId="26E9921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5．企业的资质类别、等级和项目负责人注册专业、资格等级符合国家有关规定；</w:t>
      </w:r>
    </w:p>
    <w:p w14:paraId="48AA0FE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．项目负责人必须满足下列条件：</w:t>
      </w:r>
    </w:p>
    <w:p w14:paraId="274D1872">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（1）投标人拟派项目负责人须具备</w:t>
      </w:r>
      <w:r>
        <w:rPr>
          <w:rFonts w:hint="eastAsia" w:ascii="仿宋_GB2312" w:hAnsi="仿宋_GB2312" w:eastAsia="仿宋_GB2312" w:cs="仿宋_GB2312"/>
          <w:b w:val="0"/>
          <w:bCs w:val="0"/>
          <w:color w:val="auto"/>
          <w:kern w:val="0"/>
          <w:sz w:val="32"/>
          <w:szCs w:val="32"/>
          <w:highlight w:val="none"/>
          <w:u w:val="single"/>
          <w:lang w:eastAsia="zh-CN"/>
        </w:rPr>
        <w:t>超声检测（UT）2级及以上、磁粉检测（MT）2级及以上、液体渗透检测（PT）2级及以上、</w:t>
      </w:r>
      <w:r>
        <w:rPr>
          <w:rFonts w:hint="eastAsia" w:ascii="仿宋_GB2312" w:hAnsi="仿宋_GB2312" w:eastAsia="仿宋_GB2312" w:cs="仿宋_GB2312"/>
          <w:b w:val="0"/>
          <w:bCs w:val="0"/>
          <w:color w:val="auto"/>
          <w:kern w:val="0"/>
          <w:sz w:val="32"/>
          <w:szCs w:val="32"/>
          <w:highlight w:val="none"/>
          <w:u w:val="single"/>
          <w:lang w:val="en-US" w:eastAsia="zh-CN"/>
        </w:rPr>
        <w:t>射线检测（RT）</w:t>
      </w:r>
      <w:r>
        <w:rPr>
          <w:rFonts w:hint="eastAsia" w:ascii="仿宋_GB2312" w:hAnsi="仿宋_GB2312" w:eastAsia="仿宋_GB2312" w:cs="仿宋_GB2312"/>
          <w:b w:val="0"/>
          <w:bCs w:val="0"/>
          <w:color w:val="auto"/>
          <w:kern w:val="0"/>
          <w:sz w:val="32"/>
          <w:szCs w:val="32"/>
          <w:highlight w:val="none"/>
          <w:u w:val="single"/>
          <w:lang w:eastAsia="zh-CN"/>
        </w:rPr>
        <w:t>2级及以上</w:t>
      </w:r>
      <w:r>
        <w:rPr>
          <w:rFonts w:hint="eastAsia" w:ascii="仿宋_GB2312" w:hAnsi="仿宋_GB2312" w:eastAsia="仿宋_GB2312" w:cs="仿宋_GB2312"/>
          <w:b w:val="0"/>
          <w:bCs w:val="0"/>
          <w:color w:val="auto"/>
          <w:kern w:val="0"/>
          <w:sz w:val="32"/>
          <w:szCs w:val="32"/>
          <w:highlight w:val="none"/>
          <w:u w:val="single"/>
          <w:lang w:val="en-US" w:eastAsia="zh-CN"/>
        </w:rPr>
        <w:t>、</w:t>
      </w:r>
      <w:r>
        <w:rPr>
          <w:rFonts w:hint="eastAsia" w:ascii="仿宋_GB2312" w:hAnsi="仿宋_GB2312" w:eastAsia="仿宋_GB2312" w:cs="仿宋_GB2312"/>
          <w:color w:val="auto"/>
          <w:kern w:val="0"/>
          <w:sz w:val="32"/>
          <w:szCs w:val="32"/>
          <w:highlight w:val="none"/>
          <w:u w:val="single"/>
          <w:lang w:val="en-US" w:eastAsia="zh-CN"/>
        </w:rPr>
        <w:t>相控阵超声检测（PA）</w:t>
      </w:r>
      <w:r>
        <w:rPr>
          <w:rFonts w:hint="eastAsia" w:ascii="仿宋_GB2312" w:hAnsi="仿宋_GB2312" w:eastAsia="仿宋_GB2312" w:cs="仿宋_GB2312"/>
          <w:b w:val="0"/>
          <w:bCs w:val="0"/>
          <w:color w:val="auto"/>
          <w:kern w:val="0"/>
          <w:sz w:val="32"/>
          <w:szCs w:val="32"/>
          <w:highlight w:val="none"/>
          <w:u w:val="single"/>
          <w:lang w:eastAsia="zh-CN"/>
        </w:rPr>
        <w:t>2级及以上资格证书</w:t>
      </w:r>
      <w:r>
        <w:rPr>
          <w:rFonts w:hint="eastAsia" w:ascii="仿宋_GB2312" w:hAnsi="仿宋_GB2312" w:eastAsia="仿宋_GB2312" w:cs="仿宋_GB2312"/>
          <w:color w:val="auto"/>
          <w:sz w:val="32"/>
          <w:szCs w:val="32"/>
          <w:highlight w:val="none"/>
          <w:u w:val="none"/>
          <w:lang w:val="en-US" w:eastAsia="zh-CN"/>
        </w:rPr>
        <w:t>；</w:t>
      </w:r>
    </w:p>
    <w:p w14:paraId="6E9495FE">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负责人不得同时在两个或者两个以上单位受聘或者执业,且无在建工程。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信息为准。</w:t>
      </w:r>
    </w:p>
    <w:p w14:paraId="700F7C8D">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．类似工程业绩要求：/</w:t>
      </w:r>
      <w:r>
        <w:rPr>
          <w:rFonts w:hint="eastAsia" w:ascii="仿宋_GB2312" w:hAnsi="仿宋_GB2312" w:eastAsia="仿宋_GB2312" w:cs="仿宋_GB2312"/>
          <w:color w:val="auto"/>
          <w:sz w:val="32"/>
          <w:szCs w:val="32"/>
          <w:highlight w:val="none"/>
          <w:lang w:eastAsia="zh-CN"/>
        </w:rPr>
        <w:t>；</w:t>
      </w:r>
    </w:p>
    <w:p w14:paraId="2B36D78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．本次招标</w:t>
      </w:r>
      <w:r>
        <w:rPr>
          <w:rFonts w:hint="eastAsia" w:ascii="仿宋_GB2312" w:hAnsi="仿宋_GB2312" w:eastAsia="仿宋_GB2312" w:cs="仿宋_GB2312"/>
          <w:b/>
          <w:bCs/>
          <w:color w:val="auto"/>
          <w:sz w:val="32"/>
          <w:szCs w:val="32"/>
          <w:highlight w:val="none"/>
          <w:u w:val="single"/>
        </w:rPr>
        <w:t>不接受（</w:t>
      </w:r>
      <w:r>
        <w:rPr>
          <w:rFonts w:hint="eastAsia" w:ascii="仿宋_GB2312" w:hAnsi="仿宋_GB2312" w:eastAsia="仿宋_GB2312" w:cs="仿宋_GB2312"/>
          <w:color w:val="auto"/>
          <w:sz w:val="32"/>
          <w:szCs w:val="32"/>
          <w:highlight w:val="none"/>
        </w:rPr>
        <w:t>接受/不接受）联合体投标</w:t>
      </w:r>
      <w:r>
        <w:rPr>
          <w:rFonts w:hint="eastAsia" w:ascii="仿宋_GB2312" w:hAnsi="仿宋_GB2312" w:eastAsia="仿宋_GB2312" w:cs="仿宋_GB2312"/>
          <w:color w:val="auto"/>
          <w:sz w:val="32"/>
          <w:szCs w:val="32"/>
          <w:highlight w:val="none"/>
          <w:lang w:eastAsia="zh-CN"/>
        </w:rPr>
        <w:t>；</w:t>
      </w:r>
    </w:p>
    <w:p w14:paraId="4EB12F95">
      <w:pPr>
        <w:keepNext w:val="0"/>
        <w:keepLines w:val="0"/>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 xml:space="preserve">．投标人不得存在下列情形之一： </w:t>
      </w:r>
    </w:p>
    <w:p w14:paraId="6BED8A9B">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（1）为招标人不具有独立法人资格的附属机构（单位）； </w:t>
      </w:r>
    </w:p>
    <w:p w14:paraId="184AF83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（2）为本招标项目的监理人、代建人、项目管理人，以及为本招标项目提供招标代理、设计服务的； </w:t>
      </w:r>
    </w:p>
    <w:p w14:paraId="048B958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（3）与本招标项目的监理人、代建人、招标代理机构同为一个法定代表人的，或者相互控股、参股的； </w:t>
      </w:r>
    </w:p>
    <w:p w14:paraId="429B9FE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（4）与招标人存在利害关系可能影响招标公正性的； </w:t>
      </w:r>
    </w:p>
    <w:p w14:paraId="76E93D9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（5）单位负责人为同一人或者存在控股、管理关系的不同单位； </w:t>
      </w:r>
    </w:p>
    <w:p w14:paraId="472D957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（6）处于被责令停业、财产被接管、冻结和破产状态，以及投标资格被取消或者被暂停且在暂停期内； </w:t>
      </w:r>
    </w:p>
    <w:p w14:paraId="16BEC6C3">
      <w:pPr>
        <w:keepNext w:val="0"/>
        <w:keepLines w:val="0"/>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（7）因拖欠工人工资或者因发生质量安全事故被有关部门限制在招标项目所在地承接工程的； </w:t>
      </w:r>
    </w:p>
    <w:p w14:paraId="16FA374F">
      <w:pPr>
        <w:keepNext w:val="0"/>
        <w:keepLines w:val="0"/>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（8）</w:t>
      </w:r>
      <w:r>
        <w:rPr>
          <w:rFonts w:hint="eastAsia" w:ascii="仿宋_GB2312" w:hAnsi="仿宋_GB2312" w:eastAsia="仿宋_GB2312" w:cs="仿宋_GB2312"/>
          <w:color w:val="auto"/>
          <w:kern w:val="0"/>
          <w:sz w:val="32"/>
          <w:szCs w:val="32"/>
          <w:highlight w:val="none"/>
          <w:lang w:val="en-US" w:eastAsia="zh-CN"/>
        </w:rPr>
        <w:t>投标人近3年（自投标截止日期往前推算）内有行贿犯罪行为且被记录，或者法定代表人、项目负责人有行贿犯罪记录且自记录之日起未超过5年（自投标截止日期往前推算）的</w:t>
      </w:r>
      <w:r>
        <w:rPr>
          <w:rFonts w:hint="eastAsia" w:ascii="仿宋_GB2312" w:hAnsi="仿宋_GB2312" w:eastAsia="仿宋_GB2312" w:cs="仿宋_GB2312"/>
          <w:color w:val="auto"/>
          <w:kern w:val="0"/>
          <w:sz w:val="32"/>
          <w:szCs w:val="32"/>
          <w:highlight w:val="none"/>
        </w:rPr>
        <w:t>。</w:t>
      </w:r>
    </w:p>
    <w:p w14:paraId="1DE95587">
      <w:pPr>
        <w:keepNext w:val="0"/>
        <w:keepLines w:val="0"/>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rPr>
        <w:t>．符合法律、法规规定的其他条件。</w:t>
      </w:r>
    </w:p>
    <w:p w14:paraId="61EA3C39">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val="en-US" w:eastAsia="zh-CN" w:bidi="ar"/>
        </w:rPr>
        <w:t>三、由招标人委托的评标委员会实施对投标人的资格审查。</w:t>
      </w:r>
    </w:p>
    <w:p w14:paraId="443E0F44">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b/>
          <w:color w:val="auto"/>
          <w:sz w:val="32"/>
          <w:szCs w:val="32"/>
          <w:highlight w:val="none"/>
        </w:rPr>
      </w:pPr>
      <w:r>
        <w:rPr>
          <w:rFonts w:hint="eastAsia" w:ascii="黑体" w:hAnsi="宋体" w:eastAsia="黑体" w:cs="黑体"/>
          <w:bCs/>
          <w:color w:val="auto"/>
          <w:sz w:val="32"/>
          <w:szCs w:val="32"/>
          <w:highlight w:val="none"/>
          <w:lang w:bidi="ar"/>
        </w:rPr>
        <w:t>四、资格审查提交资料：</w:t>
      </w:r>
    </w:p>
    <w:p w14:paraId="5CAF3A71">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.1投标</w:t>
      </w:r>
      <w:r>
        <w:rPr>
          <w:rFonts w:hint="eastAsia" w:ascii="仿宋_GB2312" w:hAnsi="仿宋_GB2312" w:eastAsia="仿宋_GB2312" w:cs="仿宋_GB2312"/>
          <w:color w:val="auto"/>
          <w:sz w:val="32"/>
          <w:szCs w:val="32"/>
          <w:highlight w:val="none"/>
          <w:lang w:val="en-US" w:eastAsia="zh-CN"/>
        </w:rPr>
        <w:t>项目负责人</w:t>
      </w:r>
      <w:r>
        <w:rPr>
          <w:rFonts w:hint="eastAsia" w:ascii="仿宋_GB2312" w:hAnsi="仿宋_GB2312" w:eastAsia="仿宋_GB2312" w:cs="仿宋_GB2312"/>
          <w:color w:val="auto"/>
          <w:sz w:val="32"/>
          <w:szCs w:val="32"/>
          <w:highlight w:val="none"/>
        </w:rPr>
        <w:t>第二代居民身份证；</w:t>
      </w:r>
    </w:p>
    <w:p w14:paraId="76DD5330">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企业营业执照（副本）；</w:t>
      </w:r>
    </w:p>
    <w:p w14:paraId="5B527627">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4.3中华人民共和国特种设备检验检测核准证书；</w:t>
      </w:r>
    </w:p>
    <w:p w14:paraId="03A7B2DD">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4.4省级及以上技术监督部门颁发的 CMA 检验检测机构资质认定证书及附表；</w:t>
      </w:r>
    </w:p>
    <w:p w14:paraId="69E25F49">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4.5辐射安全许可证；</w:t>
      </w:r>
    </w:p>
    <w:p w14:paraId="765C3ACB">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4.6项目负责人资格证书；</w:t>
      </w:r>
    </w:p>
    <w:p w14:paraId="009932E8">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提供投标</w:t>
      </w:r>
      <w:r>
        <w:rPr>
          <w:rFonts w:hint="eastAsia" w:ascii="仿宋_GB2312" w:hAnsi="仿宋_GB2312" w:eastAsia="仿宋_GB2312" w:cs="仿宋_GB2312"/>
          <w:color w:val="auto"/>
          <w:sz w:val="32"/>
          <w:szCs w:val="32"/>
          <w:highlight w:val="none"/>
          <w:lang w:val="en-US" w:eastAsia="zh-CN"/>
        </w:rPr>
        <w:t>项目负责人</w:t>
      </w:r>
      <w:r>
        <w:rPr>
          <w:rFonts w:hint="eastAsia" w:ascii="仿宋_GB2312" w:hAnsi="仿宋_GB2312" w:eastAsia="仿宋_GB2312" w:cs="仿宋_GB2312"/>
          <w:color w:val="auto"/>
          <w:sz w:val="32"/>
          <w:szCs w:val="32"/>
          <w:highlight w:val="none"/>
        </w:rPr>
        <w:t>相应社保机构出具的投标单位为其缴纳社会基本养老保险的缴纳凭证（加盖社保中心章或社保中心参保缴费证明电子专用章，非社保手册）,缴纳时间为</w:t>
      </w:r>
      <w:r>
        <w:rPr>
          <w:rFonts w:hint="eastAsia" w:ascii="仿宋_GB2312" w:hAnsi="仿宋_GB2312" w:eastAsia="仿宋_GB2312" w:cs="仿宋_GB2312"/>
          <w:b/>
          <w:bCs/>
          <w:color w:val="auto"/>
          <w:sz w:val="32"/>
          <w:szCs w:val="32"/>
          <w:highlight w:val="none"/>
          <w:lang w:eastAsia="zh-CN"/>
        </w:rPr>
        <w:t>202</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eastAsia="zh-CN"/>
        </w:rPr>
        <w:t>年</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月至202</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eastAsia="zh-CN"/>
        </w:rPr>
        <w:t>年</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eastAsia="zh-CN"/>
        </w:rPr>
        <w:t>月</w:t>
      </w:r>
      <w:r>
        <w:rPr>
          <w:rFonts w:hint="eastAsia" w:ascii="仿宋_GB2312" w:hAnsi="仿宋_GB2312" w:eastAsia="仿宋_GB2312" w:cs="仿宋_GB2312"/>
          <w:color w:val="auto"/>
          <w:sz w:val="32"/>
          <w:szCs w:val="32"/>
          <w:highlight w:val="none"/>
        </w:rPr>
        <w:t>连续三个月</w:t>
      </w:r>
      <w:r>
        <w:rPr>
          <w:rFonts w:hint="eastAsia" w:ascii="仿宋_GB2312" w:hAnsi="仿宋_GB2312" w:eastAsia="仿宋_GB2312" w:cs="仿宋_GB2312"/>
          <w:b/>
          <w:bCs/>
          <w:color w:val="auto"/>
          <w:sz w:val="32"/>
          <w:szCs w:val="32"/>
          <w:highlight w:val="none"/>
        </w:rPr>
        <w:t>（如为退休返聘人员须提供退休证明及返聘合同）</w:t>
      </w:r>
      <w:r>
        <w:rPr>
          <w:rFonts w:hint="eastAsia" w:ascii="仿宋_GB2312" w:hAnsi="仿宋_GB2312" w:eastAsia="仿宋_GB2312" w:cs="仿宋_GB2312"/>
          <w:color w:val="auto"/>
          <w:sz w:val="32"/>
          <w:szCs w:val="32"/>
          <w:highlight w:val="none"/>
        </w:rPr>
        <w:t>。</w:t>
      </w:r>
    </w:p>
    <w:p w14:paraId="0152CE57">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提供授权委托人相应社保机构出具的投标单位为其缴纳社会基本养老保险的缴纳凭证（加盖社保中心章或社保中心参保缴费证明电子专用章，非社保手册）,缴纳时间为</w:t>
      </w:r>
      <w:r>
        <w:rPr>
          <w:rFonts w:hint="eastAsia" w:ascii="仿宋_GB2312" w:hAnsi="仿宋_GB2312" w:eastAsia="仿宋_GB2312" w:cs="仿宋_GB2312"/>
          <w:b/>
          <w:bCs/>
          <w:color w:val="auto"/>
          <w:sz w:val="32"/>
          <w:szCs w:val="32"/>
          <w:highlight w:val="none"/>
          <w:lang w:eastAsia="zh-CN"/>
        </w:rPr>
        <w:t>202</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eastAsia="zh-CN"/>
        </w:rPr>
        <w:t>年</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月至202</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eastAsia="zh-CN"/>
        </w:rPr>
        <w:t>年</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eastAsia="zh-CN"/>
        </w:rPr>
        <w:t>月</w:t>
      </w:r>
      <w:r>
        <w:rPr>
          <w:rFonts w:hint="eastAsia" w:ascii="仿宋_GB2312" w:hAnsi="仿宋_GB2312" w:eastAsia="仿宋_GB2312" w:cs="仿宋_GB2312"/>
          <w:color w:val="auto"/>
          <w:sz w:val="32"/>
          <w:szCs w:val="32"/>
          <w:highlight w:val="none"/>
        </w:rPr>
        <w:t>连续三个月</w:t>
      </w:r>
      <w:r>
        <w:rPr>
          <w:rFonts w:hint="eastAsia" w:ascii="仿宋_GB2312" w:hAnsi="仿宋_GB2312" w:eastAsia="仿宋_GB2312" w:cs="仿宋_GB2312"/>
          <w:b/>
          <w:bCs/>
          <w:color w:val="auto"/>
          <w:sz w:val="32"/>
          <w:szCs w:val="32"/>
          <w:highlight w:val="none"/>
        </w:rPr>
        <w:t>（如为退休返聘人员须提供退休证明及返聘合同）</w:t>
      </w:r>
      <w:r>
        <w:rPr>
          <w:rFonts w:hint="eastAsia" w:ascii="仿宋_GB2312" w:hAnsi="仿宋_GB2312" w:eastAsia="仿宋_GB2312" w:cs="仿宋_GB2312"/>
          <w:color w:val="auto"/>
          <w:sz w:val="32"/>
          <w:szCs w:val="32"/>
          <w:highlight w:val="none"/>
        </w:rPr>
        <w:t>。</w:t>
      </w:r>
    </w:p>
    <w:p w14:paraId="62A9F432">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授权委托人本人第二代居民身份证。</w:t>
      </w:r>
    </w:p>
    <w:p w14:paraId="16E2ADDA">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投标人的法定代表人或被委托人必须携带法定代表人资格书（加盖公章、格式详见</w:t>
      </w:r>
      <w:r>
        <w:rPr>
          <w:rFonts w:hint="eastAsia" w:ascii="仿宋_GB2312" w:hAnsi="仿宋_GB2312" w:eastAsia="仿宋_GB2312" w:cs="仿宋_GB2312"/>
          <w:color w:val="auto"/>
          <w:sz w:val="32"/>
          <w:szCs w:val="32"/>
          <w:highlight w:val="none"/>
          <w:lang w:eastAsia="zh-CN"/>
        </w:rPr>
        <w:t>附件三</w:t>
      </w:r>
      <w:r>
        <w:rPr>
          <w:rFonts w:hint="eastAsia" w:ascii="仿宋_GB2312" w:hAnsi="仿宋_GB2312" w:eastAsia="仿宋_GB2312" w:cs="仿宋_GB2312"/>
          <w:color w:val="auto"/>
          <w:sz w:val="32"/>
          <w:szCs w:val="32"/>
          <w:highlight w:val="none"/>
        </w:rPr>
        <w:t>）、法定代表人授权委托书（加盖公章、法人签章、格式详见</w:t>
      </w:r>
      <w:r>
        <w:rPr>
          <w:rFonts w:hint="eastAsia" w:ascii="仿宋_GB2312" w:hAnsi="仿宋_GB2312" w:eastAsia="仿宋_GB2312" w:cs="仿宋_GB2312"/>
          <w:color w:val="auto"/>
          <w:sz w:val="32"/>
          <w:szCs w:val="32"/>
          <w:highlight w:val="none"/>
          <w:lang w:eastAsia="zh-CN"/>
        </w:rPr>
        <w:t>附件三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p>
    <w:p w14:paraId="3F1679F9">
      <w:pPr>
        <w:pStyle w:val="2"/>
        <w:keepNext w:val="0"/>
        <w:keepLines w:val="0"/>
        <w:pageBreakBefore w:val="0"/>
        <w:kinsoku/>
        <w:wordWrap/>
        <w:overflowPunct/>
        <w:topLinePunct w:val="0"/>
        <w:bidi w:val="0"/>
        <w:spacing w:after="0" w:line="560" w:lineRule="exact"/>
        <w:ind w:left="0" w:leftChars="0" w:right="0" w:rightChars="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4.11投标保证金缴款回单。</w:t>
      </w:r>
    </w:p>
    <w:p w14:paraId="681A59F1">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投标人信用承诺书</w:t>
      </w:r>
      <w:r>
        <w:rPr>
          <w:rFonts w:hint="eastAsia" w:ascii="仿宋_GB2312" w:hAnsi="仿宋_GB2312" w:eastAsia="仿宋_GB2312" w:cs="仿宋_GB2312"/>
          <w:color w:val="auto"/>
          <w:sz w:val="32"/>
          <w:szCs w:val="32"/>
          <w:highlight w:val="none"/>
        </w:rPr>
        <w:t>（详见</w:t>
      </w:r>
      <w:r>
        <w:rPr>
          <w:rFonts w:hint="eastAsia" w:ascii="仿宋_GB2312" w:hAnsi="仿宋_GB2312" w:eastAsia="仿宋_GB2312" w:cs="仿宋_GB2312"/>
          <w:color w:val="auto"/>
          <w:sz w:val="32"/>
          <w:szCs w:val="32"/>
          <w:highlight w:val="none"/>
          <w:lang w:eastAsia="zh-CN"/>
        </w:rPr>
        <w:t>附件四</w:t>
      </w:r>
      <w:r>
        <w:rPr>
          <w:rFonts w:hint="eastAsia" w:ascii="仿宋_GB2312" w:hAnsi="仿宋_GB2312" w:eastAsia="仿宋_GB2312" w:cs="仿宋_GB2312"/>
          <w:color w:val="auto"/>
          <w:sz w:val="32"/>
          <w:szCs w:val="32"/>
          <w:highlight w:val="none"/>
        </w:rPr>
        <w:t>）。</w:t>
      </w:r>
    </w:p>
    <w:p w14:paraId="047E8EEF">
      <w:pPr>
        <w:keepNext w:val="0"/>
        <w:keepLines w:val="0"/>
        <w:pageBreakBefore w:val="0"/>
        <w:widowControl/>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特别提醒：</w:t>
      </w:r>
    </w:p>
    <w:p w14:paraId="54965617">
      <w:pPr>
        <w:pStyle w:val="15"/>
        <w:keepNext w:val="0"/>
        <w:keepLines w:val="0"/>
        <w:pageBreakBefore w:val="0"/>
        <w:widowControl/>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① 以上所有资料资格审查时必须提供有效复印件二份，复印件必须装订成册并加盖公章，如未提供或提供不全，作资格审查不通过处理，不接受补充资料。报名单位必须对其提供的资料的真实性负责。资审材料需单独装袋、密封（在封袋骑缝密封处加盖企业公章和企业法定代表人签章）。</w:t>
      </w:r>
    </w:p>
    <w:p w14:paraId="6C87CE6F">
      <w:pPr>
        <w:keepNext w:val="0"/>
        <w:keepLines w:val="0"/>
        <w:pageBreakBefore w:val="0"/>
        <w:widowControl/>
        <w:tabs>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②除授权委托人身份证原件不用装袋、密封，其他资格审查资料必须一起装袋、密封（在封袋骑缝密封处加盖企业公章和企业法定代表人签章），在资格审查前一次性递交，资格审查截止时间后不再接受补充资料。</w:t>
      </w:r>
    </w:p>
    <w:p w14:paraId="7C1CAC35">
      <w:pPr>
        <w:keepNext w:val="0"/>
        <w:keepLines w:val="0"/>
        <w:pageBreakBefore w:val="0"/>
        <w:widowControl/>
        <w:tabs>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color w:val="auto"/>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bidi="ar-SA"/>
        </w:rPr>
        <w:t xml:space="preserve">③在规定时间内未能按上述要求提供以上资料的作资审不合格处理。 </w:t>
      </w:r>
    </w:p>
    <w:p w14:paraId="18B82735">
      <w:pPr>
        <w:keepNext w:val="0"/>
        <w:keepLines w:val="0"/>
        <w:pageBreakBefore w:val="0"/>
        <w:numPr>
          <w:ilvl w:val="0"/>
          <w:numId w:val="1"/>
        </w:numPr>
        <w:kinsoku/>
        <w:wordWrap/>
        <w:overflowPunct/>
        <w:topLinePunct w:val="0"/>
        <w:bidi w:val="0"/>
        <w:adjustRightInd w:val="0"/>
        <w:spacing w:line="560" w:lineRule="exact"/>
        <w:ind w:left="0" w:leftChars="0" w:right="0" w:rightChars="0" w:firstLine="640" w:firstLineChars="200"/>
        <w:jc w:val="left"/>
        <w:textAlignment w:val="baseline"/>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val="en-US" w:eastAsia="zh-CN" w:bidi="ar"/>
        </w:rPr>
        <w:t>开标（包括资格后审）时间、地点：</w:t>
      </w:r>
      <w:r>
        <w:rPr>
          <w:rFonts w:hint="eastAsia" w:ascii="仿宋_GB2312" w:hAnsi="仿宋_GB2312" w:eastAsia="仿宋_GB2312" w:cs="仿宋_GB2312"/>
          <w:color w:val="auto"/>
          <w:sz w:val="32"/>
          <w:szCs w:val="32"/>
          <w:highlight w:val="none"/>
        </w:rPr>
        <w:t>详见招标文件投标人须知。</w:t>
      </w:r>
    </w:p>
    <w:p w14:paraId="448781B5">
      <w:pPr>
        <w:pStyle w:val="2"/>
        <w:keepNext w:val="0"/>
        <w:keepLines w:val="0"/>
        <w:pageBreakBefore w:val="0"/>
        <w:numPr>
          <w:ilvl w:val="0"/>
          <w:numId w:val="1"/>
        </w:numPr>
        <w:kinsoku/>
        <w:wordWrap/>
        <w:overflowPunct/>
        <w:topLinePunct w:val="0"/>
        <w:bidi w:val="0"/>
        <w:spacing w:line="560" w:lineRule="exact"/>
        <w:ind w:left="0" w:leftChars="0" w:firstLine="640" w:firstLineChars="200"/>
        <w:rPr>
          <w:rFonts w:hint="eastAsia" w:ascii="黑体" w:hAnsi="宋体" w:eastAsia="黑体" w:cs="黑体"/>
          <w:bCs/>
          <w:color w:val="auto"/>
          <w:kern w:val="2"/>
          <w:sz w:val="32"/>
          <w:szCs w:val="32"/>
          <w:highlight w:val="none"/>
          <w:lang w:val="en-US" w:eastAsia="zh-CN" w:bidi="ar"/>
        </w:rPr>
      </w:pPr>
      <w:r>
        <w:rPr>
          <w:rFonts w:hint="eastAsia" w:ascii="黑体" w:hAnsi="宋体" w:eastAsia="黑体" w:cs="黑体"/>
          <w:bCs/>
          <w:color w:val="auto"/>
          <w:kern w:val="2"/>
          <w:sz w:val="32"/>
          <w:szCs w:val="32"/>
          <w:highlight w:val="none"/>
          <w:lang w:val="en-US" w:eastAsia="zh-CN" w:bidi="ar"/>
        </w:rPr>
        <w:t>投标人的法定代表人（或委托代理人）须携带第二代身份证原件于投标截止时间前到达开标现场并签到，并在招标人按开标程序进行点名时，向招标人提交本人第二代身份证原件，以证明其出席，未按以上要求，其投标文件将作无效投标予以否决。</w:t>
      </w:r>
    </w:p>
    <w:p w14:paraId="55FF4568">
      <w:pPr>
        <w:pStyle w:val="2"/>
        <w:keepNext w:val="0"/>
        <w:keepLines w:val="0"/>
        <w:pageBreakBefore w:val="0"/>
        <w:numPr>
          <w:ilvl w:val="0"/>
          <w:numId w:val="0"/>
        </w:numPr>
        <w:kinsoku/>
        <w:wordWrap/>
        <w:overflowPunct/>
        <w:topLinePunct w:val="0"/>
        <w:bidi w:val="0"/>
        <w:spacing w:line="560" w:lineRule="exact"/>
        <w:ind w:right="-2" w:rightChars="-1"/>
        <w:rPr>
          <w:rFonts w:hint="eastAsia" w:ascii="黑体" w:hAnsi="宋体" w:eastAsia="黑体" w:cs="黑体"/>
          <w:bCs/>
          <w:color w:val="auto"/>
          <w:kern w:val="2"/>
          <w:sz w:val="32"/>
          <w:szCs w:val="32"/>
          <w:highlight w:val="none"/>
          <w:lang w:val="en-US" w:eastAsia="zh-CN" w:bidi="ar"/>
        </w:rPr>
      </w:pPr>
    </w:p>
    <w:p w14:paraId="7A886476">
      <w:pPr>
        <w:pStyle w:val="2"/>
        <w:keepNext w:val="0"/>
        <w:keepLines w:val="0"/>
        <w:pageBreakBefore w:val="0"/>
        <w:numPr>
          <w:ilvl w:val="0"/>
          <w:numId w:val="0"/>
        </w:numPr>
        <w:kinsoku/>
        <w:wordWrap/>
        <w:overflowPunct/>
        <w:topLinePunct w:val="0"/>
        <w:bidi w:val="0"/>
        <w:spacing w:line="560" w:lineRule="exact"/>
        <w:ind w:right="-2" w:rightChars="-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备注：</w:t>
      </w:r>
    </w:p>
    <w:p w14:paraId="0982F9E3">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信息公布、招标文件（工程量清单、图纸）的下载、招标控制价的下载、招投标答疑：“</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w:t>
      </w:r>
    </w:p>
    <w:p w14:paraId="57172FD9">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本工程所有的资审资料，都必须在有效期内。 </w:t>
      </w:r>
    </w:p>
    <w:p w14:paraId="1FCE30B0">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本工程不满3家投标将重新组织招标。</w:t>
      </w:r>
    </w:p>
    <w:p w14:paraId="718CEFD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本工程的图纸设计单位不得参与投标。</w:t>
      </w:r>
    </w:p>
    <w:p w14:paraId="6478DBBE">
      <w:pPr>
        <w:keepNext w:val="0"/>
        <w:keepLines w:val="0"/>
        <w:pageBreakBefore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p>
    <w:p w14:paraId="5EAC9625">
      <w:pPr>
        <w:keepNext w:val="0"/>
        <w:keepLines w:val="0"/>
        <w:pageBreakBefore w:val="0"/>
        <w:kinsoku/>
        <w:wordWrap/>
        <w:overflowPunct/>
        <w:topLinePunct w:val="0"/>
        <w:bidi w:val="0"/>
        <w:spacing w:line="560" w:lineRule="exact"/>
        <w:jc w:val="left"/>
        <w:rPr>
          <w:rFonts w:hint="eastAsia" w:ascii="仿宋_GB2312" w:hAnsi="仿宋_GB2312" w:eastAsia="黑体"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br w:type="page"/>
      </w: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2</w:t>
      </w:r>
    </w:p>
    <w:p w14:paraId="6394CD07">
      <w:pPr>
        <w:keepNext w:val="0"/>
        <w:keepLines w:val="0"/>
        <w:pageBreakBefore w:val="0"/>
        <w:widowControl w:val="0"/>
        <w:kinsoku/>
        <w:wordWrap/>
        <w:overflowPunct/>
        <w:topLinePunct w:val="0"/>
        <w:autoSpaceDE w:val="0"/>
        <w:autoSpaceDN/>
        <w:bidi w:val="0"/>
        <w:spacing w:line="560" w:lineRule="exact"/>
        <w:ind w:right="0" w:rightChars="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评 标 细 则</w:t>
      </w:r>
    </w:p>
    <w:p w14:paraId="49886382">
      <w:pPr>
        <w:pStyle w:val="9"/>
        <w:keepNext w:val="0"/>
        <w:keepLines w:val="0"/>
        <w:pageBreakBefore w:val="0"/>
        <w:shd w:val="clear" w:color="auto" w:fill="FFFFFF"/>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本着公平、公正、公开的原则对各投标单位投标文件中的商务标等方面进行评分。具体办法如下：（共计100分） </w:t>
      </w:r>
    </w:p>
    <w:p w14:paraId="6069D49B">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第一步：投标文件能够满足招标文件的实质性要求； </w:t>
      </w:r>
    </w:p>
    <w:p w14:paraId="79AB3135">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第二步：符合性清标，商务标符合招标文件的实质性要求； </w:t>
      </w:r>
    </w:p>
    <w:p w14:paraId="6E0FC3A9">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第三步：投标报价得分。</w:t>
      </w:r>
    </w:p>
    <w:p w14:paraId="14055262">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一、投标报价（100分） </w:t>
      </w:r>
    </w:p>
    <w:p w14:paraId="45A3B5CF">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1、确定有效投标报价。 </w:t>
      </w:r>
    </w:p>
    <w:p w14:paraId="06EDC5B6">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凡符合招标文件、招标答疑纪要等有关招标实质性要求，且在招标控制价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总价和综合单价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 xml:space="preserve">及以下的投标文件均为有效投标文件，未能实质性响应上述有关招标要求的投标文件为无效投标文件。 </w:t>
      </w:r>
    </w:p>
    <w:p w14:paraId="4312F429">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2、打分 </w:t>
      </w:r>
    </w:p>
    <w:p w14:paraId="1BAC367A">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以有效投标文件的最低评标价为评标基准价，评标价等于评标基准价的得满分；偏离评标基准价的，评标价相对评标基准价每高1%，扣0.3分，偏离不足1%的，按照插入法计算得分，得分保留二位小数。</w:t>
      </w:r>
    </w:p>
    <w:p w14:paraId="74D61360">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定标办法</w:t>
      </w:r>
    </w:p>
    <w:p w14:paraId="30DAC129">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（1）以上得分最高者为第一中标候选人；若得分相同，则选择其中投标报价低者为中标候选人；若得分相同，投标报价也相同，当场按签到顺序抽签确定中标候选人。</w:t>
      </w:r>
    </w:p>
    <w:p w14:paraId="55068B99">
      <w:pPr>
        <w:keepNext w:val="0"/>
        <w:keepLines w:val="0"/>
        <w:pageBreakBefore w:val="0"/>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64427C8D">
      <w:pPr>
        <w:keepNext w:val="0"/>
        <w:keepLines w:val="0"/>
        <w:pageBreakBefore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注意事项：</w:t>
      </w:r>
    </w:p>
    <w:p w14:paraId="1188C8A9">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一旦发现中标单位存在非法转包、转让、挂靠等行为的，将依法进行处理，给招标人造成损失的，依法承担赔偿责任。 </w:t>
      </w:r>
    </w:p>
    <w:p w14:paraId="3E09B397">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本工程招标公告中的评标细则与招标文件中的评标细则不一致时，以招标公告中的评标细则为准。</w:t>
      </w:r>
    </w:p>
    <w:p w14:paraId="4026C690">
      <w:pPr>
        <w:keepNext w:val="0"/>
        <w:keepLines w:val="0"/>
        <w:pageBreakBefore w:val="0"/>
        <w:widowControl w:val="0"/>
        <w:tabs>
          <w:tab w:val="left" w:pos="540"/>
          <w:tab w:val="left" w:pos="720"/>
          <w:tab w:val="left" w:pos="900"/>
          <w:tab w:val="left" w:pos="1080"/>
        </w:tabs>
        <w:kinsoku/>
        <w:wordWrap/>
        <w:overflowPunct/>
        <w:topLinePunct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color w:val="auto"/>
          <w:sz w:val="32"/>
          <w:szCs w:val="32"/>
          <w:highlight w:val="none"/>
        </w:rPr>
        <w:sectPr>
          <w:footerReference r:id="rId6" w:type="first"/>
          <w:headerReference r:id="rId3" w:type="default"/>
          <w:footerReference r:id="rId4" w:type="default"/>
          <w:footerReference r:id="rId5" w:type="even"/>
          <w:pgSz w:w="11906" w:h="16838"/>
          <w:pgMar w:top="1928" w:right="1361" w:bottom="2154" w:left="1474" w:header="851" w:footer="992" w:gutter="0"/>
          <w:pgNumType w:fmt="decimal"/>
          <w:cols w:space="720" w:num="1"/>
          <w:titlePg/>
          <w:docGrid w:type="lines" w:linePitch="312" w:charSpace="0"/>
        </w:sectPr>
      </w:pPr>
    </w:p>
    <w:p w14:paraId="67E3E2B8">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3</w:t>
      </w:r>
    </w:p>
    <w:p w14:paraId="3EECCC27">
      <w:pPr>
        <w:keepNext w:val="0"/>
        <w:keepLines w:val="0"/>
        <w:pageBreakBefore w:val="0"/>
        <w:tabs>
          <w:tab w:val="left" w:pos="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highlight w:val="none"/>
        </w:rPr>
      </w:pPr>
    </w:p>
    <w:p w14:paraId="14EDD8F5">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法定代表人资格书</w:t>
      </w:r>
    </w:p>
    <w:p w14:paraId="7E1DB027">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单位名称：</w:t>
      </w:r>
    </w:p>
    <w:p w14:paraId="0B5A705C">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p w14:paraId="34B42C37">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姓名：             性别：          年龄：          职务：</w:t>
      </w:r>
    </w:p>
    <w:p w14:paraId="7DD4B2CB">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的法定代表人。为施工、竣工和保修</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的工程，签署上述工程的报名材料、资审材料、投标文件、进行合同谈判、签署合同和处理与之有关的一切事务。</w:t>
      </w:r>
    </w:p>
    <w:p w14:paraId="05EF9F01">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14:paraId="2909BFD2">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投标人：(盖章)</w:t>
      </w:r>
    </w:p>
    <w:p w14:paraId="113FF05B">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0E6A9EC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5359309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231140</wp:posOffset>
                </wp:positionH>
                <wp:positionV relativeFrom="paragraph">
                  <wp:posOffset>258445</wp:posOffset>
                </wp:positionV>
                <wp:extent cx="4933950" cy="2882900"/>
                <wp:effectExtent l="4445" t="4445" r="14605" b="8255"/>
                <wp:wrapNone/>
                <wp:docPr id="4" name="文本框 4"/>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a:effectLst/>
                      </wps:spPr>
                      <wps:txbx>
                        <w:txbxContent>
                          <w:p w14:paraId="41187F43">
                            <w:pPr>
                              <w:rPr>
                                <w:b/>
                              </w:rPr>
                            </w:pPr>
                            <w:r>
                              <w:rPr>
                                <w:rFonts w:hint="eastAsia"/>
                                <w:b/>
                              </w:rPr>
                              <w:t>（此处为法定代表人身份证复印件粘贴处，未提供复印件的视为无效身份证明）</w:t>
                            </w:r>
                          </w:p>
                          <w:p w14:paraId="16741D64"/>
                        </w:txbxContent>
                      </wps:txbx>
                      <wps:bodyPr upright="1"/>
                    </wps:wsp>
                  </a:graphicData>
                </a:graphic>
              </wp:anchor>
            </w:drawing>
          </mc:Choice>
          <mc:Fallback>
            <w:pict>
              <v:shape id="_x0000_s1026" o:spid="_x0000_s1026" o:spt="202" type="#_x0000_t202" style="position:absolute;left:0pt;margin-left:18.2pt;margin-top:20.35pt;height:227pt;width:388.5pt;z-index:251659264;mso-width-relative:page;mso-height-relative:page;" filled="f" stroked="t" coordsize="21600,21600" o:gfxdata="UEsDBAoAAAAAAIdO4kAAAAAAAAAAAAAAAAAEAAAAZHJzL1BLAwQUAAAACACHTuJAepie99YAAAAJ&#10;AQAADwAAAGRycy9kb3ducmV2LnhtbE2PzU7DMBCE70i8g7VI3KidJmraEKcHCncIBa6beJtExHYU&#10;uz/w9CwnOO7M7Oy35fZiR3GiOQzeaUgWCgS51pvBdRr2r093axAhojM4ekcavijAtrq+KrEw/uxe&#10;6FTHTnCJCwVq6GOcCilD25PFsPATOfYOfrYYeZw7aWY8c7kd5VKplbQ4OL7Q40QPPbWf9dEyxvJj&#10;n+6ea8pzbNLd4/fb5vA+an17k6h7EJEu8S8Mv/i8AxUzNf7oTBCjhnSVcVJDpnIQ7K+TlIWGhU2W&#10;g6xK+f+D6gdQSwMEFAAAAAgAh07iQBlM+dgOAgAAHAQAAA4AAABkcnMvZTJvRG9jLnhtbK1TzY7T&#10;MBC+I/EOlu803W6L2qrpSlCWCwKkhQdwnUliyX/yuE36AvAGnLhw57n6HDt2umXZvfSwOThjz/ib&#10;+b4Zr256o9keAipnS341GnMGVrpK2abk37/dvplzhlHYSmhnoeQHQH6zfv1q1fklTFzrdAWBEYjF&#10;ZedL3sbol0WBsgUjcOQ8WHLWLhgRaRuaogqiI3Sji8l4/LboXKh8cBIQ6XQzOPkJMVwC6OpaSdg4&#10;uTNg44AaQItIlLBVHvk6V1vXIOOXukaITJecmMa8UhKyt2kt1iuxbILwrZKnEsQlJTzhZISylPQM&#10;tRFRsF1Qz6CMksGhq+NIOlMMRLIixOJq/ESbu1Z4yFxIavRn0fHlYOXn/dfAVFXyKWdWGGr48dfP&#10;4++/xz8/2DTJ03lcUtSdp7jYv3M9Dc3DOdJhYt3XwaQ/8WHkJ3EPZ3Ghj0zS4XRxfb2YkUuSbzKf&#10;TxbjLH/x77oPGD+CMywZJQ/UvSyq2H/CSKVQ6ENIymbdrdI6d1Bb1pV8MZvMCF/QVNY0DWQaT8zQ&#10;NhkGnVZVupIuY2i273Vge5EmI3+JFaX4Lyzl2whsh7jsGmbGqAgh525BVB9sxeLBk3qWHg1PxRio&#10;ONNAbyxZOTIKpS+JpCK0TUVCnuAT+dSIQfBkxX7bE2gyt646UHN2PqimJd1ye4rkoaHJlE4Dnqby&#10;8Z7sx496f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mJ731gAAAAkBAAAPAAAAAAAAAAEAIAAA&#10;ACIAAABkcnMvZG93bnJldi54bWxQSwECFAAUAAAACACHTuJAGUz52A4CAAAcBAAADgAAAAAAAAAB&#10;ACAAAAAlAQAAZHJzL2Uyb0RvYy54bWxQSwUGAAAAAAYABgBZAQAApQUAAAAA&#10;">
                <v:fill on="f" focussize="0,0"/>
                <v:stroke color="#000000" joinstyle="miter"/>
                <v:imagedata o:title=""/>
                <o:lock v:ext="edit" aspectratio="f"/>
                <v:textbox>
                  <w:txbxContent>
                    <w:p w14:paraId="41187F43">
                      <w:pPr>
                        <w:rPr>
                          <w:b/>
                        </w:rPr>
                      </w:pPr>
                      <w:r>
                        <w:rPr>
                          <w:rFonts w:hint="eastAsia"/>
                          <w:b/>
                        </w:rPr>
                        <w:t>（此处为法定代表人身份证复印件粘贴处，未提供复印件的视为无效身份证明）</w:t>
                      </w:r>
                    </w:p>
                    <w:p w14:paraId="16741D64"/>
                  </w:txbxContent>
                </v:textbox>
              </v:shape>
            </w:pict>
          </mc:Fallback>
        </mc:AlternateContent>
      </w:r>
    </w:p>
    <w:p w14:paraId="50127DD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6C2D516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7455A67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5230B12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31DB741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63AE49B2">
      <w:pPr>
        <w:keepNext w:val="0"/>
        <w:keepLines w:val="0"/>
        <w:pageBreakBefore w:val="0"/>
        <w:tabs>
          <w:tab w:val="left" w:pos="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br w:type="page"/>
      </w:r>
      <w:r>
        <w:rPr>
          <w:rFonts w:hint="eastAsia" w:ascii="方正小标宋简体" w:hAnsi="Times New Roman" w:eastAsia="方正小标宋简体" w:cs="方正小标宋简体"/>
          <w:bCs/>
          <w:color w:val="auto"/>
          <w:kern w:val="44"/>
          <w:sz w:val="44"/>
          <w:szCs w:val="44"/>
          <w:highlight w:val="none"/>
          <w:lang w:bidi="ar"/>
        </w:rPr>
        <w:t>授权委托书</w:t>
      </w:r>
    </w:p>
    <w:p w14:paraId="47556DA7">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本授权委托书声明：本人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（投标人名称）的法定代表人，现授权委托</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（单位名称）的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（姓名）为我公司代理人，参加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（招标人）的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工程的投标活动。代理人在报名、资审、开标、评标、合同谈判过程中所签署的一切文件和处理与之有关的一切事务，我均予以承认。</w:t>
      </w:r>
    </w:p>
    <w:p w14:paraId="420C5615">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代理人无转委权。特此委托。</w:t>
      </w:r>
    </w:p>
    <w:p w14:paraId="38A15DA6">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     性别：    出生日期：</w:t>
      </w:r>
    </w:p>
    <w:p w14:paraId="08AA43DB">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       部门：    职务：</w:t>
      </w:r>
    </w:p>
    <w:p w14:paraId="18D0F0A2">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投标人：（盖章）</w:t>
      </w:r>
    </w:p>
    <w:p w14:paraId="45AC1DF6">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法定代表人：（签字或盖章）</w:t>
      </w:r>
    </w:p>
    <w:p w14:paraId="0A543072">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40A43DE1">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196850</wp:posOffset>
                </wp:positionV>
                <wp:extent cx="4933950" cy="2330450"/>
                <wp:effectExtent l="4445" t="4445" r="14605" b="12065"/>
                <wp:wrapNone/>
                <wp:docPr id="5" name="文本框 5"/>
                <wp:cNvGraphicFramePr/>
                <a:graphic xmlns:a="http://schemas.openxmlformats.org/drawingml/2006/main">
                  <a:graphicData uri="http://schemas.microsoft.com/office/word/2010/wordprocessingShape">
                    <wps:wsp>
                      <wps:cNvSpPr txBox="1"/>
                      <wps:spPr>
                        <a:xfrm>
                          <a:off x="0" y="0"/>
                          <a:ext cx="4933950" cy="2330450"/>
                        </a:xfrm>
                        <a:prstGeom prst="rect">
                          <a:avLst/>
                        </a:prstGeom>
                        <a:noFill/>
                        <a:ln w="9525" cap="flat" cmpd="sng">
                          <a:solidFill>
                            <a:srgbClr val="000000"/>
                          </a:solidFill>
                          <a:prstDash val="solid"/>
                          <a:miter/>
                          <a:headEnd type="none" w="med" len="med"/>
                          <a:tailEnd type="none" w="med" len="med"/>
                        </a:ln>
                        <a:effectLst/>
                      </wps:spPr>
                      <wps:txbx>
                        <w:txbxContent>
                          <w:p w14:paraId="352C301D">
                            <w:pPr>
                              <w:rPr>
                                <w:b/>
                              </w:rPr>
                            </w:pPr>
                            <w:r>
                              <w:rPr>
                                <w:rFonts w:hint="eastAsia"/>
                                <w:b/>
                              </w:rPr>
                              <w:t>（此处为被委托人身份证复印件粘贴处，未提供复印件的视为无效身份证明）</w:t>
                            </w:r>
                          </w:p>
                          <w:p w14:paraId="099E6201"/>
                        </w:txbxContent>
                      </wps:txbx>
                      <wps:bodyPr upright="1"/>
                    </wps:wsp>
                  </a:graphicData>
                </a:graphic>
              </wp:anchor>
            </w:drawing>
          </mc:Choice>
          <mc:Fallback>
            <w:pict>
              <v:shape id="_x0000_s1026" o:spid="_x0000_s1026" o:spt="202" type="#_x0000_t202" style="position:absolute;left:0pt;margin-left:26.95pt;margin-top:15.5pt;height:183.5pt;width:388.5pt;z-index:251660288;mso-width-relative:page;mso-height-relative:page;" filled="f" stroked="t" coordsize="21600,21600" o:gfxdata="UEsDBAoAAAAAAIdO4kAAAAAAAAAAAAAAAAAEAAAAZHJzL1BLAwQUAAAACACHTuJA3eB9/NMAAAAJ&#10;AQAADwAAAGRycy9kb3ducmV2LnhtbE1PyU7DMBC9I/EP1iD1Ru3UgiYhTg+03CEUuDrxNInwEsXu&#10;Al/PcILjvG3eqzYXZ9kJ5zgGryBbCmDou2BG3yvYvz7d5sBi0t5oGzwq+MIIm/r6qtKlCWf/gqcm&#10;9YxCfCy1giGlqeQ8dgM6HZdhQk/cIcxOJzrnnptZnyncWb4S4p47PXr6MOgJHwfsPpujoxqrj73c&#10;Pje4XutWbnffb8Xh3Sq1uMnEA7CEl/Qnht/65IGaOrXh6E1kVsGdLEipQGY0ifhcCgJaAopcAK8r&#10;/n9B/QNQSwMEFAAAAAgAh07iQNDq6j0KAgAAHAQAAA4AAABkcnMvZTJvRG9jLnhtbK1TzY7TMBC+&#10;I/EOlu803XaLaNR0JSjLBQHSwgO4ziSx5D953CZ9AXgDTly481x9DsZOt+zPpQdycMae8TfzfTNe&#10;3QxGsz0EVM5W/Goy5QysdLWybcW/fb199YYzjMLWQjsLFT8A8pv1yxer3pcwc53TNQRGIBbL3le8&#10;i9GXRYGyAyNw4jxYcjYuGBFpG9qiDqIndKOL2XT6uuhdqH1wEhDpdDM6+QkxXALomkZJ2Di5M2Dj&#10;iBpAi0iUsFMe+TpX2zQg4+emQYhMV5yYxrxSErK3aS3WK1G2QfhOyVMJ4pISnnAyQllKeobaiCjY&#10;LqhnUEbJ4NA1cSKdKUYiWRFicTV9os1dJzxkLiQ1+rPo+P9g5af9l8BUXfEFZ1YYavjx54/jrz/H&#10;39/ZIsnTeywp6s5TXBzeuoGG5v4c6TCxHppg0p/4MPKTuIezuDBEJunwejmfLxfkkuSbzefTa9oQ&#10;fvHvug8YP4AzLBkVD9S9LKrYf8Q4ht6HpGzW3Sqtcwe1ZX3Fl4sZsZCCprKhaSDTeGKGts0w6LSq&#10;05V0GUO7facD24s0Gfk7VfMoLOXbCOzGuOxKYaI0KkLIVgeifm9rFg+e1LP0aHgqxkDNmQZ6Y8nK&#10;kVEofUkkSaJtSgJ5gk/kUyNGwZMVh+1AoMncuvpAzdn5oNqOdMvtKZKHhiYLfBrwNJUP92Q/fNT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3gffzTAAAACQEAAA8AAAAAAAAAAQAgAAAAIgAAAGRy&#10;cy9kb3ducmV2LnhtbFBLAQIUABQAAAAIAIdO4kDQ6uo9CgIAABwEAAAOAAAAAAAAAAEAIAAAACIB&#10;AABkcnMvZTJvRG9jLnhtbFBLBQYAAAAABgAGAFkBAACeBQAAAAA=&#10;">
                <v:fill on="f" focussize="0,0"/>
                <v:stroke color="#000000" joinstyle="miter"/>
                <v:imagedata o:title=""/>
                <o:lock v:ext="edit" aspectratio="f"/>
                <v:textbox>
                  <w:txbxContent>
                    <w:p w14:paraId="352C301D">
                      <w:pPr>
                        <w:rPr>
                          <w:b/>
                        </w:rPr>
                      </w:pPr>
                      <w:r>
                        <w:rPr>
                          <w:rFonts w:hint="eastAsia"/>
                          <w:b/>
                        </w:rPr>
                        <w:t>（此处为被委托人身份证复印件粘贴处，未提供复印件的视为无效身份证明）</w:t>
                      </w:r>
                    </w:p>
                    <w:p w14:paraId="099E6201"/>
                  </w:txbxContent>
                </v:textbox>
              </v:shape>
            </w:pict>
          </mc:Fallback>
        </mc:AlternateContent>
      </w:r>
    </w:p>
    <w:p w14:paraId="2AA13E6F">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64FC59A6">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5CD355F5">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011C627A">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27445726">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p>
    <w:p w14:paraId="08C31327">
      <w:pPr>
        <w:keepNext w:val="0"/>
        <w:keepLines w:val="0"/>
        <w:pageBreakBefore w:val="0"/>
        <w:tabs>
          <w:tab w:val="left" w:pos="0"/>
          <w:tab w:val="left" w:pos="993"/>
          <w:tab w:val="left" w:pos="1134"/>
        </w:tabs>
        <w:kinsoku/>
        <w:wordWrap/>
        <w:overflowPunct/>
        <w:topLinePunct w:val="0"/>
        <w:bidi w:val="0"/>
        <w:adjustRightInd w:val="0"/>
        <w:snapToGrid w:val="0"/>
        <w:spacing w:line="560" w:lineRule="exact"/>
        <w:ind w:left="0" w:leftChars="0" w:right="0" w:rightChars="0" w:firstLine="643" w:firstLineChars="200"/>
        <w:rPr>
          <w:rFonts w:hint="eastAsia" w:ascii="仿宋_GB2312" w:hAnsi="仿宋_GB2312" w:eastAsia="仿宋_GB2312" w:cs="仿宋_GB2312"/>
          <w:b/>
          <w:color w:val="auto"/>
          <w:sz w:val="32"/>
          <w:szCs w:val="32"/>
          <w:highlight w:val="none"/>
        </w:rPr>
      </w:pPr>
    </w:p>
    <w:p w14:paraId="03C4FD1E">
      <w:pPr>
        <w:keepNext w:val="0"/>
        <w:keepLines w:val="0"/>
        <w:pageBreakBefore w:val="0"/>
        <w:kinsoku/>
        <w:wordWrap/>
        <w:overflowPunct/>
        <w:topLinePunct w:val="0"/>
        <w:bidi w:val="0"/>
        <w:spacing w:line="560" w:lineRule="exact"/>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644F7BA6">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4</w:t>
      </w:r>
    </w:p>
    <w:p w14:paraId="6F3FD4EA">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投标人信用承诺书</w:t>
      </w:r>
    </w:p>
    <w:p w14:paraId="05FA9390">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本单位及法定代表人，清楚知晓并参与本项目的招投标活动，并作出承诺如下：</w:t>
      </w:r>
    </w:p>
    <w:p w14:paraId="16DF6A9D">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一、遵循公开、公平、公正和诚实信用的原则，依法依规参与本项目招投标活动。</w:t>
      </w:r>
    </w:p>
    <w:p w14:paraId="78300E9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二、严格按照本次招标文件中的投标人资格要求提供相应投标资料，并在</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 xml:space="preserve"> 中录入的所有企业信息和上传的企业资料都是真实、有效、准确且合法的，没有弄虚作假的情形。</w:t>
      </w:r>
    </w:p>
    <w:p w14:paraId="6A5C51A1">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三、在参与本项目招标投标活动中，不存在任何围标串标活动，也不存在以他人名义投标的行为。</w:t>
      </w:r>
    </w:p>
    <w:p w14:paraId="0E7F5DD3">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四、在参与本项目招投标活动中，投标项目负责人无在建工程。</w:t>
      </w:r>
    </w:p>
    <w:p w14:paraId="01A5960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五、在参与本项目招投标活动中，若投标人或项目负责人为失信被执行人的，自愿放弃本次投标资格。</w:t>
      </w:r>
    </w:p>
    <w:p w14:paraId="40E00A1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六、正确履行法律法规规定的投标人权利和义务，遵纪守法，清正廉洁，不徇私枉法，服从建设等行政主管部门监管，接受社会监督。</w:t>
      </w:r>
    </w:p>
    <w:p w14:paraId="30CEA936">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扣除信用分。</w:t>
      </w:r>
    </w:p>
    <w:p w14:paraId="2505E318">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本承诺书一经签订即作为中标合同的组成部分，对本单位参与本项目招投标活动的行为具有法律约束力。 </w:t>
      </w:r>
    </w:p>
    <w:p w14:paraId="329CC087">
      <w:pPr>
        <w:keepNext w:val="0"/>
        <w:keepLines w:val="0"/>
        <w:pageBreakBefore w:val="0"/>
        <w:kinsoku/>
        <w:wordWrap/>
        <w:overflowPunct/>
        <w:topLinePunct w:val="0"/>
        <w:bidi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投标人（盖章）：</w:t>
      </w:r>
    </w:p>
    <w:p w14:paraId="4206B067">
      <w:pPr>
        <w:keepNext w:val="0"/>
        <w:keepLines w:val="0"/>
        <w:pageBreakBefore w:val="0"/>
        <w:kinsoku/>
        <w:wordWrap/>
        <w:overflowPunct/>
        <w:topLinePunct w:val="0"/>
        <w:bidi w:val="0"/>
        <w:snapToGrid w:val="0"/>
        <w:spacing w:line="560" w:lineRule="exact"/>
        <w:ind w:left="0" w:leftChars="0" w:right="0" w:rightChars="0" w:firstLine="64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法定代表人（签字或盖章）：    </w:t>
      </w:r>
    </w:p>
    <w:p w14:paraId="7AF596E8">
      <w:pPr>
        <w:keepNext w:val="0"/>
        <w:keepLines w:val="0"/>
        <w:pageBreakBefore w:val="0"/>
        <w:kinsoku/>
        <w:wordWrap/>
        <w:overflowPunct/>
        <w:topLinePunct w:val="0"/>
        <w:autoSpaceDE w:val="0"/>
        <w:autoSpaceDN w:val="0"/>
        <w:bidi w:val="0"/>
        <w:spacing w:line="560" w:lineRule="exact"/>
        <w:ind w:left="0" w:leftChars="0" w:right="0" w:rightChars="0" w:firstLine="624" w:firstLineChars="200"/>
        <w:textAlignment w:val="auto"/>
        <w:rPr>
          <w:rFonts w:hint="eastAsia" w:ascii="仿宋_GB2312" w:hAnsi="仿宋_GB2312" w:eastAsia="仿宋_GB2312" w:cs="仿宋_GB2312"/>
          <w:color w:val="auto"/>
          <w:spacing w:val="-4"/>
          <w:sz w:val="32"/>
          <w:szCs w:val="32"/>
          <w:highlight w:val="none"/>
          <w:lang w:val="en-US" w:eastAsia="zh-CN"/>
        </w:rPr>
      </w:pPr>
    </w:p>
    <w:p w14:paraId="70EADB81">
      <w:pPr>
        <w:keepNext w:val="0"/>
        <w:keepLines w:val="0"/>
        <w:pageBreakBefore w:val="0"/>
        <w:kinsoku/>
        <w:wordWrap/>
        <w:overflowPunct/>
        <w:topLinePunct w:val="0"/>
        <w:bidi w:val="0"/>
        <w:spacing w:line="560" w:lineRule="exact"/>
        <w:rPr>
          <w:rFonts w:hint="eastAsia" w:ascii="Times New Roman" w:hAnsi="Times New Roman" w:eastAsia="宋体" w:cs="Times New Roman"/>
          <w:color w:val="auto"/>
          <w:kern w:val="2"/>
          <w:sz w:val="21"/>
          <w:highlight w:val="none"/>
          <w:lang w:val="en-US" w:eastAsia="zh-CN" w:bidi="ar-SA"/>
        </w:rPr>
      </w:pPr>
    </w:p>
    <w:p w14:paraId="1F4F5640">
      <w:pPr>
        <w:keepNext w:val="0"/>
        <w:keepLines w:val="0"/>
        <w:pageBreakBefore w:val="0"/>
        <w:kinsoku/>
        <w:wordWrap/>
        <w:overflowPunct/>
        <w:topLinePunct w:val="0"/>
        <w:bidi w:val="0"/>
        <w:spacing w:line="560" w:lineRule="exact"/>
        <w:jc w:val="left"/>
        <w:rPr>
          <w:rFonts w:hint="eastAsia"/>
          <w:color w:val="auto"/>
          <w:highlight w:val="none"/>
          <w:lang w:val="en-US" w:eastAsia="zh-CN"/>
        </w:rPr>
      </w:pPr>
    </w:p>
    <w:sectPr>
      <w:footerReference r:id="rId7" w:type="default"/>
      <w:pgSz w:w="11906" w:h="16838"/>
      <w:pgMar w:top="1928" w:right="1361" w:bottom="2154" w:left="1474"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D8E9A">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E3DAF">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EE3DAF">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CFFF9">
    <w:pPr>
      <w:pStyle w:val="7"/>
      <w:framePr w:wrap="around" w:vAnchor="text" w:hAnchor="margin" w:xAlign="center" w:y="2"/>
      <w:rPr>
        <w:rStyle w:val="13"/>
      </w:rPr>
    </w:pPr>
    <w:r>
      <w:fldChar w:fldCharType="begin"/>
    </w:r>
    <w:r>
      <w:rPr>
        <w:rStyle w:val="13"/>
      </w:rPr>
      <w:instrText xml:space="preserve">PAGE  </w:instrText>
    </w:r>
    <w:r>
      <w:fldChar w:fldCharType="end"/>
    </w:r>
  </w:p>
  <w:p w14:paraId="0E894B1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5F78F">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DC04E">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3DC04E">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A79E1">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2615" cy="281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2615" cy="281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7BD48">
                          <w:pPr>
                            <w:pStyle w:val="7"/>
                            <w:jc w:val="center"/>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12</w:t>
                          </w:r>
                          <w:r>
                            <w:rPr>
                              <w:sz w:val="28"/>
                            </w:rPr>
                            <w:fldChar w:fldCharType="end"/>
                          </w:r>
                          <w:r>
                            <w:rPr>
                              <w:sz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2.2pt;width:47.45pt;mso-position-horizontal:center;mso-position-horizontal-relative:margin;z-index:251659264;mso-width-relative:page;mso-height-relative:page;" filled="f" stroked="f" coordsize="21600,21600" o:gfxdata="UEsDBAoAAAAAAIdO4kAAAAAAAAAAAAAAAAAEAAAAZHJzL1BLAwQUAAAACACHTuJAoEi9i9MAAAAD&#10;AQAADwAAAGRycy9kb3ducmV2LnhtbE2PO0/EMBCEeyT+g7VIdJwdFCEuxLmCR8fzAAk6J16SCHsd&#10;2Zvc8e8xNNCsNJrRzLf1Zu+dWDCmMZCGYqVAIHXBjtRreHm+OTkHkdiQNS4QavjCBJvm8KA2lQ07&#10;esJly73IJZQqo2FgniopUzegN2kVJqTsfYToDWcZe2mj2eVy7+SpUmfSm5HywmAmvByw+9zOXoN7&#10;S/G2Vfy+XPV3/Pgg59fr4l7r46NCXYBg3PNfGH7wMzo0makNM9kknIb8CP/e7K3LNYhWQ1mWIJta&#10;/mdvvgFQSwMEFAAAAAgAh07iQL0tbdQvAgAAVQQAAA4AAABkcnMvZTJvRG9jLnhtbK1Uy24TMRTd&#10;I/EPlvd0kkCrEnVShUZFSBWtVBBrx+PJjGT7GtvpTPkA+ANWbNjzXfkOjj2TFBUWXbBx7vg+z7nH&#10;OTvvjWZ3yoeWbMmnRxPOlJVUtXZT8o8fLl+cchaisJXQZFXJ71Xg54vnz846N1czakhXyjMUsWHe&#10;uZI3Mbp5UQTZKCPCETll4azJGxHx6TdF5UWH6kYXs8nkpOjIV86TVCHgdjU4+VjRP6Ug1XUr1Yrk&#10;1igbh6peaREBKTStC3yRp61rJeN1XQcVmS45kMZ8ognsdTqLxZmYb7xwTSvHEcRTRniEyYjWoumh&#10;1EpEwba+/auUaaWnQHU8kmSKAUhmBCimk0fc3DbCqYwFVAd3ID38v7Ly/d2NZ20FJXBmhcHCd9+/&#10;7X782v38yqaJns6FOaJuHeJi/4b6FDreB1wm1H3tTfoFHgY/yL0/kKv6yCQuTyazk+kxZxKu2en0&#10;9atMfvGQ7HyIbxUZloySe+wuUyrurkJEQ4TuQ1IvS5et1nl/2rIODV4eT3LCwYMMbZGYIAyjJiv2&#10;636cf03VPWB5GnQRnLxs0fxKhHgjPIQAJHgq8RpHrQlNaLQ4a8h/+dd9isd+4OWsg7BKHj5vhVec&#10;6XcWm0sq3Bt+b6z3ht2aC4JWsQ1Mk00k+Kj3Zu3JfMILWqYucAkr0avkcW9exEHeeIFSLZc5CFpz&#10;Il7ZWydT6YG+5TZS3WZmEy0DFyNbUFsmfHwZSc5/fueoh3+D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gSL2L0wAAAAMBAAAPAAAAAAAAAAEAIAAAACIAAABkcnMvZG93bnJldi54bWxQSwECFAAU&#10;AAAACACHTuJAvS1t1C8CAABVBAAADgAAAAAAAAABACAAAAAiAQAAZHJzL2Uyb0RvYy54bWxQSwUG&#10;AAAAAAYABgBZAQAAwwUAAAAA&#10;">
              <v:fill on="f" focussize="0,0"/>
              <v:stroke on="f" weight="0.5pt"/>
              <v:imagedata o:title=""/>
              <o:lock v:ext="edit" aspectratio="f"/>
              <v:textbox inset="0mm,0mm,0mm,0mm">
                <w:txbxContent>
                  <w:p w14:paraId="3E57BD48">
                    <w:pPr>
                      <w:pStyle w:val="7"/>
                      <w:jc w:val="center"/>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12</w:t>
                    </w:r>
                    <w:r>
                      <w:rPr>
                        <w:sz w:val="28"/>
                      </w:rPr>
                      <w:fldChar w:fldCharType="end"/>
                    </w:r>
                    <w:r>
                      <w:rPr>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CA5D">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89023"/>
    <w:multiLevelType w:val="singleLevel"/>
    <w:tmpl w:val="D0989023"/>
    <w:lvl w:ilvl="0" w:tentative="0">
      <w:start w:val="5"/>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68AA"/>
    <w:rsid w:val="00F45C8D"/>
    <w:rsid w:val="0AA075B5"/>
    <w:rsid w:val="113A01DF"/>
    <w:rsid w:val="1DE90B98"/>
    <w:rsid w:val="21D24857"/>
    <w:rsid w:val="25D24E1A"/>
    <w:rsid w:val="296E5629"/>
    <w:rsid w:val="2D6FCF75"/>
    <w:rsid w:val="32AD78B4"/>
    <w:rsid w:val="40BC301F"/>
    <w:rsid w:val="44110512"/>
    <w:rsid w:val="4C03389A"/>
    <w:rsid w:val="4EC369AF"/>
    <w:rsid w:val="54A3782A"/>
    <w:rsid w:val="59370E53"/>
    <w:rsid w:val="5C56726C"/>
    <w:rsid w:val="6CD60B59"/>
    <w:rsid w:val="796E2FB1"/>
    <w:rsid w:val="79A757A5"/>
    <w:rsid w:val="7E760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00" w:line="440" w:lineRule="exact"/>
      <w:ind w:right="-2" w:rightChars="-1"/>
    </w:pPr>
    <w:rPr>
      <w:rFonts w:ascii="宋体" w:hAnsi="宋体"/>
      <w:sz w:val="28"/>
    </w:rPr>
  </w:style>
  <w:style w:type="paragraph" w:styleId="4">
    <w:name w:val="Body Text Indent"/>
    <w:basedOn w:val="1"/>
    <w:next w:val="5"/>
    <w:qFormat/>
    <w:uiPriority w:val="0"/>
    <w:pPr>
      <w:spacing w:line="360" w:lineRule="auto"/>
      <w:ind w:firstLine="570"/>
    </w:pPr>
    <w:rPr>
      <w:sz w:val="24"/>
    </w:rPr>
  </w:style>
  <w:style w:type="paragraph" w:styleId="5">
    <w:name w:val="Body Text First Indent 2"/>
    <w:basedOn w:val="1"/>
    <w:next w:val="1"/>
    <w:qFormat/>
    <w:uiPriority w:val="99"/>
    <w:pPr>
      <w:spacing w:after="120"/>
      <w:ind w:left="420" w:leftChars="200" w:firstLine="420"/>
    </w:pPr>
    <w:rPr>
      <w:color w:val="000000"/>
      <w:sz w:val="20"/>
    </w:rPr>
  </w:style>
  <w:style w:type="paragraph" w:styleId="6">
    <w:name w:val="Plain Text"/>
    <w:basedOn w:val="1"/>
    <w:qFormat/>
    <w:uiPriority w:val="0"/>
    <w:rPr>
      <w:rFonts w:ascii="宋体" w:hAnsi="Courier New"/>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22"/>
    <w:rPr>
      <w:b/>
      <w:bCs/>
    </w:rPr>
  </w:style>
  <w:style w:type="character" w:styleId="13">
    <w:name w:val="page number"/>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c2f6ad75-20c2-44f3-9c6d-c5ee4805335f</errorID>
      <errorWord>地方法规</errorWord>
      <group>L1_Political</group>
      <groupName>政治性问题</groupName>
      <ability>L2_Unpolitical</ability>
      <abilityName>政治敏感错误</abilityName>
      <candidateList>
        <item>地方性法规</item>
      </candidateList>
      <explain/>
      <paraID> 61108FE</paraID>
      <start>20</start>
      <end>24</end>
      <status>unmodified</status>
      <modifiedWord/>
      <trackRevisions>false</trackRevisions>
    </reviewItem>
    <reviewItem>
      <errorID>e77deac4-c3a6-4fe2-b14d-5277e5562c4a</errorID>
      <errorWord>：/</errorWord>
      <group>L1_Punc</group>
      <groupName>标点问题</groupName>
      <ability>L2_Punc</ability>
      <abilityName>标点符号检查</abilityName>
      <candidateList>
        <item>：</item>
      </candidateList>
      <explain/>
      <paraID>7AB04FBB</paraID>
      <start>7</start>
      <end>9</end>
      <status>unmodified</status>
      <modifiedWord/>
      <trackRevisions>false</trackRevisions>
    </reviewItem>
    <reviewItem>
      <errorID>1fa73aaa-4cae-45a4-810d-40738abc4a78</errorID>
      <errorWord>：</errorWord>
      <group>L1_Format</group>
      <groupName>格式问题</groupName>
      <ability>L2_HalfPunc</ability>
      <abilityName>全半角检查</abilityName>
      <candidateList>
        <item>:</item>
      </candidateList>
      <explain>文本全半角错误。</explain>
      <paraID>6B722695</paraID>
      <start>36</start>
      <end>37</end>
      <status>unmodified</status>
      <modifiedWord/>
      <trackRevisions>false</trackRevisions>
    </reviewItem>
    <reviewItem>
      <errorID>89e3510d-eba9-4c73-b725-ecc4f815c324</errorID>
      <errorWord>登陆</errorWord>
      <group>L1_Word</group>
      <groupName>字词问题</groupName>
      <ability>L2_Typo</ability>
      <abilityName>字词错误</abilityName>
      <candidateList>
        <item>登录</item>
      </candidateList>
      <explain/>
      <paraID> 72FFC37</paraID>
      <start>7</start>
      <end>9</end>
      <status>unmodified</status>
      <modifiedWord/>
      <trackRevisions>false</trackRevisions>
    </reviewItem>
    <reviewItem>
      <errorID>994fad12-5a89-4250-b4b7-114bcc803cd8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3D2B3B1B</paraID>
      <start>0</start>
      <end>2</end>
      <status>unmodified</status>
      <modifiedWord/>
      <trackRevisions>false</trackRevisions>
    </reviewItem>
    <reviewItem>
      <errorID>9ba478af-22e7-4962-912f-3b88baf17cc0</errorID>
      <errorWord>２．</errorWord>
      <group>L1_Word</group>
      <groupName>字词问题</groupName>
      <ability>L2_Typo</ability>
      <abilityName>字词错误</abilityName>
      <candidateList>
        <item>2. </item>
      </candidateList>
      <explain/>
      <paraID>6415661A</paraID>
      <start>0</start>
      <end>2</end>
      <status>unmodified</status>
      <modifiedWord/>
      <trackRevisions>false</trackRevisions>
    </reviewItem>
    <reviewItem>
      <errorID>e651bb4f-f481-497a-b7cb-26ffcfa25d30</errorID>
      <errorWord>３．</errorWord>
      <group>L1_Word</group>
      <groupName>字词问题</groupName>
      <ability>L2_Typo</ability>
      <abilityName>字词错误</abilityName>
      <candidateList>
        <item>3. </item>
      </candidateList>
      <explain/>
      <paraID>58F2D9B8</paraID>
      <start>0</start>
      <end>2</end>
      <status>unmodified</status>
      <modifiedWord/>
      <trackRevisions>false</trackRevisions>
    </reviewItem>
    <reviewItem>
      <errorID>7b339b90-676b-44d9-a15e-327211892043</errorID>
      <errorWord>监督部门：合规管理部/纪委办公室 </errorWord>
      <group>L1_Word</group>
      <groupName>字词问题</groupName>
      <ability>L2_Typo</ability>
      <abilityName>字词错误</abilityName>
      <candidateList>
        <item> 监督部门：合规管理部/纪委办公室</item>
      </candidateList>
      <explain/>
      <paraID> 7890028</paraID>
      <start>2</start>
      <end>19</end>
      <status>unmodified</status>
      <modifiedWord/>
      <trackRevisions>false</trackRevisions>
    </reviewItem>
    <reviewItem>
      <errorID>f9c03047-8ecc-4071-a889-979d5a7e8cf3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13F5B6E9</paraID>
      <start>0</start>
      <end>2</end>
      <status>unmodified</status>
      <modifiedWord/>
      <trackRevisions>false</trackRevisions>
    </reviewItem>
    <reviewItem>
      <errorID>81969cdf-05ca-416d-b7d3-6481de74e89a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FE5ED91</paraID>
      <start>0</start>
      <end>2</end>
      <status>unmodified</status>
      <modifiedWord/>
      <trackRevisions>false</trackRevisions>
    </reviewItem>
    <reviewItem>
      <errorID>707150c2-c312-457a-a8bb-aba1dbba7fbd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5AFC7709</paraID>
      <start>0</start>
      <end>2</end>
      <status>unmodified</status>
      <modifiedWord/>
      <trackRevisions>false</trackRevisions>
    </reviewItem>
    <reviewItem>
      <errorID>afde0f61-5df3-431c-a083-4a1bfcc36f0b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3AA2824C</paraID>
      <start>0</start>
      <end>2</end>
      <status>unmodified</status>
      <modifiedWord/>
      <trackRevisions>false</trackRevisions>
    </reviewItem>
    <reviewItem>
      <errorID>f3685e1c-d79c-4198-a967-350c4f84ca2f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26E9921A</paraID>
      <start>0</start>
      <end>2</end>
      <status>unmodified</status>
      <modifiedWord/>
      <trackRevisions>false</trackRevisions>
    </reviewItem>
    <reviewItem>
      <errorID>93a6cd68-a01c-4584-a92c-f4d3406fc4e8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48AA0FEC</paraID>
      <start>0</start>
      <end>2</end>
      <status>unmodified</status>
      <modifiedWord/>
      <trackRevisions>false</trackRevisions>
    </reviewItem>
    <reviewItem>
      <errorID>c4a8d70e-e836-448d-94ea-f5c13b416f18</errorID>
      <errorWord>,</errorWord>
      <group>L1_Format</group>
      <groupName>格式问题</groupName>
      <ability>L2_HalfPunc</ability>
      <abilityName>全半角检查</abilityName>
      <candidateList>
        <item>，</item>
      </candidateList>
      <explain>文本全半角错误。</explain>
      <paraID>6E9495FE</paraID>
      <start>29</start>
      <end>30</end>
      <status>unmodified</status>
      <modifiedWord/>
      <trackRevisions>false</trackRevisions>
    </reviewItem>
    <reviewItem>
      <errorID>ac95af72-4428-4af3-ae26-7524d345843f</errorID>
      <errorWord>担任公司</errorWord>
      <group>L1_Grammar</group>
      <groupName>语法问题</groupName>
      <ability>L2_Grammar</ability>
      <abilityName>语法错误</abilityName>
      <candidateList>
        <item>担任</item>
      </candidateList>
      <explain/>
      <paraID>6E9495FE</paraID>
      <start>85</start>
      <end>89</end>
      <status>unmodified</status>
      <modifiedWord/>
      <trackRevisions>false</trackRevisions>
    </reviewItem>
    <reviewItem>
      <errorID>ffe3bcea-9df6-4ec3-92ca-090fbf065ec6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700F7C8D</paraID>
      <start>0</start>
      <end>2</end>
      <status>unmodified</status>
      <modifiedWord/>
      <trackRevisions>false</trackRevisions>
    </reviewItem>
    <reviewItem>
      <errorID>ce0180dd-8431-4a51-a8ca-b5be4cb9a70f</errorID>
      <errorWord>：/；</errorWord>
      <group>L1_Punc</group>
      <groupName>标点问题</groupName>
      <ability>L2_Punc</ability>
      <abilityName>标点符号检查</abilityName>
      <candidateList>
        <item>：</item>
      </candidateList>
      <explain/>
      <paraID>700F7C8D</paraID>
      <start>10</start>
      <end>13</end>
      <status>unmodified</status>
      <modifiedWord/>
      <trackRevisions>false</trackRevisions>
    </reviewItem>
    <reviewItem>
      <errorID>f459dc6d-8755-4e1c-80f5-d562d1cc95dc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2B36D785</paraID>
      <start>0</start>
      <end>2</end>
      <status>unmodified</status>
      <modifiedWord/>
      <trackRevisions>false</trackRevisions>
    </reviewItem>
    <reviewItem>
      <errorID>fac93186-8c0e-4c12-95ae-fcf4698dbfab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4EB12F95</paraID>
      <start>0</start>
      <end>2</end>
      <status>unmodified</status>
      <modifiedWord/>
      <trackRevisions>false</trackRevisions>
    </reviewItem>
    <reviewItem>
      <errorID>67b3455a-6a25-465b-af3b-c29aefee37df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1DE95587</paraID>
      <start>0</start>
      <end>3</end>
      <status>unmodified</status>
      <modifiedWord/>
      <trackRevisions>false</trackRevisions>
    </reviewItem>
    <reviewItem>
      <errorID>21130059-b2d5-4b03-85aa-c2e3a046ca4b</errorID>
      <errorWord>法律、法规</errorWord>
      <group>L1_Word</group>
      <groupName>字词问题</groupName>
      <ability>L2_Typo</ability>
      <abilityName>字词错误</abilityName>
      <candidateList>
        <item>法律法规</item>
      </candidateList>
      <explain/>
      <paraID>1DE95587</paraID>
      <start>5</start>
      <end>10</end>
      <status>unmodified</status>
      <modifiedWord/>
      <trackRevisions>false</trackRevisions>
    </reviewItem>
    <reviewItem>
      <errorID>455c1ca8-6cfb-4ee1-9288-de5f9a252e42</errorID>
      <errorWord>,</errorWord>
      <group>L1_Format</group>
      <groupName>格式问题</groupName>
      <ability>L2_HalfPunc</ability>
      <abilityName>全半角检查</abilityName>
      <candidateList>
        <item>，</item>
      </candidateList>
      <explain>文本全半角错误。</explain>
      <paraID>  9932E8</paraID>
      <start>73</start>
      <end>74</end>
      <status>unmodified</status>
      <modifiedWord/>
      <trackRevisions>false</trackRevisions>
    </reviewItem>
    <reviewItem>
      <errorID>50efb096-9f64-4414-bc2f-990eb042384b</errorID>
      <errorWord>,</errorWord>
      <group>L1_Format</group>
      <groupName>格式问题</groupName>
      <ability>L2_HalfPunc</ability>
      <abilityName>全半角检查</abilityName>
      <candidateList>
        <item>，</item>
      </candidateList>
      <explain>文本全半角错误。</explain>
      <paraID> 152CE57</paraID>
      <start>71</start>
      <end>72</end>
      <status>unmodified</status>
      <modifiedWord/>
      <trackRevisions>false</trackRevisions>
    </reviewItem>
    <reviewItem>
      <errorID>0f36a08b-b090-406c-87a2-ec3b1aa63603</errorID>
      <errorWord>二份</errorWord>
      <group>L1_Word</group>
      <groupName>字词问题</groupName>
      <ability>L2_Typo</ability>
      <abilityName>字词错误</abilityName>
      <candidateList>
        <item>两份</item>
      </candidateList>
      <explain/>
      <paraID>54965617</paraID>
      <start>22</start>
      <end>24</end>
      <status>unmodified</status>
      <modifiedWord/>
      <trackRevisions>false</trackRevisions>
    </reviewItem>
    <reviewItem>
      <errorID>a4bfb9b1-e405-4839-b2e3-9860d9494321</errorID>
      <errorWord>，</errorWord>
      <group>L1_Punc</group>
      <groupName>标点问题</groupName>
      <ability>L2_Punc</ability>
      <abilityName>标点符号检查</abilityName>
      <candidateList>
        <item>。</item>
      </candidateList>
      <explain/>
      <paraID>448781B5</paraID>
      <start>85</start>
      <end>86</end>
      <status>unmodified</status>
      <modifiedWord/>
      <trackRevisions>false</trackRevisions>
    </reviewItem>
    <reviewItem>
      <errorID>9f2df196-84cd-4c42-83e3-ee830adea2ff</errorID>
      <errorWord>，</errorWord>
      <group>L1_Word</group>
      <groupName>字词问题</groupName>
      <ability>L2_Typo</ability>
      <abilityName>字词错误</abilityName>
      <candidateList>
        <item>的，</item>
      </candidateList>
      <explain/>
      <paraID>448781B5</paraID>
      <start>92</start>
      <end>93</end>
      <status>unmodified</status>
      <modifiedWord/>
      <trackRevisions>false</trackRevisions>
    </reviewItem>
    <reviewItem>
      <errorID>e82d9d2a-59e1-4f15-8947-f018f70cc012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982F9E3</paraID>
      <start>0</start>
      <end>2</end>
      <status>unmodified</status>
      <modifiedWord/>
      <trackRevisions>false</trackRevisions>
    </reviewItem>
    <reviewItem>
      <errorID>5b1be3f3-5901-45cd-be68-568ef80c0829</errorID>
      <errorWord>“</errorWord>
      <group>L1_Punc</group>
      <groupName>标点问题</groupName>
      <ability>L2_Punc</ability>
      <abilityName>标点符号检查</abilityName>
      <candidateList>
        <item> “</item>
      </candidateList>
      <explain/>
      <paraID> 982F9E3</paraID>
      <start>40</start>
      <end>41</end>
      <status>unmodified</status>
      <modifiedWord/>
      <trackRevisions>false</trackRevisions>
    </reviewItem>
    <reviewItem>
      <errorID>bdd77904-b153-4ad3-840d-3261c26f1646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57172FD9</paraID>
      <start>0</start>
      <end>2</end>
      <status>unmodified</status>
      <modifiedWord/>
      <trackRevisions>false</trackRevisions>
    </reviewItem>
    <reviewItem>
      <errorID>ac8e00d2-de79-4509-90af-11f8c5fe9fad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1FCE30B0</paraID>
      <start>0</start>
      <end>2</end>
      <status>unmodified</status>
      <modifiedWord/>
      <trackRevisions>false</trackRevisions>
    </reviewItem>
    <reviewItem>
      <errorID>84a612ab-1f32-4a71-baca-ae9ab5061ed8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718CEFD9</paraID>
      <start>0</start>
      <end>2</end>
      <status>unmodified</status>
      <modifiedWord/>
      <trackRevisions>false</trackRevisions>
    </reviewItem>
    <reviewItem>
      <errorID>4b5713c9-a8fd-4dbe-bbc3-82f9b93f081f</errorID>
      <errorWord>对</errorWord>
      <group>L1_Punc</group>
      <groupName>标点问题</groupName>
      <ability>L2_Punc</ability>
      <abilityName>标点符号检查</abilityName>
      <candidateList>
        <item>，对</item>
      </candidateList>
      <explain/>
      <paraID>49886382</paraID>
      <start>13</start>
      <end>14</end>
      <status>unmodified</status>
      <modifiedWord/>
      <trackRevisions>false</trackRevisions>
    </reviewItem>
    <reviewItem>
      <errorID>7177c852-42d9-4bfa-b5ac-227d72ba0cc9</errorID>
      <errorWord>：</errorWord>
      <group>L1_Punc</group>
      <groupName>标点问题</groupName>
      <ability>L2_Punc</ability>
      <abilityName>标点符号检查</abilityName>
      <candidateList>
        <item/>
      </candidateList>
      <explain/>
      <paraID>49886382</paraID>
      <start>42</start>
      <end>43</end>
      <status>unmodified</status>
      <modifiedWord/>
      <trackRevisions>false</trackRevisions>
    </reviewItem>
    <reviewItem>
      <errorID>05e1189b-d6f4-484c-a20d-9f52ec8818ce</errorID>
      <errorWord>）</errorWord>
      <group>L1_Punc</group>
      <groupName>标点问题</groupName>
      <ability>L2_Punc</ability>
      <abilityName>标点符号检查</abilityName>
      <candidateList>
        <item>）：</item>
      </candidateList>
      <explain/>
      <paraID>49886382</paraID>
      <start>50</start>
      <end>51</end>
      <status>unmodified</status>
      <modifiedWord/>
      <trackRevisions>false</trackRevisions>
    </reviewItem>
    <reviewItem>
      <errorID>398921f0-1a75-4915-9cca-838e157ac6fd</errorID>
      <errorWord>投标</errorWord>
      <group>L1_Word</group>
      <groupName>字词问题</groupName>
      <ability>L2_Typo</ability>
      <abilityName>字词错误</abilityName>
      <candidateList>
        <item>若投标</item>
      </candidateList>
      <explain/>
      <paraID>6069D49B</paraID>
      <start>4</start>
      <end>6</end>
      <status>unmodified</status>
      <modifiedWord/>
      <trackRevisions>false</trackRevisions>
    </reviewItem>
    <reviewItem>
      <errorID>4f8de4c9-6bad-4923-b6b3-59957585b977</errorID>
      <errorWord>；</errorWord>
      <group>L1_Punc</group>
      <groupName>标点问题</groupName>
      <ability>L2_Punc</ability>
      <abilityName>标点符号检查</abilityName>
      <candidateList>
        <item>，</item>
      </candidateList>
      <explain/>
      <paraID>6069D49B</paraID>
      <start>22</start>
      <end>23</end>
      <status>unmodified</status>
      <modifiedWord/>
      <trackRevisions>false</trackRevisions>
    </reviewItem>
    <reviewItem>
      <errorID>954bce3f-880d-41b6-b8ab-8c1fb794b27a</errorID>
      <errorWord>符合</errorWord>
      <group>L1_Word</group>
      <groupName>字词问题</groupName>
      <ability>L2_Typo</ability>
      <abilityName>字词错误</abilityName>
      <candidateList>
        <item>若符合</item>
      </candidateList>
      <explain/>
      <paraID>79AB3135</paraID>
      <start>4</start>
      <end>6</end>
      <status>unmodified</status>
      <modifiedWord/>
      <trackRevisions>false</trackRevisions>
    </reviewItem>
    <reviewItem>
      <errorID>3854e6f4-aabc-4c89-95ad-0349c39bee8f</errorID>
      <errorWord>；</errorWord>
      <group>L1_Punc</group>
      <groupName>标点问题</groupName>
      <ability>L2_Punc</ability>
      <abilityName>标点符号检查</abilityName>
      <candidateList>
        <item>，</item>
      </candidateList>
      <explain/>
      <paraID>79AB3135</paraID>
      <start>25</start>
      <end>26</end>
      <status>unmodified</status>
      <modifiedWord/>
      <trackRevisions>false</trackRevisions>
    </reviewItem>
    <reviewItem>
      <errorID>c57e47a5-8421-4914-930e-3b0ce5a1f66b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45A3B5CF</paraID>
      <start>0</start>
      <end>2</end>
      <status>unmodified</status>
      <modifiedWord/>
      <trackRevisions>false</trackRevisions>
    </reviewItem>
    <reviewItem>
      <errorID>154b480c-7edf-415f-8e13-2574b6dbcd0c</errorID>
      <errorWord>均</errorWord>
      <group>L1_Punc</group>
      <groupName>标点问题</groupName>
      <ability>L2_Punc</ability>
      <abilityName>标点符号检查</abilityName>
      <candidateList>
        <item>，均</item>
      </candidateList>
      <explain/>
      <paraID> 6EDC5B6</paraID>
      <start>49</start>
      <end>50</end>
      <status>unmodified</status>
      <modifiedWord/>
      <trackRevisions>false</trackRevisions>
    </reviewItem>
    <reviewItem>
      <errorID>d2e08cce-8beb-4539-ae47-b5b1b0f0cb13</errorID>
      <errorWord>，</errorWord>
      <group>L1_Punc</group>
      <groupName>标点问题</groupName>
      <ability>L2_Punc</ability>
      <abilityName>标点符号检查</abilityName>
      <candidateList>
        <item>；</item>
      </candidateList>
      <explain/>
      <paraID> 6EDC5B6</paraID>
      <start>57</start>
      <end>58</end>
      <status>unmodified</status>
      <modifiedWord/>
      <trackRevisions>false</trackRevisions>
    </reviewItem>
    <reviewItem>
      <errorID>46a36538-b978-41a1-b9d4-033cae5efc70</errorID>
      <errorWord>为</errorWord>
      <group>L1_Punc</group>
      <groupName>标点问题</groupName>
      <ability>L2_Punc</ability>
      <abilityName>标点符号检查</abilityName>
      <candidateList>
        <item>，为</item>
      </candidateList>
      <explain/>
      <paraID> 6EDC5B6</paraID>
      <start>78</start>
      <end>79</end>
      <status>unmodified</status>
      <modifiedWord/>
      <trackRevisions>false</trackRevisions>
    </reviewItem>
    <reviewItem>
      <errorID>8bebd52b-e0e4-4e6d-b70b-8f3fa940b50c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4312F429</paraID>
      <start>0</start>
      <end>2</end>
      <status>unmodified</status>
      <modifiedWord/>
      <trackRevisions>false</trackRevisions>
    </reviewItem>
    <reviewItem>
      <errorID>145f5af5-c590-4fff-8cf1-fea966ce5a6e</errorID>
      <errorWord>二位</errorWord>
      <group>L1_Word</group>
      <groupName>字词问题</groupName>
      <ability>L2_Typo</ability>
      <abilityName>字词错误</abilityName>
      <candidateList>
        <item>两位</item>
      </candidateList>
      <explain/>
      <paraID>1BAC367A</paraID>
      <start>87</start>
      <end>89</end>
      <status>unmodified</status>
      <modifiedWord/>
      <trackRevisions>false</trackRevisions>
    </reviewItem>
    <reviewItem>
      <errorID>363148b0-8140-4d75-adde-9f6dd271ee1d</errorID>
      <errorWord>网站</errorWord>
      <group>L1_Word</group>
      <groupName>字词问题</groupName>
      <ability>L2_Typo</ability>
      <abilityName>字词错误</abilityName>
      <candidateList>
        <item>等网站</item>
      </candidateList>
      <explain/>
      <paraID>55068B99</paraID>
      <start>33</start>
      <end>35</end>
      <status>unmodified</status>
      <modifiedWord/>
      <trackRevisions>false</trackRevisions>
    </reviewItem>
    <reviewItem>
      <errorID>3e1bc2a9-dfa2-4807-bf8e-c4e30de577ea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1188C8A9</paraID>
      <start>0</start>
      <end>2</end>
      <status>unmodified</status>
      <modifiedWord/>
      <trackRevisions>false</trackRevisions>
    </reviewItem>
    <reviewItem>
      <errorID>bbd8b694-ba1f-4867-a40f-6e2b3750edbb</errorID>
      <errorWord>行为的</errorWord>
      <group>L1_Word</group>
      <groupName>字词问题</groupName>
      <ability>L2_Typo</ability>
      <abilityName>字词错误</abilityName>
      <candidateList>
        <item>行为</item>
      </candidateList>
      <explain/>
      <paraID>1188C8A9</paraID>
      <start>23</start>
      <end>26</end>
      <status>unmodified</status>
      <modifiedWord/>
      <trackRevisions>false</trackRevisions>
    </reviewItem>
    <reviewItem>
      <errorID>b466943c-7442-4248-8c6b-e49a8b32eef3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3E09B397</paraID>
      <start>0</start>
      <end>2</end>
      <status>unmodified</status>
      <modifiedWord/>
      <trackRevisions>false</trackRevisions>
    </reviewItem>
    <reviewItem>
      <errorID>e91bb6c6-b69d-402c-975b-a2c52ef76ad7</errorID>
      <errorWord>。</errorWord>
      <group>L1_Punc</group>
      <groupName>标点问题</groupName>
      <ability>L2_Punc</ability>
      <abilityName>标点符号检查</abilityName>
      <candidateList>
        <item>，</item>
      </candidateList>
      <explain/>
      <paraID>7DD4B2CB</paraID>
      <start>19</start>
      <end>20</end>
      <status>unmodified</status>
      <modifiedWord/>
      <trackRevisions>false</trackRevisions>
    </reviewItem>
    <reviewItem>
      <errorID>e1a908bc-d734-4454-8cef-83af01a975a1</errorID>
      <errorWord>、</errorWord>
      <group>L1_Punc</group>
      <groupName>标点问题</groupName>
      <ability>L2_Punc</ability>
      <abilityName>标点符号检查</abilityName>
      <candidateList>
        <item>，</item>
      </candidateList>
      <explain/>
      <paraID>7DD4B2CB</paraID>
      <start>58</start>
      <end>59</end>
      <status>unmodified</status>
      <modifiedWord/>
      <trackRevisions>false</trackRevisions>
    </reviewItem>
    <reviewItem>
      <errorID>357dcd10-3856-4a1b-9d0f-ec6e7e19daee</errorID>
      <errorWord>(</errorWord>
      <group>L1_Format</group>
      <groupName>格式问题</groupName>
      <ability>L2_HalfPunc</ability>
      <abilityName>全半角检查</abilityName>
      <candidateList>
        <item>（</item>
      </candidateList>
      <explain>文本全半角错误。</explain>
      <paraID>2909BFD2</paraID>
      <start>4</start>
      <end>5</end>
      <status>unmodified</status>
      <modifiedWord/>
      <trackRevisions>false</trackRevisions>
    </reviewItem>
    <reviewItem>
      <errorID>b76e4ace-d60c-4543-82c1-bfc6322d49bf</errorID>
      <errorWord>)</errorWord>
      <group>L1_Format</group>
      <groupName>格式问题</groupName>
      <ability>L2_HalfPunc</ability>
      <abilityName>全半角检查</abilityName>
      <candidateList>
        <item>）</item>
      </candidateList>
      <explain>文本全半角错误。</explain>
      <paraID>2909BFD2</paraID>
      <start>7</start>
      <end>8</end>
      <status>unmodified</status>
      <modifiedWord/>
      <trackRevisions>false</trackRevisions>
    </reviewItem>
    <reviewItem>
      <errorID>1d038c1e-c640-494b-a0d7-68ac828f0e25</errorID>
      <errorWord> </errorWord>
      <group>L1_Punc</group>
      <groupName>标点问题</groupName>
      <ability>L2_Punc</ability>
      <abilityName>标点符号检查</abilityName>
      <candidateList>
        <item/>
      </candidateList>
      <explain>此处空格冗余，建议删除。</explain>
      <paraID>78300E99</paraID>
      <start>37</start>
      <end>38</end>
      <status>unmodified</status>
      <modifiedWord/>
      <trackRevisions>false</trackRevisions>
    </reviewItem>
    <reviewItem>
      <errorID>d485d2d2-0b0a-4fe9-9988-ad9c3b674c3d</errorID>
      <errorWord>及</errorWord>
      <group>L1_Word</group>
      <groupName>字词问题</groupName>
      <ability>L2_Typo</ability>
      <abilityName>字词错误</abilityName>
      <candidateList>
        <item>及其</item>
      </candidateList>
      <explain/>
      <paraID>30CEA936</paraID>
      <start>51</start>
      <end>52</end>
      <status>unmodified</status>
      <modifiedWord/>
      <trackRevisions>false</trackRevisions>
    </reviewItem>
    <reviewItem>
      <errorID>62f72b7a-f89d-415c-b013-79b12bf80726</errorID>
      <errorWord>，</errorWord>
      <group>L1_Word</group>
      <groupName>字词问题</groupName>
      <ability>L2_Typo</ability>
      <abilityName>字词错误</abilityName>
      <candidateList>
        <item>，并</item>
      </candidateList>
      <explain/>
      <paraID>30CEA936</paraID>
      <start>88</start>
      <end>89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db261-113f-40e7-bbdc-0475df8cb0e4}">
  <ds:schemaRefs/>
</ds:datastoreItem>
</file>

<file path=docProps/app.xml><?xml version="1.0" encoding="utf-8"?>
<Properties xmlns="http://schemas.openxmlformats.org/officeDocument/2006/extended-properties" xmlns:vt="http://schemas.openxmlformats.org/officeDocument/2006/docPropsVTypes">
  <Template>Normal</Template>
  <Pages>15</Pages>
  <Words>4831</Words>
  <Characters>5048</Characters>
  <Lines>19</Lines>
  <Paragraphs>5</Paragraphs>
  <TotalTime>24</TotalTime>
  <ScaleCrop>false</ScaleCrop>
  <LinksUpToDate>false</LinksUpToDate>
  <CharactersWithSpaces>5284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2024-02-01T19:09:00Z</dcterms:created>
  <dc:creator>糖果</dc:creator>
  <cp:lastModifiedBy>刘潍</cp:lastModifiedBy>
  <dcterms:modified xsi:type="dcterms:W3CDTF">2026-05-15T06:35:23Z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F16F624F555343F4A54DD80738CA06AF_13</vt:lpwstr>
  </property>
  <property fmtid="{D5CDD505-2E9C-101B-9397-08002B2CF9AE}" pid="4" name="KSOTemplateDocerSaveRecord">
    <vt:lpwstr>eyJoZGlkIjoiMTk5ZTE3MzAzZDMyNmQ3YzE5NzdiMDEyMjMzYzc3ODgiLCJ1c2VySWQiOiIzNzkyODY0MjUifQ==</vt:lpwstr>
  </property>
</Properties>
</file>