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F033B4" w14:textId="77777777" w:rsidR="00857F4E" w:rsidRDefault="006324B1">
      <w:pPr>
        <w:tabs>
          <w:tab w:val="left" w:pos="540"/>
          <w:tab w:val="left" w:pos="720"/>
          <w:tab w:val="left" w:pos="900"/>
          <w:tab w:val="left" w:pos="1080"/>
        </w:tabs>
        <w:spacing w:line="500" w:lineRule="exact"/>
        <w:ind w:right="2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招</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标</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公</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告</w:t>
      </w:r>
    </w:p>
    <w:p w14:paraId="77F90BEE" w14:textId="77777777" w:rsidR="00857F4E" w:rsidRDefault="006324B1">
      <w:pPr>
        <w:pBdr>
          <w:bottom w:val="single" w:sz="6" w:space="0" w:color="auto"/>
        </w:pBdr>
        <w:tabs>
          <w:tab w:val="left" w:pos="540"/>
          <w:tab w:val="left" w:pos="720"/>
          <w:tab w:val="left" w:pos="900"/>
          <w:tab w:val="left" w:pos="1080"/>
        </w:tabs>
        <w:spacing w:line="500" w:lineRule="exact"/>
        <w:ind w:right="21"/>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编号：</w:t>
      </w:r>
      <w:permStart w:id="1985224992" w:edGrp="everyone"/>
      <w:r>
        <w:rPr>
          <w:rFonts w:asciiTheme="minorEastAsia" w:eastAsiaTheme="minorEastAsia" w:hAnsiTheme="minorEastAsia" w:hint="eastAsia"/>
          <w:szCs w:val="21"/>
        </w:rPr>
        <w:t>CT-GC-202</w:t>
      </w:r>
      <w:r>
        <w:rPr>
          <w:rFonts w:asciiTheme="minorEastAsia" w:eastAsiaTheme="minorEastAsia" w:hAnsiTheme="minorEastAsia" w:hint="eastAsia"/>
          <w:szCs w:val="21"/>
        </w:rPr>
        <w:t>6021</w:t>
      </w:r>
      <w:r>
        <w:rPr>
          <w:rFonts w:asciiTheme="minorEastAsia" w:eastAsiaTheme="minorEastAsia" w:hAnsiTheme="minorEastAsia" w:hint="eastAsia"/>
          <w:szCs w:val="21"/>
        </w:rPr>
        <w:t>号</w:t>
      </w:r>
    </w:p>
    <w:permEnd w:id="1985224992"/>
    <w:p w14:paraId="4B276A10" w14:textId="77777777" w:rsidR="00857F4E" w:rsidRDefault="006324B1">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33CC"/>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、标段名称：</w:t>
      </w:r>
      <w:permStart w:id="1094996121" w:edGrp="everyone"/>
      <w:r>
        <w:rPr>
          <w:rFonts w:asciiTheme="minorEastAsia" w:eastAsiaTheme="minorEastAsia" w:hAnsiTheme="minorEastAsia" w:hint="eastAsia"/>
          <w:szCs w:val="21"/>
        </w:rPr>
        <w:t>常隆（华达、常宇）公司原厂址地块污染防控工程全流程技术咨询服务</w:t>
      </w:r>
      <w:r>
        <w:rPr>
          <w:rFonts w:asciiTheme="minorEastAsia" w:eastAsiaTheme="minorEastAsia" w:hAnsiTheme="minorEastAsia" w:hint="eastAsia"/>
          <w:szCs w:val="21"/>
        </w:rPr>
        <w:t xml:space="preserve"> </w:t>
      </w:r>
      <w:r>
        <w:rPr>
          <w:rFonts w:asciiTheme="minorEastAsia" w:eastAsiaTheme="minorEastAsia" w:hAnsiTheme="minorEastAsia" w:hint="eastAsia"/>
          <w:color w:val="0000FF"/>
          <w:szCs w:val="21"/>
        </w:rPr>
        <w:t xml:space="preserve">   </w:t>
      </w:r>
      <w:permEnd w:id="1094996121"/>
    </w:p>
    <w:p w14:paraId="72E6A737" w14:textId="77777777" w:rsidR="00857F4E" w:rsidRDefault="006324B1">
      <w:pPr>
        <w:tabs>
          <w:tab w:val="left" w:pos="540"/>
          <w:tab w:val="left" w:pos="720"/>
          <w:tab w:val="left" w:pos="900"/>
          <w:tab w:val="left" w:pos="1080"/>
        </w:tabs>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、标段概况：</w:t>
      </w:r>
    </w:p>
    <w:p w14:paraId="7DA024EE" w14:textId="77777777" w:rsidR="00857F4E" w:rsidRDefault="006324B1">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）项目地点：</w:t>
      </w:r>
      <w:permStart w:id="734990504" w:edGrp="everyone"/>
      <w:r>
        <w:rPr>
          <w:rFonts w:asciiTheme="minorEastAsia" w:eastAsiaTheme="minorEastAsia" w:hAnsiTheme="minorEastAsia" w:hint="eastAsia"/>
          <w:szCs w:val="21"/>
        </w:rPr>
        <w:t>常州市新北区</w:t>
      </w:r>
      <w:r>
        <w:rPr>
          <w:rFonts w:asciiTheme="minorEastAsia" w:eastAsiaTheme="minorEastAsia" w:hAnsiTheme="minorEastAsia" w:hint="eastAsia"/>
          <w:szCs w:val="21"/>
        </w:rPr>
        <w:t>龙</w:t>
      </w:r>
      <w:r>
        <w:rPr>
          <w:rFonts w:asciiTheme="minorEastAsia" w:eastAsiaTheme="minorEastAsia" w:hAnsiTheme="minorEastAsia" w:hint="eastAsia"/>
          <w:szCs w:val="21"/>
        </w:rPr>
        <w:t>虎塘街道</w:t>
      </w:r>
      <w:r>
        <w:rPr>
          <w:rFonts w:asciiTheme="minorEastAsia" w:eastAsiaTheme="minorEastAsia" w:hAnsiTheme="minorEastAsia" w:hint="eastAsia"/>
          <w:szCs w:val="21"/>
        </w:rPr>
        <w:t xml:space="preserve">  </w:t>
      </w:r>
      <w:r>
        <w:rPr>
          <w:rFonts w:asciiTheme="minorEastAsia" w:eastAsiaTheme="minorEastAsia" w:hAnsiTheme="minorEastAsia" w:hint="eastAsia"/>
          <w:color w:val="0000FF"/>
          <w:szCs w:val="21"/>
        </w:rPr>
        <w:t xml:space="preserve">   </w:t>
      </w:r>
      <w:permEnd w:id="734990504"/>
    </w:p>
    <w:p w14:paraId="29C8F087" w14:textId="77777777" w:rsidR="00857F4E" w:rsidRDefault="006324B1">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）标段规模：</w:t>
      </w:r>
      <w:permStart w:id="1604804159" w:edGrp="everyone"/>
      <w:r>
        <w:rPr>
          <w:rFonts w:asciiTheme="minorEastAsia" w:eastAsiaTheme="minorEastAsia" w:hAnsiTheme="minorEastAsia" w:hint="eastAsia"/>
          <w:szCs w:val="21"/>
        </w:rPr>
        <w:t>总面积约为</w:t>
      </w:r>
      <w:r>
        <w:rPr>
          <w:rFonts w:asciiTheme="minorEastAsia" w:eastAsiaTheme="minorEastAsia" w:hAnsiTheme="minorEastAsia" w:hint="eastAsia"/>
          <w:szCs w:val="21"/>
        </w:rPr>
        <w:t>26.2</w:t>
      </w:r>
      <w:r>
        <w:rPr>
          <w:rFonts w:asciiTheme="minorEastAsia" w:eastAsiaTheme="minorEastAsia" w:hAnsiTheme="minorEastAsia" w:hint="eastAsia"/>
          <w:szCs w:val="21"/>
        </w:rPr>
        <w:t>公顷</w:t>
      </w:r>
      <w:r>
        <w:rPr>
          <w:rFonts w:asciiTheme="minorEastAsia" w:eastAsiaTheme="minorEastAsia" w:hAnsiTheme="minorEastAsia" w:hint="eastAsia"/>
          <w:szCs w:val="21"/>
        </w:rPr>
        <w:t xml:space="preserve"> </w:t>
      </w:r>
      <w:r>
        <w:rPr>
          <w:rFonts w:asciiTheme="minorEastAsia" w:eastAsiaTheme="minorEastAsia" w:hAnsiTheme="minorEastAsia" w:hint="eastAsia"/>
          <w:color w:val="0000FF"/>
          <w:szCs w:val="21"/>
        </w:rPr>
        <w:t xml:space="preserve">      </w:t>
      </w:r>
      <w:permEnd w:id="1604804159"/>
    </w:p>
    <w:p w14:paraId="2D5620B4" w14:textId="77777777" w:rsidR="00857F4E" w:rsidRDefault="006324B1">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）计划工期</w:t>
      </w:r>
      <w:r>
        <w:rPr>
          <w:rFonts w:asciiTheme="minorEastAsia" w:eastAsiaTheme="minorEastAsia" w:hAnsiTheme="minorEastAsia" w:hint="eastAsia"/>
          <w:szCs w:val="21"/>
        </w:rPr>
        <w:t>/</w:t>
      </w:r>
      <w:r>
        <w:rPr>
          <w:rFonts w:asciiTheme="minorEastAsia" w:eastAsiaTheme="minorEastAsia" w:hAnsiTheme="minorEastAsia" w:hint="eastAsia"/>
          <w:szCs w:val="21"/>
        </w:rPr>
        <w:t>服务时间：</w:t>
      </w:r>
      <w:permStart w:id="1872651346" w:edGrp="everyone"/>
      <w:r>
        <w:rPr>
          <w:rFonts w:asciiTheme="minorEastAsia" w:eastAsiaTheme="minorEastAsia" w:hAnsiTheme="minorEastAsia" w:hint="eastAsia"/>
          <w:szCs w:val="21"/>
        </w:rPr>
        <w:t>合同签订之日起一年，满足采购人考核标准可续签下一年度合同，续签次数不超过两次。</w:t>
      </w:r>
      <w:r>
        <w:rPr>
          <w:rFonts w:asciiTheme="minorEastAsia" w:eastAsiaTheme="minorEastAsia" w:hAnsiTheme="minorEastAsia" w:hint="eastAsia"/>
          <w:color w:val="0000FF"/>
          <w:szCs w:val="21"/>
        </w:rPr>
        <w:t xml:space="preserve">  </w:t>
      </w:r>
      <w:permEnd w:id="1872651346"/>
    </w:p>
    <w:p w14:paraId="46A96124" w14:textId="77777777" w:rsidR="00857F4E" w:rsidRDefault="006324B1">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）招标控制价：</w:t>
      </w:r>
      <w:permStart w:id="1262175825" w:edGrp="everyone"/>
      <w:r>
        <w:rPr>
          <w:rFonts w:asciiTheme="minorEastAsia" w:eastAsiaTheme="minorEastAsia" w:hAnsiTheme="minorEastAsia" w:cs="仿宋_GB2312" w:hint="eastAsia"/>
          <w:szCs w:val="21"/>
        </w:rPr>
        <w:t>（含税）总价</w:t>
      </w:r>
      <w:r>
        <w:rPr>
          <w:rFonts w:asciiTheme="minorEastAsia" w:eastAsiaTheme="minorEastAsia" w:hAnsiTheme="minorEastAsia" w:cs="仿宋_GB2312" w:hint="eastAsia"/>
          <w:szCs w:val="21"/>
        </w:rPr>
        <w:t>：</w:t>
      </w:r>
      <w:r>
        <w:rPr>
          <w:rFonts w:asciiTheme="minorEastAsia" w:eastAsiaTheme="minorEastAsia" w:hAnsiTheme="minorEastAsia" w:cs="仿宋_GB2312" w:hint="eastAsia"/>
          <w:szCs w:val="21"/>
        </w:rPr>
        <w:t>255</w:t>
      </w:r>
      <w:r>
        <w:rPr>
          <w:rFonts w:asciiTheme="minorEastAsia" w:eastAsiaTheme="minorEastAsia" w:hAnsiTheme="minorEastAsia" w:cs="仿宋_GB2312" w:hint="eastAsia"/>
          <w:szCs w:val="21"/>
        </w:rPr>
        <w:t>万元</w:t>
      </w:r>
      <w:r>
        <w:rPr>
          <w:rFonts w:asciiTheme="minorEastAsia" w:eastAsiaTheme="minorEastAsia" w:hAnsiTheme="minorEastAsia" w:cs="仿宋_GB2312" w:hint="eastAsia"/>
          <w:szCs w:val="21"/>
        </w:rPr>
        <w:t>，（不含税）总价</w:t>
      </w:r>
      <w:r>
        <w:rPr>
          <w:rFonts w:asciiTheme="minorEastAsia" w:eastAsiaTheme="minorEastAsia" w:hAnsiTheme="minorEastAsia" w:cs="仿宋_GB2312" w:hint="eastAsia"/>
          <w:szCs w:val="21"/>
        </w:rPr>
        <w:t>：</w:t>
      </w:r>
      <w:r>
        <w:rPr>
          <w:rFonts w:asciiTheme="minorEastAsia" w:eastAsiaTheme="minorEastAsia" w:hAnsiTheme="minorEastAsia" w:cs="仿宋_GB2312" w:hint="eastAsia"/>
          <w:szCs w:val="21"/>
        </w:rPr>
        <w:t>240.566038</w:t>
      </w:r>
      <w:r>
        <w:rPr>
          <w:rFonts w:asciiTheme="minorEastAsia" w:eastAsiaTheme="minorEastAsia" w:hAnsiTheme="minorEastAsia" w:cs="仿宋_GB2312" w:hint="eastAsia"/>
          <w:szCs w:val="21"/>
        </w:rPr>
        <w:t>万元，税率</w:t>
      </w:r>
      <w:r>
        <w:rPr>
          <w:rFonts w:asciiTheme="minorEastAsia" w:eastAsiaTheme="minorEastAsia" w:hAnsiTheme="minorEastAsia" w:cs="仿宋_GB2312" w:hint="eastAsia"/>
          <w:szCs w:val="21"/>
        </w:rPr>
        <w:t>：</w:t>
      </w:r>
      <w:r>
        <w:rPr>
          <w:rFonts w:asciiTheme="minorEastAsia" w:eastAsiaTheme="minorEastAsia" w:hAnsiTheme="minorEastAsia" w:cs="仿宋_GB2312" w:hint="eastAsia"/>
          <w:szCs w:val="21"/>
        </w:rPr>
        <w:t>6%</w:t>
      </w:r>
      <w:r>
        <w:rPr>
          <w:rFonts w:asciiTheme="minorEastAsia" w:eastAsiaTheme="minorEastAsia" w:hAnsiTheme="minorEastAsia" w:cs="仿宋_GB2312" w:hint="eastAsia"/>
          <w:szCs w:val="21"/>
        </w:rPr>
        <w:t xml:space="preserve">  </w:t>
      </w:r>
    </w:p>
    <w:permEnd w:id="1262175825"/>
    <w:p w14:paraId="0AE15BAE" w14:textId="77777777" w:rsidR="00857F4E" w:rsidRDefault="006324B1">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）招标内容：</w:t>
      </w:r>
      <w:permStart w:id="1235905594" w:edGrp="everyone"/>
      <w:proofErr w:type="gramStart"/>
      <w:r>
        <w:rPr>
          <w:rFonts w:asciiTheme="minorEastAsia" w:eastAsiaTheme="minorEastAsia" w:hAnsiTheme="minorEastAsia" w:hint="eastAsia"/>
          <w:szCs w:val="21"/>
        </w:rPr>
        <w:t>常隆地块</w:t>
      </w:r>
      <w:proofErr w:type="gramEnd"/>
      <w:r>
        <w:rPr>
          <w:rFonts w:asciiTheme="minorEastAsia" w:eastAsiaTheme="minorEastAsia" w:hAnsiTheme="minorEastAsia" w:hint="eastAsia"/>
          <w:szCs w:val="21"/>
        </w:rPr>
        <w:t>污染防控工程实施期间，根据《常隆（华达、常宇）公司原厂址地块环境污染场地防控工程方案》（以下简称“防控工程方案”），每年需对场地多介质监测系统进行评价，定期对监测数据开展评估工作，开展上年度的覆土阻隔效果及维护等情况分析，编写覆土人造潜水含水层污染年度调查报告、地块多介质监测系统评价与预警报告、覆土阻隔性能年度评估报告、地下水抽提工程年度评估报告、防控工程实施年度评估报告等</w:t>
      </w:r>
      <w:r>
        <w:rPr>
          <w:rFonts w:asciiTheme="minorEastAsia" w:eastAsiaTheme="minorEastAsia" w:hAnsiTheme="minorEastAsia" w:hint="eastAsia"/>
          <w:szCs w:val="21"/>
        </w:rPr>
        <w:t>，</w:t>
      </w:r>
      <w:r>
        <w:rPr>
          <w:rFonts w:asciiTheme="minorEastAsia" w:eastAsiaTheme="minorEastAsia" w:hAnsiTheme="minorEastAsia" w:hint="eastAsia"/>
          <w:szCs w:val="21"/>
        </w:rPr>
        <w:t>提供</w:t>
      </w:r>
      <w:r>
        <w:rPr>
          <w:rFonts w:asciiTheme="minorEastAsia" w:eastAsiaTheme="minorEastAsia" w:hAnsiTheme="minorEastAsia" w:hint="eastAsia"/>
          <w:szCs w:val="21"/>
        </w:rPr>
        <w:t>本年度</w:t>
      </w:r>
      <w:r>
        <w:rPr>
          <w:rFonts w:asciiTheme="minorEastAsia" w:eastAsiaTheme="minorEastAsia" w:hAnsiTheme="minorEastAsia" w:hint="eastAsia"/>
          <w:szCs w:val="21"/>
        </w:rPr>
        <w:t>管</w:t>
      </w:r>
      <w:proofErr w:type="gramStart"/>
      <w:r>
        <w:rPr>
          <w:rFonts w:asciiTheme="minorEastAsia" w:eastAsiaTheme="minorEastAsia" w:hAnsiTheme="minorEastAsia" w:hint="eastAsia"/>
          <w:szCs w:val="21"/>
        </w:rPr>
        <w:t>控实施</w:t>
      </w:r>
      <w:proofErr w:type="gramEnd"/>
      <w:r>
        <w:rPr>
          <w:rFonts w:asciiTheme="minorEastAsia" w:eastAsiaTheme="minorEastAsia" w:hAnsiTheme="minorEastAsia" w:hint="eastAsia"/>
          <w:szCs w:val="21"/>
        </w:rPr>
        <w:t>期间的全过程咨询</w:t>
      </w:r>
      <w:r>
        <w:rPr>
          <w:rFonts w:asciiTheme="minorEastAsia" w:eastAsiaTheme="minorEastAsia" w:hAnsiTheme="minorEastAsia" w:hint="eastAsia"/>
          <w:szCs w:val="21"/>
        </w:rPr>
        <w:t>。</w:t>
      </w:r>
      <w:r>
        <w:rPr>
          <w:rFonts w:asciiTheme="minorEastAsia" w:eastAsiaTheme="minorEastAsia" w:hAnsiTheme="minorEastAsia" w:hint="eastAsia"/>
          <w:color w:val="0000FF"/>
          <w:szCs w:val="21"/>
        </w:rPr>
        <w:t xml:space="preserve"> </w:t>
      </w:r>
      <w:bookmarkStart w:id="0" w:name="_GoBack"/>
      <w:bookmarkEnd w:id="0"/>
      <w:permEnd w:id="1235905594"/>
    </w:p>
    <w:p w14:paraId="3625F93E"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、报名企业须满足以下条件：</w:t>
      </w:r>
    </w:p>
    <w:p w14:paraId="02904AFB" w14:textId="77777777" w:rsidR="00857F4E" w:rsidRDefault="006324B1">
      <w:pPr>
        <w:widowControl/>
        <w:spacing w:line="500" w:lineRule="exact"/>
        <w:ind w:firstLineChars="200" w:firstLine="420"/>
        <w:jc w:val="left"/>
        <w:rPr>
          <w:rFonts w:asciiTheme="minorEastAsia" w:eastAsiaTheme="minorEastAsia" w:hAnsiTheme="minorEastAsia"/>
          <w:szCs w:val="21"/>
        </w:rPr>
      </w:pPr>
      <w:permStart w:id="842877587" w:edGrp="everyone"/>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）必须是独立法人资格；</w:t>
      </w:r>
    </w:p>
    <w:p w14:paraId="458DCD12" w14:textId="77777777" w:rsidR="00857F4E" w:rsidRDefault="006324B1">
      <w:pPr>
        <w:pStyle w:val="Style1"/>
        <w:spacing w:line="500" w:lineRule="exact"/>
        <w:ind w:firstLineChars="200" w:firstLine="420"/>
        <w:rPr>
          <w:rFonts w:asciiTheme="minorEastAsia" w:eastAsiaTheme="minorEastAsia" w:hAnsiTheme="minorEastAsia"/>
          <w:sz w:val="21"/>
          <w:szCs w:val="21"/>
          <w:lang w:eastAsia="zh-CN"/>
        </w:rPr>
      </w:pP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hint="eastAsia"/>
          <w:kern w:val="2"/>
          <w:sz w:val="21"/>
          <w:szCs w:val="21"/>
          <w:lang w:eastAsia="zh-CN" w:bidi="ar-SA"/>
        </w:rPr>
        <w:t>2</w:t>
      </w: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hint="eastAsia"/>
          <w:sz w:val="21"/>
          <w:szCs w:val="21"/>
          <w:lang w:eastAsia="zh-CN"/>
        </w:rPr>
        <w:t>报名单位资质类别及等级：</w:t>
      </w:r>
    </w:p>
    <w:p w14:paraId="10A4378D" w14:textId="77777777" w:rsidR="00857F4E" w:rsidRDefault="006324B1">
      <w:pPr>
        <w:pStyle w:val="Style1"/>
        <w:spacing w:line="500" w:lineRule="exact"/>
        <w:ind w:firstLineChars="200" w:firstLine="420"/>
        <w:rPr>
          <w:rFonts w:asciiTheme="minorEastAsia" w:eastAsiaTheme="minorEastAsia" w:hAnsiTheme="minorEastAsia"/>
          <w:color w:val="0000FF"/>
          <w:sz w:val="21"/>
          <w:szCs w:val="21"/>
          <w:u w:val="single"/>
          <w:lang w:eastAsia="zh-CN"/>
        </w:rPr>
      </w:pPr>
      <w:r>
        <w:rPr>
          <w:rFonts w:asciiTheme="minorEastAsia" w:eastAsiaTheme="minorEastAsia" w:hAnsiTheme="minorEastAsia" w:hint="eastAsia"/>
          <w:sz w:val="21"/>
          <w:szCs w:val="21"/>
          <w:lang w:eastAsia="zh-CN"/>
        </w:rPr>
        <w:t>1</w:t>
      </w:r>
      <w:r>
        <w:rPr>
          <w:rFonts w:asciiTheme="minorEastAsia" w:eastAsiaTheme="minorEastAsia" w:hAnsiTheme="minorEastAsia" w:hint="eastAsia"/>
          <w:sz w:val="21"/>
          <w:szCs w:val="21"/>
          <w:lang w:eastAsia="zh-CN"/>
        </w:rPr>
        <w:t>）具有有效的企业营业执照。</w:t>
      </w:r>
      <w:r>
        <w:rPr>
          <w:rFonts w:asciiTheme="minorEastAsia" w:eastAsiaTheme="minorEastAsia" w:hAnsiTheme="minorEastAsia" w:hint="eastAsia"/>
          <w:sz w:val="21"/>
          <w:szCs w:val="21"/>
          <w:lang w:eastAsia="zh-CN"/>
        </w:rPr>
        <w:t xml:space="preserve"> </w:t>
      </w:r>
      <w:r>
        <w:rPr>
          <w:rFonts w:asciiTheme="minorEastAsia" w:eastAsiaTheme="minorEastAsia" w:hAnsiTheme="minorEastAsia" w:hint="eastAsia"/>
          <w:color w:val="0000FF"/>
          <w:sz w:val="21"/>
          <w:szCs w:val="21"/>
          <w:lang w:eastAsia="zh-CN"/>
        </w:rPr>
        <w:t xml:space="preserve">  </w:t>
      </w:r>
    </w:p>
    <w:p w14:paraId="19881A28" w14:textId="77777777" w:rsidR="00857F4E" w:rsidRDefault="006324B1">
      <w:pPr>
        <w:widowControl/>
        <w:spacing w:line="500" w:lineRule="exact"/>
        <w:ind w:firstLineChars="200" w:firstLine="422"/>
        <w:jc w:val="left"/>
        <w:rPr>
          <w:rFonts w:asciiTheme="minorEastAsia" w:eastAsiaTheme="minorEastAsia" w:hAnsiTheme="minorEastAsia"/>
          <w:szCs w:val="21"/>
        </w:rPr>
      </w:pPr>
      <w:r>
        <w:rPr>
          <w:rFonts w:asciiTheme="minorEastAsia" w:eastAsiaTheme="minorEastAsia" w:hAnsiTheme="minorEastAsia" w:hint="eastAsia"/>
          <w:b/>
          <w:szCs w:val="21"/>
        </w:rPr>
        <w:t>备注：以上所有资料开标时携带原件。投标人的法定代表人（或其委托代理人）须携带身份证明文件于投标截止时间前到达开标现场并签到。委托代理人</w:t>
      </w:r>
      <w:r>
        <w:rPr>
          <w:rFonts w:asciiTheme="minorEastAsia" w:eastAsiaTheme="minorEastAsia" w:hAnsiTheme="minorEastAsia" w:hint="eastAsia"/>
          <w:b/>
          <w:szCs w:val="21"/>
        </w:rPr>
        <w:t>还需</w:t>
      </w:r>
      <w:r>
        <w:rPr>
          <w:rFonts w:asciiTheme="minorEastAsia" w:eastAsiaTheme="minorEastAsia" w:hAnsiTheme="minorEastAsia" w:hint="eastAsia"/>
          <w:b/>
          <w:szCs w:val="21"/>
        </w:rPr>
        <w:t>携带社保机构出具的投标单位为其缴纳的</w:t>
      </w:r>
      <w:r>
        <w:rPr>
          <w:rFonts w:asciiTheme="minorEastAsia" w:eastAsiaTheme="minorEastAsia" w:hAnsiTheme="minorEastAsia" w:hint="eastAsia"/>
          <w:b/>
          <w:szCs w:val="21"/>
        </w:rPr>
        <w:t>2026</w:t>
      </w:r>
      <w:r>
        <w:rPr>
          <w:rFonts w:asciiTheme="minorEastAsia" w:eastAsiaTheme="minorEastAsia" w:hAnsiTheme="minorEastAsia" w:hint="eastAsia"/>
          <w:b/>
          <w:szCs w:val="21"/>
        </w:rPr>
        <w:t>年</w:t>
      </w:r>
      <w:r>
        <w:rPr>
          <w:rFonts w:asciiTheme="minorEastAsia" w:eastAsiaTheme="minorEastAsia" w:hAnsiTheme="minorEastAsia" w:hint="eastAsia"/>
          <w:b/>
          <w:szCs w:val="21"/>
        </w:rPr>
        <w:t>3</w:t>
      </w:r>
      <w:r>
        <w:rPr>
          <w:rFonts w:asciiTheme="minorEastAsia" w:eastAsiaTheme="minorEastAsia" w:hAnsiTheme="minorEastAsia" w:hint="eastAsia"/>
          <w:b/>
          <w:szCs w:val="21"/>
        </w:rPr>
        <w:t>月</w:t>
      </w:r>
      <w:r>
        <w:rPr>
          <w:rFonts w:asciiTheme="minorEastAsia" w:eastAsiaTheme="minorEastAsia" w:hAnsiTheme="minorEastAsia" w:hint="eastAsia"/>
          <w:b/>
          <w:szCs w:val="21"/>
        </w:rPr>
        <w:t>-5</w:t>
      </w:r>
      <w:r>
        <w:rPr>
          <w:rFonts w:asciiTheme="minorEastAsia" w:eastAsiaTheme="minorEastAsia" w:hAnsiTheme="minorEastAsia" w:hint="eastAsia"/>
          <w:b/>
          <w:szCs w:val="21"/>
        </w:rPr>
        <w:t>月的</w:t>
      </w:r>
      <w:r>
        <w:rPr>
          <w:rFonts w:asciiTheme="minorEastAsia" w:eastAsiaTheme="minorEastAsia" w:hAnsiTheme="minorEastAsia" w:hint="eastAsia"/>
          <w:b/>
          <w:szCs w:val="21"/>
        </w:rPr>
        <w:t>社会基本养老保险的缴纳凭证（加盖社保中心章或社保中心参保缴费证明电子专用章，非社保手册。）</w:t>
      </w:r>
    </w:p>
    <w:permEnd w:id="842877587"/>
    <w:p w14:paraId="1F439064"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、其他报名条件：</w:t>
      </w:r>
    </w:p>
    <w:p w14:paraId="38706F15" w14:textId="044B215E" w:rsidR="00857F4E" w:rsidRDefault="006324B1">
      <w:pPr>
        <w:widowControl/>
        <w:spacing w:line="50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1</w:t>
      </w:r>
      <w:r>
        <w:rPr>
          <w:rFonts w:asciiTheme="minorEastAsia" w:eastAsiaTheme="minorEastAsia" w:hAnsiTheme="minorEastAsia" w:hint="eastAsia"/>
          <w:bCs/>
          <w:szCs w:val="21"/>
        </w:rPr>
        <w:t>）</w:t>
      </w:r>
      <w:r>
        <w:rPr>
          <w:rFonts w:asciiTheme="minorEastAsia" w:eastAsiaTheme="minorEastAsia" w:hAnsiTheme="minorEastAsia" w:cs="仿宋_GB2312" w:hint="eastAsia"/>
          <w:szCs w:val="21"/>
        </w:rPr>
        <w:t>本次招标无须现场报名，凡有意参加的供应商，请网上自行下载招标文件等相关资料，并按要求编制投标文件。</w:t>
      </w:r>
      <w:permStart w:id="654053043" w:edGrp="everyone"/>
    </w:p>
    <w:permEnd w:id="654053043"/>
    <w:p w14:paraId="478AFFC0" w14:textId="77777777" w:rsidR="00857F4E" w:rsidRDefault="006324B1">
      <w:pPr>
        <w:widowControl/>
        <w:spacing w:line="50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hint="eastAsia"/>
          <w:bCs/>
          <w:szCs w:val="21"/>
        </w:rPr>
        <w:t>（</w:t>
      </w:r>
      <w:r>
        <w:rPr>
          <w:rFonts w:asciiTheme="minorEastAsia" w:eastAsiaTheme="minorEastAsia" w:hAnsiTheme="minorEastAsia" w:hint="eastAsia"/>
          <w:bCs/>
          <w:szCs w:val="21"/>
        </w:rPr>
        <w:t>2</w:t>
      </w:r>
      <w:r>
        <w:rPr>
          <w:rFonts w:asciiTheme="minorEastAsia" w:eastAsiaTheme="minorEastAsia" w:hAnsiTheme="minorEastAsia" w:hint="eastAsia"/>
          <w:bCs/>
          <w:szCs w:val="21"/>
        </w:rPr>
        <w:t>）</w:t>
      </w:r>
      <w:bookmarkStart w:id="1" w:name="OLE_LINK1"/>
      <w:bookmarkStart w:id="2" w:name="OLE_LINK2"/>
      <w:r>
        <w:rPr>
          <w:rFonts w:asciiTheme="minorEastAsia" w:eastAsiaTheme="minorEastAsia" w:hAnsiTheme="minorEastAsia" w:hint="eastAsia"/>
          <w:bCs/>
          <w:szCs w:val="21"/>
        </w:rPr>
        <w:t>本次投标保证金为：</w:t>
      </w:r>
      <w:permStart w:id="1553291595" w:edGrp="everyone"/>
      <w:r>
        <w:rPr>
          <w:rFonts w:asciiTheme="minorEastAsia" w:eastAsiaTheme="minorEastAsia" w:hAnsiTheme="minorEastAsia" w:hint="eastAsia"/>
          <w:bCs/>
          <w:szCs w:val="21"/>
        </w:rPr>
        <w:t>人民</w:t>
      </w:r>
      <w:r>
        <w:rPr>
          <w:rFonts w:asciiTheme="minorEastAsia" w:eastAsiaTheme="minorEastAsia" w:hAnsiTheme="minorEastAsia" w:hint="eastAsia"/>
          <w:szCs w:val="21"/>
        </w:rPr>
        <w:t>币</w:t>
      </w:r>
      <w:r>
        <w:rPr>
          <w:rFonts w:asciiTheme="minorEastAsia" w:eastAsiaTheme="minorEastAsia" w:hAnsiTheme="minorEastAsia" w:hint="eastAsia"/>
          <w:szCs w:val="21"/>
        </w:rPr>
        <w:t>50000</w:t>
      </w:r>
      <w:r>
        <w:rPr>
          <w:rFonts w:asciiTheme="minorEastAsia" w:eastAsiaTheme="minorEastAsia" w:hAnsiTheme="minorEastAsia" w:hint="eastAsia"/>
          <w:szCs w:val="21"/>
        </w:rPr>
        <w:t>元整</w:t>
      </w:r>
      <w:r>
        <w:rPr>
          <w:rFonts w:asciiTheme="minorEastAsia" w:eastAsiaTheme="minorEastAsia" w:hAnsiTheme="minorEastAsia" w:hint="eastAsia"/>
          <w:bCs/>
          <w:szCs w:val="21"/>
        </w:rPr>
        <w:t xml:space="preserve">  </w:t>
      </w:r>
      <w:permEnd w:id="1553291595"/>
      <w:r>
        <w:rPr>
          <w:rFonts w:asciiTheme="minorEastAsia" w:eastAsiaTheme="minorEastAsia" w:hAnsiTheme="minorEastAsia" w:hint="eastAsia"/>
          <w:bCs/>
          <w:szCs w:val="21"/>
        </w:rPr>
        <w:t>，投标保证金缴纳详见招标文件；</w:t>
      </w:r>
    </w:p>
    <w:p w14:paraId="75D77787"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bCs/>
          <w:szCs w:val="21"/>
        </w:rPr>
        <w:t>（</w:t>
      </w:r>
      <w:r>
        <w:rPr>
          <w:rFonts w:asciiTheme="minorEastAsia" w:eastAsiaTheme="minorEastAsia" w:hAnsiTheme="minorEastAsia"/>
          <w:bCs/>
          <w:szCs w:val="21"/>
        </w:rPr>
        <w:t>3</w:t>
      </w:r>
      <w:r>
        <w:rPr>
          <w:rFonts w:asciiTheme="minorEastAsia" w:eastAsiaTheme="minorEastAsia" w:hAnsiTheme="minorEastAsia" w:hint="eastAsia"/>
          <w:bCs/>
          <w:szCs w:val="21"/>
        </w:rPr>
        <w:t>）</w:t>
      </w:r>
      <w:bookmarkEnd w:id="1"/>
      <w:bookmarkEnd w:id="2"/>
      <w:r>
        <w:rPr>
          <w:rFonts w:asciiTheme="minorEastAsia" w:eastAsiaTheme="minorEastAsia" w:hAnsiTheme="minorEastAsia" w:hint="eastAsia"/>
          <w:bCs/>
          <w:szCs w:val="21"/>
        </w:rPr>
        <w:t>若投标报名单位少于</w:t>
      </w:r>
      <w:r>
        <w:rPr>
          <w:rFonts w:asciiTheme="minorEastAsia" w:eastAsiaTheme="minorEastAsia" w:hAnsiTheme="minorEastAsia" w:hint="eastAsia"/>
          <w:bCs/>
          <w:szCs w:val="21"/>
        </w:rPr>
        <w:t>3</w:t>
      </w:r>
      <w:r>
        <w:rPr>
          <w:rFonts w:asciiTheme="minorEastAsia" w:eastAsiaTheme="minorEastAsia" w:hAnsiTheme="minorEastAsia" w:hint="eastAsia"/>
          <w:bCs/>
          <w:szCs w:val="21"/>
        </w:rPr>
        <w:t>家，则重新发布招标公告；</w:t>
      </w:r>
    </w:p>
    <w:p w14:paraId="49FEECAC"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lastRenderedPageBreak/>
        <w:t>（</w:t>
      </w: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hint="eastAsia"/>
          <w:bCs/>
          <w:szCs w:val="21"/>
        </w:rPr>
        <w:t>本次招标</w:t>
      </w:r>
      <w:permStart w:id="468876693" w:edGrp="everyone"/>
      <w:r>
        <w:rPr>
          <w:rFonts w:asciiTheme="minorEastAsia" w:eastAsiaTheme="minorEastAsia" w:hAnsiTheme="minorEastAsia" w:hint="eastAsia"/>
          <w:bCs/>
          <w:szCs w:val="21"/>
          <w:u w:val="single"/>
        </w:rPr>
        <w:t xml:space="preserve"> </w:t>
      </w:r>
      <w:r>
        <w:rPr>
          <w:rFonts w:asciiTheme="minorEastAsia" w:eastAsiaTheme="minorEastAsia" w:hAnsiTheme="minorEastAsia" w:hint="eastAsia"/>
          <w:bCs/>
          <w:szCs w:val="21"/>
          <w:u w:val="single"/>
        </w:rPr>
        <w:t>不接受</w:t>
      </w:r>
      <w:r>
        <w:rPr>
          <w:rFonts w:asciiTheme="minorEastAsia" w:eastAsiaTheme="minorEastAsia" w:hAnsiTheme="minorEastAsia" w:hint="eastAsia"/>
          <w:bCs/>
          <w:szCs w:val="21"/>
          <w:u w:val="single"/>
        </w:rPr>
        <w:t xml:space="preserve"> </w:t>
      </w:r>
      <w:permEnd w:id="468876693"/>
      <w:r>
        <w:rPr>
          <w:rFonts w:asciiTheme="minorEastAsia" w:eastAsiaTheme="minorEastAsia" w:hAnsiTheme="minorEastAsia" w:hint="eastAsia"/>
          <w:bCs/>
          <w:szCs w:val="21"/>
        </w:rPr>
        <w:t>(</w:t>
      </w:r>
      <w:r>
        <w:rPr>
          <w:rFonts w:asciiTheme="minorEastAsia" w:eastAsiaTheme="minorEastAsia" w:hAnsiTheme="minorEastAsia" w:hint="eastAsia"/>
          <w:bCs/>
          <w:szCs w:val="21"/>
        </w:rPr>
        <w:t>接受</w:t>
      </w:r>
      <w:r>
        <w:rPr>
          <w:rFonts w:asciiTheme="minorEastAsia" w:eastAsiaTheme="minorEastAsia" w:hAnsiTheme="minorEastAsia" w:hint="eastAsia"/>
          <w:bCs/>
          <w:szCs w:val="21"/>
        </w:rPr>
        <w:t>/</w:t>
      </w:r>
      <w:r>
        <w:rPr>
          <w:rFonts w:asciiTheme="minorEastAsia" w:eastAsiaTheme="minorEastAsia" w:hAnsiTheme="minorEastAsia" w:hint="eastAsia"/>
          <w:bCs/>
          <w:szCs w:val="21"/>
        </w:rPr>
        <w:t>不接受</w:t>
      </w:r>
      <w:r>
        <w:rPr>
          <w:rFonts w:asciiTheme="minorEastAsia" w:eastAsiaTheme="minorEastAsia" w:hAnsiTheme="minorEastAsia" w:hint="eastAsia"/>
          <w:bCs/>
          <w:szCs w:val="21"/>
        </w:rPr>
        <w:t>)</w:t>
      </w:r>
      <w:r>
        <w:rPr>
          <w:rFonts w:asciiTheme="minorEastAsia" w:eastAsiaTheme="minorEastAsia" w:hAnsiTheme="minorEastAsia" w:hint="eastAsia"/>
          <w:bCs/>
          <w:szCs w:val="21"/>
        </w:rPr>
        <w:t>联合体投标。采用联合体形式投标的，联合体的资格条件必须符合要求，并附有共同联合体投标协议。联合体成员不得超过</w:t>
      </w:r>
      <w:permStart w:id="1342982580" w:edGrp="everyone"/>
      <w:r>
        <w:rPr>
          <w:rFonts w:asciiTheme="minorEastAsia" w:eastAsiaTheme="minorEastAsia" w:hAnsiTheme="minorEastAsia" w:hint="eastAsia"/>
          <w:bCs/>
          <w:szCs w:val="21"/>
          <w:u w:val="single"/>
        </w:rPr>
        <w:t xml:space="preserve"> / </w:t>
      </w:r>
      <w:permEnd w:id="1342982580"/>
      <w:r>
        <w:rPr>
          <w:rFonts w:asciiTheme="minorEastAsia" w:eastAsiaTheme="minorEastAsia" w:hAnsiTheme="minorEastAsia" w:hint="eastAsia"/>
          <w:bCs/>
          <w:szCs w:val="21"/>
        </w:rPr>
        <w:t>家，且联合体牵头人必须为</w:t>
      </w:r>
      <w:permStart w:id="1311321012" w:edGrp="everyone"/>
      <w:r>
        <w:rPr>
          <w:rFonts w:asciiTheme="minorEastAsia" w:eastAsiaTheme="minorEastAsia" w:hAnsiTheme="minorEastAsia" w:hint="eastAsia"/>
          <w:bCs/>
          <w:szCs w:val="21"/>
          <w:u w:val="single"/>
        </w:rPr>
        <w:t xml:space="preserve"> / </w:t>
      </w:r>
      <w:permEnd w:id="1311321012"/>
      <w:r>
        <w:rPr>
          <w:rFonts w:asciiTheme="minorEastAsia" w:eastAsiaTheme="minorEastAsia" w:hAnsiTheme="minorEastAsia" w:hint="eastAsia"/>
          <w:bCs/>
          <w:szCs w:val="21"/>
        </w:rPr>
        <w:t>（以下简称“联合体牵头人”）。联合体各成员不能同时参加两个或两个以上的联合体投标，若出现此情况，与此有关的各联合体均视为资格审查不合格。授权委托人、项目负责人必须为联合体牵头人人员；</w:t>
      </w:r>
    </w:p>
    <w:p w14:paraId="1891C16F"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bCs/>
          <w:szCs w:val="21"/>
        </w:rPr>
        <w:t>（</w:t>
      </w:r>
      <w:r>
        <w:rPr>
          <w:rFonts w:asciiTheme="minorEastAsia" w:eastAsiaTheme="minorEastAsia" w:hAnsiTheme="minorEastAsia"/>
          <w:bCs/>
          <w:szCs w:val="21"/>
        </w:rPr>
        <w:t>5</w:t>
      </w:r>
      <w:r>
        <w:rPr>
          <w:rFonts w:asciiTheme="minorEastAsia" w:eastAsiaTheme="minorEastAsia" w:hAnsiTheme="minorEastAsia" w:hint="eastAsia"/>
          <w:bCs/>
          <w:szCs w:val="21"/>
        </w:rPr>
        <w:t>）法定代表人为同一个人的两个及两个以上法人，母公司、全资子公司及其控股公司，不得在同一采购招标中同时投标；</w:t>
      </w:r>
    </w:p>
    <w:p w14:paraId="62932C30"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6</w:t>
      </w:r>
      <w:r>
        <w:rPr>
          <w:rFonts w:asciiTheme="minorEastAsia" w:eastAsiaTheme="minorEastAsia" w:hAnsiTheme="minorEastAsia" w:hint="eastAsia"/>
          <w:szCs w:val="21"/>
        </w:rPr>
        <w:t>）</w:t>
      </w:r>
      <w:r>
        <w:rPr>
          <w:rFonts w:asciiTheme="minorEastAsia" w:eastAsiaTheme="minorEastAsia" w:hAnsiTheme="minorEastAsia" w:hint="eastAsia"/>
          <w:b/>
          <w:bCs/>
          <w:szCs w:val="21"/>
        </w:rPr>
        <w:t>近</w:t>
      </w:r>
      <w:r>
        <w:rPr>
          <w:rFonts w:asciiTheme="minorEastAsia" w:eastAsiaTheme="minorEastAsia" w:hAnsiTheme="minorEastAsia" w:hint="eastAsia"/>
          <w:b/>
          <w:bCs/>
          <w:szCs w:val="21"/>
        </w:rPr>
        <w:t>3</w:t>
      </w:r>
      <w:r>
        <w:rPr>
          <w:rFonts w:asciiTheme="minorEastAsia" w:eastAsiaTheme="minorEastAsia" w:hAnsiTheme="minorEastAsia" w:hint="eastAsia"/>
          <w:b/>
          <w:bCs/>
          <w:szCs w:val="21"/>
        </w:rPr>
        <w:t>年内与</w:t>
      </w:r>
      <w:permStart w:id="138425126" w:edGrp="everyone"/>
      <w:r>
        <w:rPr>
          <w:rFonts w:asciiTheme="minorEastAsia" w:eastAsiaTheme="minorEastAsia" w:hAnsiTheme="minorEastAsia" w:hint="eastAsia"/>
          <w:b/>
          <w:bCs/>
          <w:szCs w:val="21"/>
        </w:rPr>
        <w:t>黑牡丹（集团）股份有限公司及旗下所控股子公司</w:t>
      </w:r>
      <w:permEnd w:id="138425126"/>
      <w:r>
        <w:rPr>
          <w:rFonts w:asciiTheme="minorEastAsia" w:eastAsiaTheme="minorEastAsia" w:hAnsiTheme="minorEastAsia" w:hint="eastAsia"/>
          <w:b/>
          <w:bCs/>
          <w:szCs w:val="21"/>
        </w:rPr>
        <w:t>无诉讼关系；</w:t>
      </w:r>
    </w:p>
    <w:p w14:paraId="565D2FB2"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7</w:t>
      </w:r>
      <w:r>
        <w:rPr>
          <w:rFonts w:asciiTheme="minorEastAsia" w:eastAsiaTheme="minorEastAsia" w:hAnsiTheme="minorEastAsia" w:hint="eastAsia"/>
          <w:szCs w:val="21"/>
        </w:rPr>
        <w:t>）</w:t>
      </w:r>
      <w:r>
        <w:rPr>
          <w:rFonts w:asciiTheme="minorEastAsia" w:eastAsiaTheme="minorEastAsia" w:hAnsiTheme="minorEastAsia" w:hint="eastAsia"/>
          <w:bCs/>
          <w:szCs w:val="21"/>
        </w:rPr>
        <w:t>严禁伪造虚假文件、原件和围标、串标等违法行为，一旦发现将依法严惩；</w:t>
      </w:r>
    </w:p>
    <w:p w14:paraId="7FDAEBA4" w14:textId="06A16B16"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bCs/>
          <w:szCs w:val="21"/>
        </w:rPr>
        <w:t>（</w:t>
      </w:r>
      <w:r>
        <w:rPr>
          <w:rFonts w:asciiTheme="minorEastAsia" w:eastAsiaTheme="minorEastAsia" w:hAnsiTheme="minorEastAsia"/>
          <w:bCs/>
          <w:szCs w:val="21"/>
        </w:rPr>
        <w:t>8</w:t>
      </w:r>
      <w:r>
        <w:rPr>
          <w:rFonts w:asciiTheme="minorEastAsia" w:eastAsiaTheme="minorEastAsia" w:hAnsiTheme="minorEastAsia" w:hint="eastAsia"/>
          <w:bCs/>
          <w:szCs w:val="21"/>
        </w:rPr>
        <w:t>）</w:t>
      </w:r>
      <w:r>
        <w:rPr>
          <w:rFonts w:asciiTheme="minorEastAsia" w:eastAsiaTheme="minorEastAsia" w:hAnsiTheme="minorEastAsia" w:hint="eastAsia"/>
          <w:szCs w:val="21"/>
        </w:rPr>
        <w:t>未在“信用中国”网站</w:t>
      </w:r>
      <w:r>
        <w:rPr>
          <w:rFonts w:asciiTheme="minorEastAsia" w:eastAsiaTheme="minorEastAsia" w:hAnsiTheme="minorEastAsia" w:hint="eastAsia"/>
          <w:szCs w:val="21"/>
        </w:rPr>
        <w:t>上被公布为失信被执行人。</w:t>
      </w:r>
    </w:p>
    <w:p w14:paraId="48FBD4BC" w14:textId="7995D64C" w:rsidR="00857F4E" w:rsidRDefault="006324B1">
      <w:pPr>
        <w:widowControl/>
        <w:spacing w:line="500" w:lineRule="exact"/>
        <w:jc w:val="left"/>
      </w:pPr>
      <w:r>
        <w:rPr>
          <w:rFonts w:asciiTheme="minorEastAsia" w:eastAsiaTheme="minorEastAsia" w:hAnsiTheme="minorEastAsia" w:hint="eastAsia"/>
          <w:szCs w:val="21"/>
        </w:rPr>
        <w:t xml:space="preserve">      </w:t>
      </w:r>
      <w:r>
        <w:t>未被</w:t>
      </w:r>
      <w:r>
        <w:t>“</w:t>
      </w:r>
      <w:r>
        <w:t>信用中国</w:t>
      </w:r>
      <w:r>
        <w:t>”</w:t>
      </w:r>
      <w:r>
        <w:t>网站</w:t>
      </w:r>
      <w:r>
        <w:t>列入经营异常、行政处罚（如：</w:t>
      </w:r>
      <w:r>
        <w:rPr>
          <w:rFonts w:ascii="宋体" w:hAnsi="宋体" w:hint="eastAsia"/>
        </w:rPr>
        <w:t>①</w:t>
      </w:r>
      <w:r>
        <w:t>未取得施工许可证或者开工报告未经批准擅自施工；</w:t>
      </w:r>
      <w:r>
        <w:rPr>
          <w:rFonts w:ascii="宋体" w:hAnsi="宋体" w:hint="eastAsia"/>
        </w:rPr>
        <w:t>②</w:t>
      </w:r>
      <w:r>
        <w:t>超越本单位资质等级承揽工程的；</w:t>
      </w:r>
      <w:r>
        <w:rPr>
          <w:rFonts w:ascii="宋体" w:hAnsi="宋体" w:hint="eastAsia"/>
        </w:rPr>
        <w:t>③</w:t>
      </w:r>
      <w:r>
        <w:t>未取得资质证书承揽工程的；</w:t>
      </w:r>
      <w:r>
        <w:rPr>
          <w:rFonts w:ascii="宋体" w:hAnsi="宋体" w:hint="eastAsia"/>
        </w:rPr>
        <w:t>④</w:t>
      </w:r>
      <w:r>
        <w:t>以欺骗手段取得资质证书的；</w:t>
      </w:r>
      <w:r>
        <w:rPr>
          <w:rFonts w:ascii="宋体" w:hAnsi="宋体" w:hint="eastAsia"/>
        </w:rPr>
        <w:t>⑤</w:t>
      </w:r>
      <w:r>
        <w:t>转让、出借资质证书或者以其他方式允许他人以本企业的名义承揽工程的；</w:t>
      </w:r>
      <w:r>
        <w:rPr>
          <w:rFonts w:ascii="宋体" w:hAnsi="宋体" w:hint="eastAsia"/>
        </w:rPr>
        <w:t>⑥</w:t>
      </w:r>
      <w:r>
        <w:t>转包或违法分包的；</w:t>
      </w:r>
      <w:r>
        <w:rPr>
          <w:rFonts w:ascii="宋体" w:hAnsi="宋体" w:hint="eastAsia"/>
        </w:rPr>
        <w:t>⑦</w:t>
      </w:r>
      <w:r>
        <w:t>在工程发包与承包中索贿、受贿、行贿，构成犯罪的；</w:t>
      </w:r>
      <w:r>
        <w:rPr>
          <w:rFonts w:ascii="宋体" w:hAnsi="宋体" w:hint="eastAsia"/>
        </w:rPr>
        <w:t>⑧</w:t>
      </w:r>
      <w:r>
        <w:t>在施工中偷工减料的，使用不合格的建筑材料、建筑构配件和设备的，或者有其他不按照工程设计图纸或者施</w:t>
      </w:r>
      <w:r>
        <w:t>工技术标准施工的行为的；</w:t>
      </w:r>
      <w:r>
        <w:rPr>
          <w:rFonts w:ascii="宋体" w:hAnsi="宋体" w:hint="eastAsia"/>
        </w:rPr>
        <w:t>⑨</w:t>
      </w:r>
      <w:r>
        <w:t>造成建筑工程质量不符合规定的质量标准的；</w:t>
      </w:r>
      <w:r>
        <w:rPr>
          <w:rFonts w:ascii="宋体" w:hAnsi="宋体" w:hint="eastAsia"/>
        </w:rPr>
        <w:t>⑩</w:t>
      </w:r>
      <w:r>
        <w:t>不履行保修义务的；</w:t>
      </w:r>
      <w:r w:rsidR="00972391">
        <w:rPr>
          <w:rFonts w:ascii="宋体" w:hAnsi="宋体"/>
        </w:rPr>
        <w:fldChar w:fldCharType="begin"/>
      </w:r>
      <w:r w:rsidR="00972391">
        <w:rPr>
          <w:rFonts w:ascii="宋体" w:hAnsi="宋体"/>
        </w:rPr>
        <w:instrText xml:space="preserve"> </w:instrText>
      </w:r>
      <w:r w:rsidR="00972391">
        <w:rPr>
          <w:rFonts w:ascii="宋体" w:hAnsi="宋体" w:hint="eastAsia"/>
        </w:rPr>
        <w:instrText>eq \o\ac(○,</w:instrText>
      </w:r>
      <w:r w:rsidR="00972391" w:rsidRPr="00972391">
        <w:rPr>
          <w:rFonts w:ascii="宋体" w:hAnsi="宋体" w:hint="eastAsia"/>
          <w:position w:val="2"/>
          <w:sz w:val="14"/>
        </w:rPr>
        <w:instrText>11</w:instrText>
      </w:r>
      <w:r w:rsidR="00972391">
        <w:rPr>
          <w:rFonts w:ascii="宋体" w:hAnsi="宋体" w:hint="eastAsia"/>
        </w:rPr>
        <w:instrText>)</w:instrText>
      </w:r>
      <w:r w:rsidR="00972391">
        <w:rPr>
          <w:rFonts w:ascii="宋体" w:hAnsi="宋体"/>
        </w:rPr>
        <w:fldChar w:fldCharType="end"/>
      </w:r>
      <w:r>
        <w:t>擅自停工或责令停工的）。</w:t>
      </w:r>
    </w:p>
    <w:p w14:paraId="77A812D6" w14:textId="77777777" w:rsidR="00857F4E" w:rsidRDefault="006324B1">
      <w:pPr>
        <w:widowControl/>
        <w:spacing w:line="500" w:lineRule="exact"/>
        <w:ind w:firstLineChars="200" w:firstLine="420"/>
        <w:jc w:val="left"/>
        <w:rPr>
          <w:rFonts w:asciiTheme="minorEastAsia" w:eastAsiaTheme="minorEastAsia" w:hAnsiTheme="minorEastAsia" w:cs="宋体"/>
          <w:szCs w:val="21"/>
        </w:rPr>
      </w:pPr>
      <w:r>
        <w:rPr>
          <w:rFonts w:asciiTheme="minorEastAsia" w:eastAsiaTheme="minorEastAsia" w:hAnsiTheme="minorEastAsia" w:cs="宋体" w:hint="eastAsia"/>
          <w:szCs w:val="21"/>
        </w:rPr>
        <w:t>5</w:t>
      </w:r>
      <w:r>
        <w:rPr>
          <w:rFonts w:asciiTheme="minorEastAsia" w:eastAsiaTheme="minorEastAsia" w:hAnsiTheme="minorEastAsia" w:cs="宋体" w:hint="eastAsia"/>
          <w:szCs w:val="21"/>
        </w:rPr>
        <w:t>、</w:t>
      </w:r>
      <w:r>
        <w:rPr>
          <w:rFonts w:asciiTheme="minorEastAsia" w:eastAsiaTheme="minorEastAsia" w:hAnsiTheme="minorEastAsia" w:hint="eastAsia"/>
          <w:szCs w:val="21"/>
        </w:rPr>
        <w:t>投标人的法定代表人（或其委托代理人）须携带第二代身份证明文件于投标截止时间前到达开标现场并签到，以证明其出席。未按以上要求，招标人有权拒收投标文件。</w:t>
      </w:r>
    </w:p>
    <w:p w14:paraId="4DCEDEDC" w14:textId="77777777" w:rsidR="00857F4E" w:rsidRDefault="006324B1">
      <w:pPr>
        <w:widowControl/>
        <w:spacing w:line="500" w:lineRule="exact"/>
        <w:ind w:firstLineChars="200" w:firstLine="420"/>
        <w:jc w:val="left"/>
        <w:rPr>
          <w:rFonts w:asciiTheme="minorEastAsia" w:eastAsiaTheme="minorEastAsia" w:hAnsiTheme="minorEastAsia"/>
          <w:bCs/>
          <w:szCs w:val="21"/>
        </w:rPr>
      </w:pPr>
      <w:r>
        <w:rPr>
          <w:rFonts w:asciiTheme="minorEastAsia" w:eastAsiaTheme="minorEastAsia" w:hAnsiTheme="minorEastAsia" w:cs="宋体" w:hint="eastAsia"/>
          <w:szCs w:val="21"/>
        </w:rPr>
        <w:t>6</w:t>
      </w:r>
      <w:r>
        <w:rPr>
          <w:rFonts w:asciiTheme="minorEastAsia" w:eastAsiaTheme="minorEastAsia" w:hAnsiTheme="minorEastAsia" w:cs="宋体" w:hint="eastAsia"/>
          <w:szCs w:val="21"/>
        </w:rPr>
        <w:t>、投标截止时间及递交投标文件地点：</w:t>
      </w:r>
      <w:permStart w:id="720909749" w:edGrp="everyone"/>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常州常投招标有限公司开标大厅（常州市武进区湖塘</w:t>
      </w:r>
      <w:proofErr w:type="gramStart"/>
      <w:r>
        <w:rPr>
          <w:rFonts w:asciiTheme="minorEastAsia" w:eastAsiaTheme="minorEastAsia" w:hAnsiTheme="minorEastAsia" w:cs="宋体" w:hint="eastAsia"/>
          <w:szCs w:val="21"/>
        </w:rPr>
        <w:t>镇延政中</w:t>
      </w:r>
      <w:proofErr w:type="gramEnd"/>
      <w:r>
        <w:rPr>
          <w:rFonts w:asciiTheme="minorEastAsia" w:eastAsiaTheme="minorEastAsia" w:hAnsiTheme="minorEastAsia" w:cs="宋体" w:hint="eastAsia"/>
          <w:szCs w:val="21"/>
        </w:rPr>
        <w:t>大道</w:t>
      </w:r>
      <w:r>
        <w:rPr>
          <w:rFonts w:asciiTheme="minorEastAsia" w:eastAsiaTheme="minorEastAsia" w:hAnsiTheme="minorEastAsia" w:cs="宋体" w:hint="eastAsia"/>
          <w:szCs w:val="21"/>
        </w:rPr>
        <w:t>17</w:t>
      </w:r>
      <w:r>
        <w:rPr>
          <w:rFonts w:asciiTheme="minorEastAsia" w:eastAsiaTheme="minorEastAsia" w:hAnsiTheme="minorEastAsia" w:cs="宋体" w:hint="eastAsia"/>
          <w:szCs w:val="21"/>
        </w:rPr>
        <w:t>号金源大厦</w:t>
      </w:r>
      <w:r>
        <w:rPr>
          <w:rFonts w:asciiTheme="minorEastAsia" w:eastAsiaTheme="minorEastAsia" w:hAnsiTheme="minorEastAsia" w:cs="宋体" w:hint="eastAsia"/>
          <w:szCs w:val="21"/>
        </w:rPr>
        <w:t>18F</w:t>
      </w:r>
      <w:r>
        <w:rPr>
          <w:rFonts w:asciiTheme="minorEastAsia" w:eastAsiaTheme="minorEastAsia" w:hAnsiTheme="minorEastAsia" w:cs="宋体" w:hint="eastAsia"/>
          <w:szCs w:val="21"/>
        </w:rPr>
        <w:t>）</w:t>
      </w:r>
      <w:r>
        <w:rPr>
          <w:rFonts w:asciiTheme="minorEastAsia" w:eastAsiaTheme="minorEastAsia" w:hAnsiTheme="minorEastAsia" w:cs="宋体" w:hint="eastAsia"/>
          <w:szCs w:val="21"/>
        </w:rPr>
        <w:t xml:space="preserve"> </w:t>
      </w:r>
      <w:permEnd w:id="720909749"/>
    </w:p>
    <w:p w14:paraId="0874A2F7" w14:textId="77777777" w:rsidR="00857F4E" w:rsidRDefault="006324B1">
      <w:pPr>
        <w:pStyle w:val="Style1"/>
        <w:spacing w:line="500" w:lineRule="exact"/>
        <w:ind w:firstLineChars="200" w:firstLine="420"/>
        <w:rPr>
          <w:rFonts w:asciiTheme="minorEastAsia" w:eastAsiaTheme="minorEastAsia" w:hAnsiTheme="minorEastAsia" w:cs="宋体"/>
          <w:b/>
          <w:bCs/>
          <w:sz w:val="21"/>
          <w:szCs w:val="21"/>
          <w:lang w:eastAsia="zh-CN"/>
        </w:rPr>
      </w:pPr>
      <w:r>
        <w:rPr>
          <w:rFonts w:asciiTheme="minorEastAsia" w:eastAsiaTheme="minorEastAsia" w:hAnsiTheme="minorEastAsia"/>
          <w:kern w:val="2"/>
          <w:sz w:val="21"/>
          <w:szCs w:val="21"/>
          <w:lang w:eastAsia="zh-CN" w:bidi="ar-SA"/>
        </w:rPr>
        <w:t>7</w:t>
      </w: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cs="宋体" w:hint="eastAsia"/>
          <w:b/>
          <w:bCs/>
          <w:sz w:val="21"/>
          <w:szCs w:val="21"/>
          <w:lang w:eastAsia="zh-CN"/>
        </w:rPr>
        <w:t>开标时间及地点：</w:t>
      </w:r>
      <w:permStart w:id="621289567" w:edGrp="everyone"/>
      <w:r>
        <w:rPr>
          <w:rFonts w:asciiTheme="minorEastAsia" w:eastAsiaTheme="minorEastAsia" w:hAnsiTheme="minorEastAsia" w:hint="eastAsia"/>
          <w:sz w:val="21"/>
          <w:szCs w:val="21"/>
          <w:lang w:eastAsia="zh-CN"/>
        </w:rPr>
        <w:t xml:space="preserve"> </w:t>
      </w:r>
      <w:r>
        <w:rPr>
          <w:rFonts w:asciiTheme="minorEastAsia" w:eastAsiaTheme="minorEastAsia" w:hAnsiTheme="minorEastAsia" w:hint="eastAsia"/>
          <w:b/>
          <w:bCs/>
          <w:sz w:val="21"/>
          <w:szCs w:val="21"/>
          <w:lang w:eastAsia="zh-CN"/>
        </w:rPr>
        <w:t>2026</w:t>
      </w:r>
      <w:r>
        <w:rPr>
          <w:rFonts w:asciiTheme="minorEastAsia" w:eastAsiaTheme="minorEastAsia" w:hAnsiTheme="minorEastAsia" w:hint="eastAsia"/>
          <w:b/>
          <w:bCs/>
          <w:sz w:val="21"/>
          <w:szCs w:val="21"/>
          <w:lang w:eastAsia="zh-CN"/>
        </w:rPr>
        <w:t>年</w:t>
      </w:r>
      <w:r>
        <w:rPr>
          <w:rFonts w:asciiTheme="minorEastAsia" w:eastAsiaTheme="minorEastAsia" w:hAnsiTheme="minorEastAsia" w:hint="eastAsia"/>
          <w:b/>
          <w:bCs/>
          <w:sz w:val="21"/>
          <w:szCs w:val="21"/>
          <w:lang w:eastAsia="zh-CN"/>
        </w:rPr>
        <w:t>6</w:t>
      </w:r>
      <w:r>
        <w:rPr>
          <w:rFonts w:asciiTheme="minorEastAsia" w:eastAsiaTheme="minorEastAsia" w:hAnsiTheme="minorEastAsia" w:hint="eastAsia"/>
          <w:b/>
          <w:bCs/>
          <w:sz w:val="21"/>
          <w:szCs w:val="21"/>
          <w:lang w:eastAsia="zh-CN"/>
        </w:rPr>
        <w:t>月</w:t>
      </w:r>
      <w:r>
        <w:rPr>
          <w:rFonts w:asciiTheme="minorEastAsia" w:eastAsiaTheme="minorEastAsia" w:hAnsiTheme="minorEastAsia" w:hint="eastAsia"/>
          <w:b/>
          <w:bCs/>
          <w:sz w:val="21"/>
          <w:szCs w:val="21"/>
          <w:lang w:eastAsia="zh-CN"/>
        </w:rPr>
        <w:t>30</w:t>
      </w:r>
      <w:r>
        <w:rPr>
          <w:rFonts w:asciiTheme="minorEastAsia" w:eastAsiaTheme="minorEastAsia" w:hAnsiTheme="minorEastAsia" w:hint="eastAsia"/>
          <w:b/>
          <w:bCs/>
          <w:sz w:val="21"/>
          <w:szCs w:val="21"/>
          <w:lang w:eastAsia="zh-CN"/>
        </w:rPr>
        <w:t>日</w:t>
      </w:r>
      <w:r>
        <w:rPr>
          <w:rFonts w:asciiTheme="minorEastAsia" w:eastAsiaTheme="minorEastAsia" w:hAnsiTheme="minorEastAsia" w:hint="eastAsia"/>
          <w:b/>
          <w:bCs/>
          <w:sz w:val="21"/>
          <w:szCs w:val="21"/>
          <w:lang w:eastAsia="zh-CN"/>
        </w:rPr>
        <w:t>14</w:t>
      </w:r>
      <w:r>
        <w:rPr>
          <w:rFonts w:asciiTheme="minorEastAsia" w:eastAsiaTheme="minorEastAsia" w:hAnsiTheme="minorEastAsia" w:hint="eastAsia"/>
          <w:b/>
          <w:bCs/>
          <w:sz w:val="21"/>
          <w:szCs w:val="21"/>
          <w:lang w:eastAsia="zh-CN"/>
        </w:rPr>
        <w:t>点</w:t>
      </w:r>
      <w:r>
        <w:rPr>
          <w:rFonts w:asciiTheme="minorEastAsia" w:eastAsiaTheme="minorEastAsia" w:hAnsiTheme="minorEastAsia" w:hint="eastAsia"/>
          <w:b/>
          <w:bCs/>
          <w:sz w:val="21"/>
          <w:szCs w:val="21"/>
          <w:lang w:eastAsia="zh-CN"/>
        </w:rPr>
        <w:t>0</w:t>
      </w:r>
      <w:r>
        <w:rPr>
          <w:rFonts w:asciiTheme="minorEastAsia" w:eastAsiaTheme="minorEastAsia" w:hAnsiTheme="minorEastAsia" w:hint="eastAsia"/>
          <w:b/>
          <w:bCs/>
          <w:sz w:val="21"/>
          <w:szCs w:val="21"/>
          <w:lang w:eastAsia="zh-CN"/>
        </w:rPr>
        <w:t>0</w:t>
      </w:r>
      <w:r>
        <w:rPr>
          <w:rFonts w:asciiTheme="minorEastAsia" w:eastAsiaTheme="minorEastAsia" w:hAnsiTheme="minorEastAsia" w:hint="eastAsia"/>
          <w:b/>
          <w:bCs/>
          <w:sz w:val="21"/>
          <w:szCs w:val="21"/>
          <w:lang w:eastAsia="zh-CN"/>
        </w:rPr>
        <w:t>分（北京时间）常州常投招标有限公司开标大厅（常州市武进区湖塘</w:t>
      </w:r>
      <w:proofErr w:type="gramStart"/>
      <w:r>
        <w:rPr>
          <w:rFonts w:asciiTheme="minorEastAsia" w:eastAsiaTheme="minorEastAsia" w:hAnsiTheme="minorEastAsia" w:hint="eastAsia"/>
          <w:b/>
          <w:bCs/>
          <w:sz w:val="21"/>
          <w:szCs w:val="21"/>
          <w:lang w:eastAsia="zh-CN"/>
        </w:rPr>
        <w:t>镇延政中</w:t>
      </w:r>
      <w:proofErr w:type="gramEnd"/>
      <w:r>
        <w:rPr>
          <w:rFonts w:asciiTheme="minorEastAsia" w:eastAsiaTheme="minorEastAsia" w:hAnsiTheme="minorEastAsia" w:hint="eastAsia"/>
          <w:b/>
          <w:bCs/>
          <w:sz w:val="21"/>
          <w:szCs w:val="21"/>
          <w:lang w:eastAsia="zh-CN"/>
        </w:rPr>
        <w:t>大道</w:t>
      </w:r>
      <w:r>
        <w:rPr>
          <w:rFonts w:asciiTheme="minorEastAsia" w:eastAsiaTheme="minorEastAsia" w:hAnsiTheme="minorEastAsia" w:hint="eastAsia"/>
          <w:b/>
          <w:bCs/>
          <w:sz w:val="21"/>
          <w:szCs w:val="21"/>
          <w:lang w:eastAsia="zh-CN"/>
        </w:rPr>
        <w:t>17</w:t>
      </w:r>
      <w:r>
        <w:rPr>
          <w:rFonts w:asciiTheme="minorEastAsia" w:eastAsiaTheme="minorEastAsia" w:hAnsiTheme="minorEastAsia" w:hint="eastAsia"/>
          <w:b/>
          <w:bCs/>
          <w:sz w:val="21"/>
          <w:szCs w:val="21"/>
          <w:lang w:eastAsia="zh-CN"/>
        </w:rPr>
        <w:t>号金源大厦</w:t>
      </w:r>
      <w:r>
        <w:rPr>
          <w:rFonts w:asciiTheme="minorEastAsia" w:eastAsiaTheme="minorEastAsia" w:hAnsiTheme="minorEastAsia" w:hint="eastAsia"/>
          <w:b/>
          <w:bCs/>
          <w:sz w:val="21"/>
          <w:szCs w:val="21"/>
          <w:lang w:eastAsia="zh-CN"/>
        </w:rPr>
        <w:t>18F</w:t>
      </w:r>
      <w:r>
        <w:rPr>
          <w:rFonts w:asciiTheme="minorEastAsia" w:eastAsiaTheme="minorEastAsia" w:hAnsiTheme="minorEastAsia" w:hint="eastAsia"/>
          <w:b/>
          <w:bCs/>
          <w:sz w:val="21"/>
          <w:szCs w:val="21"/>
          <w:lang w:eastAsia="zh-CN"/>
        </w:rPr>
        <w:t>）</w:t>
      </w:r>
      <w:r>
        <w:rPr>
          <w:rFonts w:asciiTheme="minorEastAsia" w:eastAsiaTheme="minorEastAsia" w:hAnsiTheme="minorEastAsia" w:hint="eastAsia"/>
          <w:color w:val="0000FF"/>
          <w:sz w:val="21"/>
          <w:szCs w:val="21"/>
          <w:lang w:eastAsia="zh-CN"/>
        </w:rPr>
        <w:t xml:space="preserve"> </w:t>
      </w:r>
      <w:r>
        <w:rPr>
          <w:rFonts w:asciiTheme="minorEastAsia" w:eastAsiaTheme="minorEastAsia" w:hAnsiTheme="minorEastAsia" w:cs="宋体"/>
          <w:b/>
          <w:bCs/>
          <w:sz w:val="21"/>
          <w:szCs w:val="21"/>
          <w:lang w:eastAsia="zh-CN"/>
        </w:rPr>
        <w:t xml:space="preserve"> </w:t>
      </w:r>
      <w:permEnd w:id="621289567"/>
    </w:p>
    <w:p w14:paraId="4C1D8DB5" w14:textId="77777777" w:rsidR="00857F4E" w:rsidRDefault="006324B1">
      <w:pPr>
        <w:pStyle w:val="Style1"/>
        <w:spacing w:line="500" w:lineRule="exact"/>
        <w:ind w:firstLineChars="200" w:firstLine="420"/>
        <w:rPr>
          <w:rFonts w:asciiTheme="minorEastAsia" w:eastAsiaTheme="minorEastAsia" w:hAnsiTheme="minorEastAsia"/>
          <w:kern w:val="2"/>
          <w:sz w:val="21"/>
          <w:szCs w:val="21"/>
          <w:lang w:eastAsia="zh-CN" w:bidi="ar-SA"/>
        </w:rPr>
      </w:pPr>
      <w:r>
        <w:rPr>
          <w:rFonts w:asciiTheme="minorEastAsia" w:eastAsiaTheme="minorEastAsia" w:hAnsiTheme="minorEastAsia"/>
          <w:kern w:val="2"/>
          <w:sz w:val="21"/>
          <w:szCs w:val="21"/>
          <w:lang w:eastAsia="zh-CN" w:bidi="ar-SA"/>
        </w:rPr>
        <w:t>8</w:t>
      </w:r>
      <w:r>
        <w:rPr>
          <w:rFonts w:asciiTheme="minorEastAsia" w:eastAsiaTheme="minorEastAsia" w:hAnsiTheme="minorEastAsia" w:hint="eastAsia"/>
          <w:kern w:val="2"/>
          <w:sz w:val="21"/>
          <w:szCs w:val="21"/>
          <w:lang w:eastAsia="zh-CN" w:bidi="ar-SA"/>
        </w:rPr>
        <w:t>、</w:t>
      </w:r>
      <w:r>
        <w:rPr>
          <w:rFonts w:asciiTheme="minorEastAsia" w:eastAsiaTheme="minorEastAsia" w:hAnsiTheme="minorEastAsia" w:cs="宋体" w:hint="eastAsia"/>
          <w:sz w:val="21"/>
          <w:szCs w:val="21"/>
          <w:lang w:eastAsia="zh-CN"/>
        </w:rPr>
        <w:t>任何不符合招标公告（包括附件）要求的情形均视为资格审查不合格。</w:t>
      </w:r>
    </w:p>
    <w:p w14:paraId="4F13D793" w14:textId="77777777" w:rsidR="00857F4E" w:rsidRDefault="006324B1">
      <w:pPr>
        <w:pStyle w:val="Style1"/>
        <w:spacing w:line="500" w:lineRule="exact"/>
        <w:ind w:firstLineChars="200" w:firstLine="420"/>
        <w:rPr>
          <w:rFonts w:asciiTheme="minorEastAsia" w:eastAsiaTheme="minorEastAsia" w:hAnsiTheme="minorEastAsia" w:cs="宋体"/>
          <w:sz w:val="21"/>
          <w:szCs w:val="21"/>
          <w:lang w:eastAsia="zh-CN" w:bidi="ar-SA"/>
        </w:rPr>
      </w:pPr>
      <w:r>
        <w:rPr>
          <w:rFonts w:asciiTheme="minorEastAsia" w:eastAsiaTheme="minorEastAsia" w:hAnsiTheme="minorEastAsia"/>
          <w:kern w:val="2"/>
          <w:sz w:val="21"/>
          <w:szCs w:val="21"/>
          <w:lang w:eastAsia="zh-CN" w:bidi="ar-SA"/>
        </w:rPr>
        <w:t>9</w:t>
      </w:r>
      <w:r>
        <w:rPr>
          <w:rFonts w:asciiTheme="minorEastAsia" w:eastAsiaTheme="minorEastAsia" w:hAnsiTheme="minorEastAsia" w:hint="eastAsia"/>
          <w:kern w:val="2"/>
          <w:sz w:val="21"/>
          <w:szCs w:val="21"/>
          <w:lang w:eastAsia="zh-CN" w:bidi="ar-SA"/>
        </w:rPr>
        <w:t>、本次招标的评标办法：</w:t>
      </w:r>
      <w:permStart w:id="1005147536" w:edGrp="everyone"/>
      <w:r>
        <w:rPr>
          <w:rFonts w:asciiTheme="minorEastAsia" w:eastAsiaTheme="minorEastAsia" w:hAnsiTheme="minorEastAsia" w:cs="宋体" w:hint="eastAsia"/>
          <w:sz w:val="21"/>
          <w:szCs w:val="21"/>
          <w:lang w:eastAsia="zh-CN" w:bidi="ar-SA"/>
        </w:rPr>
        <w:t xml:space="preserve"> </w:t>
      </w:r>
      <w:r>
        <w:rPr>
          <w:rFonts w:asciiTheme="minorEastAsia" w:eastAsiaTheme="minorEastAsia" w:hAnsiTheme="minorEastAsia" w:cs="宋体" w:hint="eastAsia"/>
          <w:sz w:val="21"/>
          <w:szCs w:val="21"/>
          <w:lang w:eastAsia="zh-CN" w:bidi="ar-SA"/>
        </w:rPr>
        <w:t>综合评分法</w:t>
      </w:r>
      <w:r>
        <w:rPr>
          <w:rFonts w:asciiTheme="minorEastAsia" w:eastAsiaTheme="minorEastAsia" w:hAnsiTheme="minorEastAsia" w:cs="宋体" w:hint="eastAsia"/>
          <w:sz w:val="21"/>
          <w:szCs w:val="21"/>
          <w:lang w:eastAsia="zh-CN" w:bidi="ar-SA"/>
        </w:rPr>
        <w:t xml:space="preserve">  </w:t>
      </w:r>
      <w:permEnd w:id="1005147536"/>
      <w:r>
        <w:rPr>
          <w:rFonts w:asciiTheme="minorEastAsia" w:eastAsiaTheme="minorEastAsia" w:hAnsiTheme="minorEastAsia" w:cs="宋体" w:hint="eastAsia"/>
          <w:sz w:val="21"/>
          <w:szCs w:val="21"/>
          <w:lang w:eastAsia="zh-CN" w:bidi="ar-SA"/>
        </w:rPr>
        <w:t>（详见附件一）</w:t>
      </w:r>
    </w:p>
    <w:p w14:paraId="5709BD34" w14:textId="77777777" w:rsidR="00857F4E" w:rsidRDefault="00857F4E">
      <w:pPr>
        <w:tabs>
          <w:tab w:val="left" w:pos="540"/>
          <w:tab w:val="left" w:pos="720"/>
          <w:tab w:val="left" w:pos="900"/>
          <w:tab w:val="left" w:pos="1080"/>
        </w:tabs>
        <w:spacing w:line="500" w:lineRule="exact"/>
        <w:ind w:firstLineChars="200" w:firstLine="420"/>
        <w:rPr>
          <w:rFonts w:asciiTheme="minorEastAsia" w:eastAsiaTheme="minorEastAsia" w:hAnsiTheme="minorEastAsia"/>
          <w:color w:val="0000FF"/>
          <w:szCs w:val="21"/>
          <w:u w:val="single"/>
        </w:rPr>
      </w:pPr>
    </w:p>
    <w:p w14:paraId="77A95400" w14:textId="77777777" w:rsidR="00857F4E" w:rsidRDefault="006324B1">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招标人：</w:t>
      </w:r>
      <w:permStart w:id="1658849923" w:edGrp="everyone"/>
      <w:r>
        <w:rPr>
          <w:rFonts w:asciiTheme="minorEastAsia" w:eastAsiaTheme="minorEastAsia" w:hAnsiTheme="minorEastAsia" w:hint="eastAsia"/>
          <w:color w:val="0000FF"/>
          <w:szCs w:val="21"/>
        </w:rPr>
        <w:t xml:space="preserve"> </w:t>
      </w:r>
      <w:r>
        <w:rPr>
          <w:rFonts w:asciiTheme="minorEastAsia" w:eastAsiaTheme="minorEastAsia" w:hAnsiTheme="minorEastAsia" w:hint="eastAsia"/>
          <w:szCs w:val="21"/>
        </w:rPr>
        <w:t>常州黑牡丹建设投资有限公司</w:t>
      </w:r>
      <w:r>
        <w:rPr>
          <w:rFonts w:asciiTheme="minorEastAsia" w:eastAsiaTheme="minorEastAsia" w:hAnsiTheme="minorEastAsia" w:hint="eastAsia"/>
          <w:szCs w:val="21"/>
        </w:rPr>
        <w:t xml:space="preserve">  </w:t>
      </w:r>
      <w:r>
        <w:rPr>
          <w:rFonts w:asciiTheme="minorEastAsia" w:eastAsiaTheme="minorEastAsia" w:hAnsiTheme="minorEastAsia" w:hint="eastAsia"/>
          <w:color w:val="0000FF"/>
          <w:szCs w:val="21"/>
        </w:rPr>
        <w:t xml:space="preserve"> </w:t>
      </w:r>
    </w:p>
    <w:permEnd w:id="1658849923"/>
    <w:p w14:paraId="24789A13" w14:textId="77777777" w:rsidR="00857F4E" w:rsidRDefault="006324B1">
      <w:pPr>
        <w:tabs>
          <w:tab w:val="left" w:pos="540"/>
          <w:tab w:val="left" w:pos="720"/>
          <w:tab w:val="left" w:pos="900"/>
          <w:tab w:val="left" w:pos="1080"/>
        </w:tabs>
        <w:spacing w:line="500" w:lineRule="exact"/>
        <w:ind w:firstLineChars="200" w:firstLine="420"/>
        <w:jc w:val="left"/>
        <w:rPr>
          <w:rFonts w:asciiTheme="minorEastAsia" w:hAnsiTheme="minorEastAsia" w:cs="宋体"/>
          <w:kern w:val="0"/>
          <w:szCs w:val="21"/>
        </w:rPr>
      </w:pPr>
      <w:r>
        <w:rPr>
          <w:rFonts w:asciiTheme="minorEastAsia" w:eastAsiaTheme="minorEastAsia" w:hAnsiTheme="minorEastAsia" w:hint="eastAsia"/>
          <w:szCs w:val="21"/>
        </w:rPr>
        <w:t>联系人：</w:t>
      </w:r>
      <w:permStart w:id="472254748" w:edGrp="everyone"/>
      <w:r>
        <w:rPr>
          <w:rFonts w:asciiTheme="minorEastAsia" w:eastAsiaTheme="minorEastAsia" w:hAnsiTheme="minorEastAsia" w:hint="eastAsia"/>
          <w:szCs w:val="21"/>
        </w:rPr>
        <w:t xml:space="preserve"> </w:t>
      </w:r>
      <w:proofErr w:type="gramStart"/>
      <w:r>
        <w:rPr>
          <w:rFonts w:asciiTheme="minorEastAsia" w:eastAsiaTheme="minorEastAsia" w:hAnsiTheme="minorEastAsia" w:hint="eastAsia"/>
          <w:szCs w:val="21"/>
        </w:rPr>
        <w:t>丁工</w:t>
      </w:r>
      <w:proofErr w:type="gramEnd"/>
      <w:r>
        <w:rPr>
          <w:rFonts w:asciiTheme="minorEastAsia" w:eastAsiaTheme="minorEastAsia" w:hAnsiTheme="minorEastAsia" w:hint="eastAsia"/>
          <w:szCs w:val="21"/>
        </w:rPr>
        <w:t xml:space="preserve">   </w:t>
      </w:r>
      <w:r>
        <w:rPr>
          <w:rFonts w:asciiTheme="minorEastAsia" w:eastAsiaTheme="minorEastAsia" w:hAnsiTheme="minorEastAsia" w:hint="eastAsia"/>
          <w:color w:val="0000FF"/>
          <w:szCs w:val="21"/>
        </w:rPr>
        <w:t xml:space="preserve">       </w:t>
      </w:r>
      <w:permEnd w:id="472254748"/>
      <w:r>
        <w:rPr>
          <w:rFonts w:asciiTheme="minorEastAsia" w:eastAsiaTheme="minorEastAsia" w:hAnsiTheme="minorEastAsia" w:hint="eastAsia"/>
          <w:color w:val="0000FF"/>
          <w:szCs w:val="21"/>
        </w:rPr>
        <w:t xml:space="preserve">          </w:t>
      </w:r>
      <w:r>
        <w:rPr>
          <w:rFonts w:asciiTheme="minorEastAsia" w:eastAsiaTheme="minorEastAsia" w:hAnsiTheme="minorEastAsia" w:hint="eastAsia"/>
          <w:szCs w:val="21"/>
        </w:rPr>
        <w:t>联系电话：</w:t>
      </w:r>
      <w:permStart w:id="439487008" w:edGrp="everyone"/>
      <w:r>
        <w:rPr>
          <w:rFonts w:asciiTheme="minorEastAsia" w:hAnsiTheme="minorEastAsia" w:cs="宋体"/>
          <w:kern w:val="0"/>
          <w:szCs w:val="21"/>
        </w:rPr>
        <w:t>0519-85103252</w:t>
      </w:r>
    </w:p>
    <w:permEnd w:id="439487008"/>
    <w:p w14:paraId="583FF604" w14:textId="77777777" w:rsidR="00857F4E" w:rsidRDefault="006324B1">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s="仿宋_GB2312"/>
          <w:szCs w:val="21"/>
        </w:rPr>
      </w:pPr>
      <w:r>
        <w:rPr>
          <w:rFonts w:asciiTheme="minorEastAsia" w:eastAsiaTheme="minorEastAsia" w:hAnsiTheme="minorEastAsia" w:hint="eastAsia"/>
          <w:szCs w:val="21"/>
        </w:rPr>
        <w:t>招标人地址：</w:t>
      </w:r>
      <w:permStart w:id="2040669706" w:edGrp="everyone"/>
      <w:r>
        <w:rPr>
          <w:rFonts w:asciiTheme="minorEastAsia" w:hAnsiTheme="minorEastAsia" w:cs="宋体" w:hint="eastAsia"/>
          <w:kern w:val="0"/>
          <w:szCs w:val="21"/>
        </w:rPr>
        <w:t>常州市新北区高铁新城创</w:t>
      </w:r>
      <w:proofErr w:type="gramStart"/>
      <w:r>
        <w:rPr>
          <w:rFonts w:asciiTheme="minorEastAsia" w:hAnsiTheme="minorEastAsia" w:cs="宋体" w:hint="eastAsia"/>
          <w:kern w:val="0"/>
          <w:szCs w:val="21"/>
        </w:rPr>
        <w:t>智大厦</w:t>
      </w:r>
      <w:proofErr w:type="gramEnd"/>
      <w:r>
        <w:rPr>
          <w:rFonts w:asciiTheme="minorEastAsia" w:hAnsiTheme="minorEastAsia" w:cs="宋体" w:hint="eastAsia"/>
          <w:kern w:val="0"/>
          <w:szCs w:val="21"/>
        </w:rPr>
        <w:t>20</w:t>
      </w:r>
      <w:r>
        <w:rPr>
          <w:rFonts w:asciiTheme="minorEastAsia" w:hAnsiTheme="minorEastAsia" w:cs="宋体" w:hint="eastAsia"/>
          <w:kern w:val="0"/>
          <w:szCs w:val="21"/>
        </w:rPr>
        <w:t>楼</w:t>
      </w:r>
    </w:p>
    <w:permEnd w:id="2040669706"/>
    <w:p w14:paraId="1D59291B" w14:textId="77777777" w:rsidR="00857F4E" w:rsidRDefault="006324B1">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投诉电话</w:t>
      </w:r>
      <w:r>
        <w:rPr>
          <w:rFonts w:asciiTheme="minorEastAsia" w:eastAsiaTheme="minorEastAsia" w:hAnsiTheme="minorEastAsia" w:hint="eastAsia"/>
          <w:szCs w:val="21"/>
        </w:rPr>
        <w:t xml:space="preserve">: 0519-68866258  </w:t>
      </w:r>
    </w:p>
    <w:p w14:paraId="5BAFF714" w14:textId="77777777" w:rsidR="00857F4E" w:rsidRDefault="00857F4E">
      <w:pPr>
        <w:tabs>
          <w:tab w:val="left" w:pos="540"/>
          <w:tab w:val="left" w:pos="720"/>
          <w:tab w:val="left" w:pos="900"/>
          <w:tab w:val="left" w:pos="1080"/>
        </w:tabs>
        <w:spacing w:line="500" w:lineRule="exact"/>
        <w:ind w:right="21" w:firstLineChars="3450" w:firstLine="7245"/>
        <w:rPr>
          <w:rFonts w:asciiTheme="minorEastAsia" w:eastAsiaTheme="minorEastAsia" w:hAnsiTheme="minorEastAsia"/>
          <w:szCs w:val="21"/>
        </w:rPr>
      </w:pPr>
    </w:p>
    <w:p w14:paraId="7F8BE3B9" w14:textId="77777777" w:rsidR="00857F4E" w:rsidRDefault="006324B1">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w:t>
      </w:r>
      <w:permStart w:id="22943678" w:edGrp="everyone"/>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常州常投招标有限公司</w:t>
      </w:r>
      <w:r>
        <w:rPr>
          <w:rFonts w:asciiTheme="minorEastAsia" w:eastAsiaTheme="minorEastAsia" w:hAnsiTheme="minorEastAsia" w:hint="eastAsia"/>
          <w:szCs w:val="21"/>
        </w:rPr>
        <w:t xml:space="preserve">   </w:t>
      </w:r>
    </w:p>
    <w:permEnd w:id="22943678"/>
    <w:p w14:paraId="4902F3A9" w14:textId="77777777" w:rsidR="00857F4E" w:rsidRDefault="006324B1">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联系人：</w:t>
      </w:r>
      <w:permStart w:id="1583494226" w:edGrp="everyone"/>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周工</w:t>
      </w:r>
      <w:r>
        <w:rPr>
          <w:rFonts w:asciiTheme="minorEastAsia" w:eastAsiaTheme="minorEastAsia" w:hAnsiTheme="minorEastAsia" w:hint="eastAsia"/>
          <w:szCs w:val="21"/>
        </w:rPr>
        <w:t xml:space="preserve">        </w:t>
      </w:r>
      <w:permEnd w:id="1583494226"/>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联系电话：</w:t>
      </w:r>
      <w:permStart w:id="535432853" w:edGrp="everyone"/>
      <w:r>
        <w:rPr>
          <w:rFonts w:asciiTheme="minorEastAsia" w:eastAsiaTheme="minorEastAsia" w:hAnsiTheme="minorEastAsia" w:hint="eastAsia"/>
          <w:szCs w:val="21"/>
        </w:rPr>
        <w:t xml:space="preserve"> 0519-85857862 </w:t>
      </w:r>
    </w:p>
    <w:permEnd w:id="535432853"/>
    <w:p w14:paraId="22920883" w14:textId="77777777" w:rsidR="00857F4E" w:rsidRDefault="006324B1">
      <w:pPr>
        <w:tabs>
          <w:tab w:val="left" w:pos="540"/>
          <w:tab w:val="left" w:pos="720"/>
          <w:tab w:val="left" w:pos="900"/>
          <w:tab w:val="left" w:pos="1080"/>
        </w:tabs>
        <w:spacing w:line="500" w:lineRule="exact"/>
        <w:ind w:firstLineChars="200" w:firstLine="420"/>
        <w:jc w:val="left"/>
        <w:rPr>
          <w:rFonts w:asciiTheme="minorEastAsia" w:eastAsiaTheme="minorEastAsia" w:hAnsiTheme="minorEastAsia"/>
          <w:color w:val="0000FF"/>
          <w:szCs w:val="21"/>
        </w:rPr>
      </w:pPr>
      <w:r>
        <w:rPr>
          <w:rFonts w:asciiTheme="minorEastAsia" w:eastAsiaTheme="minorEastAsia" w:hAnsiTheme="minorEastAsia" w:hint="eastAsia"/>
          <w:szCs w:val="21"/>
        </w:rPr>
        <w:t>招标代理机构地址：</w:t>
      </w:r>
      <w:permStart w:id="231020091" w:edGrp="everyone"/>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常州市</w:t>
      </w:r>
      <w:proofErr w:type="gramStart"/>
      <w:r>
        <w:rPr>
          <w:rFonts w:asciiTheme="minorEastAsia" w:eastAsiaTheme="minorEastAsia" w:hAnsiTheme="minorEastAsia" w:hint="eastAsia"/>
          <w:szCs w:val="21"/>
        </w:rPr>
        <w:t>武进区延政中</w:t>
      </w:r>
      <w:proofErr w:type="gramEnd"/>
      <w:r>
        <w:rPr>
          <w:rFonts w:asciiTheme="minorEastAsia" w:eastAsiaTheme="minorEastAsia" w:hAnsiTheme="minorEastAsia" w:hint="eastAsia"/>
          <w:szCs w:val="21"/>
        </w:rPr>
        <w:t>大道</w:t>
      </w:r>
      <w:r>
        <w:rPr>
          <w:rFonts w:asciiTheme="minorEastAsia" w:eastAsiaTheme="minorEastAsia" w:hAnsiTheme="minorEastAsia" w:hint="eastAsia"/>
          <w:szCs w:val="21"/>
        </w:rPr>
        <w:t>17</w:t>
      </w:r>
      <w:r>
        <w:rPr>
          <w:rFonts w:asciiTheme="minorEastAsia" w:eastAsiaTheme="minorEastAsia" w:hAnsiTheme="minorEastAsia" w:hint="eastAsia"/>
          <w:szCs w:val="21"/>
        </w:rPr>
        <w:t>号金源大厦</w:t>
      </w:r>
      <w:r>
        <w:rPr>
          <w:rFonts w:asciiTheme="minorEastAsia" w:eastAsiaTheme="minorEastAsia" w:hAnsiTheme="minorEastAsia" w:hint="eastAsia"/>
          <w:szCs w:val="21"/>
        </w:rPr>
        <w:t>18</w:t>
      </w:r>
      <w:r>
        <w:rPr>
          <w:rFonts w:asciiTheme="minorEastAsia" w:eastAsiaTheme="minorEastAsia" w:hAnsiTheme="minorEastAsia" w:hint="eastAsia"/>
          <w:szCs w:val="21"/>
        </w:rPr>
        <w:t>楼</w:t>
      </w:r>
      <w:r>
        <w:rPr>
          <w:rFonts w:asciiTheme="minorEastAsia" w:eastAsiaTheme="minorEastAsia" w:hAnsiTheme="minorEastAsia" w:hint="eastAsia"/>
          <w:szCs w:val="21"/>
        </w:rPr>
        <w:t xml:space="preserve">  </w:t>
      </w:r>
      <w:permEnd w:id="231020091"/>
    </w:p>
    <w:p w14:paraId="66EF6D10" w14:textId="77777777" w:rsidR="00857F4E" w:rsidRDefault="00857F4E">
      <w:pPr>
        <w:widowControl/>
        <w:spacing w:line="500" w:lineRule="exact"/>
        <w:jc w:val="center"/>
        <w:rPr>
          <w:rFonts w:asciiTheme="minorEastAsia" w:eastAsiaTheme="minorEastAsia" w:hAnsiTheme="minorEastAsia"/>
          <w:szCs w:val="21"/>
        </w:rPr>
      </w:pPr>
    </w:p>
    <w:p w14:paraId="022739FE" w14:textId="77777777" w:rsidR="00857F4E" w:rsidRDefault="006324B1">
      <w:pPr>
        <w:widowControl/>
        <w:spacing w:line="500" w:lineRule="exact"/>
        <w:rPr>
          <w:rFonts w:asciiTheme="minorEastAsia" w:eastAsiaTheme="minorEastAsia" w:hAnsiTheme="minorEastAsia"/>
          <w:b/>
          <w:szCs w:val="21"/>
        </w:rPr>
      </w:pPr>
      <w:r>
        <w:rPr>
          <w:rFonts w:asciiTheme="minorEastAsia" w:eastAsiaTheme="minorEastAsia" w:hAnsiTheme="minorEastAsia"/>
          <w:b/>
          <w:szCs w:val="21"/>
        </w:rPr>
        <w:t>注</w:t>
      </w:r>
      <w:r>
        <w:rPr>
          <w:rFonts w:asciiTheme="minorEastAsia" w:eastAsiaTheme="minorEastAsia" w:hAnsiTheme="minorEastAsia" w:hint="eastAsia"/>
          <w:b/>
          <w:szCs w:val="21"/>
        </w:rPr>
        <w:t>：</w:t>
      </w:r>
    </w:p>
    <w:p w14:paraId="3AFAADDB" w14:textId="77777777" w:rsidR="00857F4E" w:rsidRDefault="006324B1">
      <w:pPr>
        <w:widowControl/>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b/>
          <w:szCs w:val="21"/>
        </w:rPr>
        <w:t>、</w:t>
      </w:r>
      <w:permStart w:id="1163491053" w:edGrp="everyone"/>
      <w:r>
        <w:rPr>
          <w:rFonts w:asciiTheme="minorEastAsia" w:eastAsiaTheme="minorEastAsia" w:hAnsiTheme="minorEastAsia" w:hint="eastAsia"/>
          <w:b/>
          <w:szCs w:val="21"/>
        </w:rPr>
        <w:t>招标代理服务费按照中标价的</w:t>
      </w:r>
      <w:r>
        <w:rPr>
          <w:rFonts w:asciiTheme="minorEastAsia" w:eastAsiaTheme="minorEastAsia" w:hAnsiTheme="minorEastAsia" w:hint="eastAsia"/>
          <w:b/>
          <w:szCs w:val="21"/>
        </w:rPr>
        <w:t>0.45%</w:t>
      </w:r>
      <w:r>
        <w:rPr>
          <w:rFonts w:asciiTheme="minorEastAsia" w:eastAsiaTheme="minorEastAsia" w:hAnsiTheme="minorEastAsia" w:hint="eastAsia"/>
          <w:b/>
          <w:szCs w:val="21"/>
        </w:rPr>
        <w:t>收取并由中标人承担，不足人民币</w:t>
      </w:r>
      <w:r>
        <w:rPr>
          <w:rFonts w:asciiTheme="minorEastAsia" w:eastAsiaTheme="minorEastAsia" w:hAnsiTheme="minorEastAsia" w:hint="eastAsia"/>
          <w:b/>
          <w:szCs w:val="21"/>
        </w:rPr>
        <w:t>3000</w:t>
      </w:r>
      <w:r>
        <w:rPr>
          <w:rFonts w:asciiTheme="minorEastAsia" w:eastAsiaTheme="minorEastAsia" w:hAnsiTheme="minorEastAsia" w:hint="eastAsia"/>
          <w:b/>
          <w:szCs w:val="21"/>
        </w:rPr>
        <w:t>元的，按人民币</w:t>
      </w:r>
      <w:r>
        <w:rPr>
          <w:rFonts w:asciiTheme="minorEastAsia" w:eastAsiaTheme="minorEastAsia" w:hAnsiTheme="minorEastAsia" w:hint="eastAsia"/>
          <w:b/>
          <w:szCs w:val="21"/>
        </w:rPr>
        <w:t>3000</w:t>
      </w:r>
      <w:r>
        <w:rPr>
          <w:rFonts w:asciiTheme="minorEastAsia" w:eastAsiaTheme="minorEastAsia" w:hAnsiTheme="minorEastAsia" w:hint="eastAsia"/>
          <w:b/>
          <w:szCs w:val="21"/>
        </w:rPr>
        <w:t>元收取。中标人应在领取中标通知书时将中标服务费付至招标代理机构的账户。联系人：周工，联系电话：</w:t>
      </w:r>
      <w:r>
        <w:rPr>
          <w:rFonts w:asciiTheme="minorEastAsia" w:eastAsiaTheme="minorEastAsia" w:hAnsiTheme="minorEastAsia" w:hint="eastAsia"/>
          <w:b/>
          <w:szCs w:val="21"/>
        </w:rPr>
        <w:t>0519-85857862</w:t>
      </w:r>
      <w:r>
        <w:rPr>
          <w:rFonts w:asciiTheme="minorEastAsia" w:eastAsiaTheme="minorEastAsia" w:hAnsiTheme="minorEastAsia"/>
          <w:b/>
          <w:szCs w:val="21"/>
        </w:rPr>
        <w:t xml:space="preserve"> </w:t>
      </w:r>
    </w:p>
    <w:permEnd w:id="1163491053"/>
    <w:p w14:paraId="4CC827C7" w14:textId="77777777" w:rsidR="00857F4E" w:rsidRDefault="006324B1">
      <w:pPr>
        <w:widowControl/>
        <w:spacing w:line="500" w:lineRule="exact"/>
        <w:rPr>
          <w:rFonts w:asciiTheme="minorEastAsia" w:eastAsiaTheme="minorEastAsia" w:hAnsiTheme="minorEastAsia"/>
          <w:b/>
          <w:szCs w:val="21"/>
        </w:rPr>
      </w:pPr>
      <w:r>
        <w:rPr>
          <w:rFonts w:asciiTheme="minorEastAsia" w:eastAsiaTheme="minorEastAsia" w:hAnsiTheme="minorEastAsia"/>
          <w:b/>
          <w:szCs w:val="21"/>
        </w:rPr>
        <w:t>2</w:t>
      </w:r>
      <w:r>
        <w:rPr>
          <w:rFonts w:asciiTheme="minorEastAsia" w:eastAsiaTheme="minorEastAsia" w:hAnsiTheme="minorEastAsia" w:hint="eastAsia"/>
          <w:b/>
          <w:szCs w:val="21"/>
        </w:rPr>
        <w:t>、所有个人信息以及附件中的投标保证金专用账户信息由于工作需要经机构或本人同意对外公布。</w:t>
      </w:r>
      <w:r>
        <w:rPr>
          <w:rFonts w:asciiTheme="minorEastAsia" w:eastAsiaTheme="minorEastAsia" w:hAnsiTheme="minorEastAsia"/>
          <w:szCs w:val="21"/>
        </w:rPr>
        <w:br w:type="page"/>
      </w:r>
    </w:p>
    <w:p w14:paraId="3496E0C5" w14:textId="77777777" w:rsidR="00857F4E" w:rsidRDefault="006324B1">
      <w:pPr>
        <w:autoSpaceDE w:val="0"/>
        <w:autoSpaceDN w:val="0"/>
        <w:spacing w:line="500" w:lineRule="exact"/>
        <w:rPr>
          <w:rFonts w:asciiTheme="minorEastAsia" w:eastAsiaTheme="minorEastAsia" w:hAnsiTheme="minorEastAsia" w:cs="宋体"/>
          <w:szCs w:val="21"/>
        </w:rPr>
      </w:pPr>
      <w:r>
        <w:rPr>
          <w:rFonts w:asciiTheme="minorEastAsia" w:eastAsiaTheme="minorEastAsia" w:hAnsiTheme="minorEastAsia" w:cs="宋体" w:hint="eastAsia"/>
          <w:b/>
          <w:bCs/>
          <w:szCs w:val="21"/>
        </w:rPr>
        <w:lastRenderedPageBreak/>
        <w:t>附件一：</w:t>
      </w:r>
    </w:p>
    <w:p w14:paraId="68BF8E08" w14:textId="77777777" w:rsidR="00857F4E" w:rsidRDefault="006324B1">
      <w:pPr>
        <w:pStyle w:val="Default"/>
        <w:spacing w:line="500" w:lineRule="exact"/>
        <w:jc w:val="center"/>
        <w:rPr>
          <w:rFonts w:asciiTheme="minorEastAsia" w:eastAsiaTheme="minorEastAsia" w:hAnsiTheme="minorEastAsia" w:cs="Times New Roman"/>
          <w:b/>
          <w:color w:val="auto"/>
          <w:kern w:val="2"/>
          <w:sz w:val="44"/>
          <w:szCs w:val="44"/>
        </w:rPr>
      </w:pPr>
      <w:r>
        <w:rPr>
          <w:rFonts w:asciiTheme="minorEastAsia" w:eastAsiaTheme="minorEastAsia" w:hAnsiTheme="minorEastAsia" w:cs="Times New Roman" w:hint="eastAsia"/>
          <w:b/>
          <w:color w:val="auto"/>
          <w:kern w:val="2"/>
          <w:sz w:val="44"/>
          <w:szCs w:val="44"/>
        </w:rPr>
        <w:t>评标办法</w:t>
      </w:r>
    </w:p>
    <w:p w14:paraId="433EF273" w14:textId="77777777" w:rsidR="00857F4E" w:rsidRDefault="006324B1">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评标、定标办法：本着公平、公正、公开的原则，由评委负责评标，招标人择优确定中标人。</w:t>
      </w:r>
    </w:p>
    <w:p w14:paraId="55975565" w14:textId="77777777" w:rsidR="00857F4E" w:rsidRDefault="006324B1">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14:paraId="075DD869" w14:textId="77777777" w:rsidR="00857F4E" w:rsidRDefault="006324B1">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二、评标办法：</w:t>
      </w:r>
      <w:r>
        <w:rPr>
          <w:rFonts w:asciiTheme="minorEastAsia" w:eastAsiaTheme="minorEastAsia" w:hAnsiTheme="minorEastAsia"/>
          <w:szCs w:val="21"/>
        </w:rPr>
        <w:t xml:space="preserve"> </w:t>
      </w:r>
    </w:p>
    <w:p w14:paraId="0BC37299" w14:textId="77777777" w:rsidR="00857F4E" w:rsidRDefault="006324B1">
      <w:pPr>
        <w:widowControl/>
        <w:spacing w:line="500" w:lineRule="exact"/>
        <w:ind w:firstLineChars="200" w:firstLine="420"/>
        <w:jc w:val="left"/>
        <w:rPr>
          <w:rFonts w:asciiTheme="minorEastAsia" w:eastAsiaTheme="minorEastAsia" w:hAnsiTheme="minorEastAsia"/>
          <w:szCs w:val="21"/>
        </w:rPr>
      </w:pPr>
      <w:permStart w:id="171384336" w:edGrp="everyone"/>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定标办法：评标委员会取综合得分最高者为第一中标候选人。若综合评分相同，则按商务标评分由高到低排序，最高商务标得分为第一中标候选人；若最高商务标评分也有相同两家以上投标人，则该投标人现场进行二次报价，二次报价后税前最低投标报价的投标人为第一中标候选人</w:t>
      </w:r>
      <w:r>
        <w:rPr>
          <w:rFonts w:ascii="宋体" w:hAnsi="宋体" w:hint="eastAsia"/>
          <w:szCs w:val="21"/>
        </w:rPr>
        <w:t>，如第二次投标报价仍相同，则进行第三次报价，以此类推，</w:t>
      </w:r>
      <w:r>
        <w:rPr>
          <w:rFonts w:ascii="宋体" w:hAnsi="宋体" w:hint="eastAsia"/>
          <w:szCs w:val="21"/>
        </w:rPr>
        <w:t>直至出现第一中标候选人。</w:t>
      </w:r>
    </w:p>
    <w:p w14:paraId="1B19DC09"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）评标细则：</w:t>
      </w: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1210"/>
        <w:gridCol w:w="670"/>
        <w:gridCol w:w="6541"/>
      </w:tblGrid>
      <w:tr w:rsidR="00857F4E" w14:paraId="0F34A4C7" w14:textId="77777777">
        <w:trPr>
          <w:cantSplit/>
          <w:trHeight w:val="531"/>
          <w:tblHeader/>
          <w:jc w:val="center"/>
        </w:trPr>
        <w:tc>
          <w:tcPr>
            <w:tcW w:w="688" w:type="dxa"/>
            <w:vAlign w:val="center"/>
          </w:tcPr>
          <w:p w14:paraId="1B8842A8"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序号</w:t>
            </w:r>
          </w:p>
        </w:tc>
        <w:tc>
          <w:tcPr>
            <w:tcW w:w="1210" w:type="dxa"/>
            <w:vAlign w:val="center"/>
          </w:tcPr>
          <w:p w14:paraId="3394CCE8"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评审因素</w:t>
            </w:r>
          </w:p>
        </w:tc>
        <w:tc>
          <w:tcPr>
            <w:tcW w:w="670" w:type="dxa"/>
            <w:vAlign w:val="center"/>
          </w:tcPr>
          <w:p w14:paraId="6F2556E6"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分值</w:t>
            </w:r>
          </w:p>
        </w:tc>
        <w:tc>
          <w:tcPr>
            <w:tcW w:w="6541" w:type="dxa"/>
            <w:vAlign w:val="center"/>
          </w:tcPr>
          <w:p w14:paraId="6A13D2FF"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评分标准</w:t>
            </w:r>
          </w:p>
        </w:tc>
      </w:tr>
      <w:tr w:rsidR="00857F4E" w14:paraId="5A938C19" w14:textId="77777777">
        <w:trPr>
          <w:cantSplit/>
          <w:trHeight w:val="580"/>
          <w:jc w:val="center"/>
        </w:trPr>
        <w:tc>
          <w:tcPr>
            <w:tcW w:w="9109" w:type="dxa"/>
            <w:gridSpan w:val="4"/>
            <w:vAlign w:val="center"/>
          </w:tcPr>
          <w:p w14:paraId="0A38321C" w14:textId="77777777" w:rsidR="00857F4E" w:rsidRDefault="006324B1">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一、价格分（</w:t>
            </w:r>
            <w:r>
              <w:rPr>
                <w:rFonts w:asciiTheme="minorEastAsia" w:eastAsiaTheme="minorEastAsia" w:hAnsiTheme="minorEastAsia" w:hint="eastAsia"/>
                <w:bCs/>
                <w:szCs w:val="21"/>
              </w:rPr>
              <w:t>20</w:t>
            </w:r>
            <w:r>
              <w:rPr>
                <w:rFonts w:asciiTheme="minorEastAsia" w:eastAsiaTheme="minorEastAsia" w:hAnsiTheme="minorEastAsia" w:hint="eastAsia"/>
                <w:bCs/>
                <w:szCs w:val="21"/>
              </w:rPr>
              <w:t>分）</w:t>
            </w:r>
          </w:p>
        </w:tc>
      </w:tr>
      <w:tr w:rsidR="00857F4E" w14:paraId="741ADF0F" w14:textId="77777777">
        <w:trPr>
          <w:cantSplit/>
          <w:trHeight w:val="90"/>
          <w:jc w:val="center"/>
        </w:trPr>
        <w:tc>
          <w:tcPr>
            <w:tcW w:w="688" w:type="dxa"/>
            <w:vAlign w:val="center"/>
          </w:tcPr>
          <w:p w14:paraId="0D8D10D7"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1</w:t>
            </w:r>
          </w:p>
        </w:tc>
        <w:tc>
          <w:tcPr>
            <w:tcW w:w="1210" w:type="dxa"/>
            <w:vAlign w:val="center"/>
          </w:tcPr>
          <w:p w14:paraId="652A4EE0"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价格分</w:t>
            </w:r>
          </w:p>
        </w:tc>
        <w:tc>
          <w:tcPr>
            <w:tcW w:w="670" w:type="dxa"/>
            <w:vAlign w:val="center"/>
          </w:tcPr>
          <w:p w14:paraId="0AAAB0A2"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20</w:t>
            </w:r>
          </w:p>
        </w:tc>
        <w:tc>
          <w:tcPr>
            <w:tcW w:w="6541" w:type="dxa"/>
            <w:vAlign w:val="center"/>
          </w:tcPr>
          <w:p w14:paraId="3C7184DB"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采用低价优先法计算，即满足招标文件所有要求且投标价格</w:t>
            </w:r>
          </w:p>
          <w:p w14:paraId="32CF0E56"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最低的有效投标报价为评标基准价，其价格分为满分。其他投标人的价格</w:t>
            </w:r>
            <w:proofErr w:type="gramStart"/>
            <w:r>
              <w:rPr>
                <w:rFonts w:asciiTheme="minorEastAsia" w:eastAsiaTheme="minorEastAsia" w:hAnsiTheme="minorEastAsia" w:hint="eastAsia"/>
                <w:bCs/>
                <w:szCs w:val="21"/>
              </w:rPr>
              <w:t>分统一</w:t>
            </w:r>
            <w:proofErr w:type="gramEnd"/>
            <w:r>
              <w:rPr>
                <w:rFonts w:asciiTheme="minorEastAsia" w:eastAsiaTheme="minorEastAsia" w:hAnsiTheme="minorEastAsia" w:hint="eastAsia"/>
                <w:bCs/>
                <w:szCs w:val="21"/>
              </w:rPr>
              <w:t>按照下列公式计算：投标报价得分</w:t>
            </w:r>
            <w:r>
              <w:rPr>
                <w:rFonts w:asciiTheme="minorEastAsia" w:eastAsiaTheme="minorEastAsia" w:hAnsiTheme="minorEastAsia" w:hint="eastAsia"/>
                <w:bCs/>
                <w:szCs w:val="21"/>
              </w:rPr>
              <w:t>=</w:t>
            </w:r>
            <w:r>
              <w:rPr>
                <w:rFonts w:asciiTheme="minorEastAsia" w:eastAsiaTheme="minorEastAsia" w:hAnsiTheme="minorEastAsia" w:hint="eastAsia"/>
                <w:bCs/>
                <w:szCs w:val="21"/>
              </w:rPr>
              <w:t>（评标基准价</w:t>
            </w:r>
            <w:r>
              <w:rPr>
                <w:rFonts w:asciiTheme="minorEastAsia" w:eastAsiaTheme="minorEastAsia" w:hAnsiTheme="minorEastAsia" w:hint="eastAsia"/>
                <w:bCs/>
                <w:szCs w:val="21"/>
              </w:rPr>
              <w:t>/</w:t>
            </w:r>
            <w:r>
              <w:rPr>
                <w:rFonts w:asciiTheme="minorEastAsia" w:eastAsiaTheme="minorEastAsia" w:hAnsiTheme="minorEastAsia" w:hint="eastAsia"/>
                <w:bCs/>
                <w:szCs w:val="21"/>
              </w:rPr>
              <w:t>投标报价）</w:t>
            </w:r>
            <w:r>
              <w:rPr>
                <w:rFonts w:asciiTheme="minorEastAsia" w:eastAsiaTheme="minorEastAsia" w:hAnsiTheme="minorEastAsia" w:hint="eastAsia"/>
                <w:bCs/>
                <w:szCs w:val="21"/>
              </w:rPr>
              <w:t>*20</w:t>
            </w:r>
            <w:r>
              <w:rPr>
                <w:rFonts w:asciiTheme="minorEastAsia" w:eastAsiaTheme="minorEastAsia" w:hAnsiTheme="minorEastAsia" w:hint="eastAsia"/>
                <w:bCs/>
                <w:szCs w:val="21"/>
              </w:rPr>
              <w:t>。（得分四舍五入取两</w:t>
            </w:r>
            <w:r>
              <w:rPr>
                <w:rFonts w:asciiTheme="minorEastAsia" w:eastAsiaTheme="minorEastAsia" w:hAnsiTheme="minorEastAsia" w:hint="eastAsia"/>
                <w:bCs/>
                <w:szCs w:val="21"/>
              </w:rPr>
              <w:t>位小数）。</w:t>
            </w:r>
          </w:p>
        </w:tc>
      </w:tr>
      <w:tr w:rsidR="00857F4E" w14:paraId="2F587965" w14:textId="77777777">
        <w:trPr>
          <w:cantSplit/>
          <w:trHeight w:val="90"/>
          <w:jc w:val="center"/>
        </w:trPr>
        <w:tc>
          <w:tcPr>
            <w:tcW w:w="9109" w:type="dxa"/>
            <w:gridSpan w:val="4"/>
            <w:vAlign w:val="center"/>
          </w:tcPr>
          <w:p w14:paraId="453CF4E2" w14:textId="77777777" w:rsidR="00857F4E" w:rsidRDefault="006324B1">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二、客观分（</w:t>
            </w:r>
            <w:r>
              <w:rPr>
                <w:rFonts w:asciiTheme="minorEastAsia" w:eastAsiaTheme="minorEastAsia" w:hAnsiTheme="minorEastAsia" w:hint="eastAsia"/>
                <w:bCs/>
                <w:szCs w:val="21"/>
              </w:rPr>
              <w:t>30</w:t>
            </w:r>
            <w:r>
              <w:rPr>
                <w:rFonts w:asciiTheme="minorEastAsia" w:eastAsiaTheme="minorEastAsia" w:hAnsiTheme="minorEastAsia" w:hint="eastAsia"/>
                <w:bCs/>
                <w:szCs w:val="21"/>
              </w:rPr>
              <w:t>分）</w:t>
            </w:r>
          </w:p>
        </w:tc>
      </w:tr>
      <w:tr w:rsidR="00857F4E" w14:paraId="6BAD668B" w14:textId="77777777">
        <w:trPr>
          <w:cantSplit/>
          <w:trHeight w:val="1038"/>
          <w:jc w:val="center"/>
        </w:trPr>
        <w:tc>
          <w:tcPr>
            <w:tcW w:w="688" w:type="dxa"/>
            <w:vAlign w:val="center"/>
          </w:tcPr>
          <w:p w14:paraId="36D22308"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1</w:t>
            </w:r>
          </w:p>
        </w:tc>
        <w:tc>
          <w:tcPr>
            <w:tcW w:w="1210" w:type="dxa"/>
            <w:vAlign w:val="center"/>
          </w:tcPr>
          <w:p w14:paraId="2F7C2347"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体系认证</w:t>
            </w:r>
          </w:p>
        </w:tc>
        <w:tc>
          <w:tcPr>
            <w:tcW w:w="670" w:type="dxa"/>
            <w:vAlign w:val="center"/>
          </w:tcPr>
          <w:p w14:paraId="5D663AC2"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6</w:t>
            </w:r>
          </w:p>
        </w:tc>
        <w:tc>
          <w:tcPr>
            <w:tcW w:w="6541" w:type="dxa"/>
            <w:tcBorders>
              <w:bottom w:val="single" w:sz="4" w:space="0" w:color="auto"/>
            </w:tcBorders>
          </w:tcPr>
          <w:p w14:paraId="34323211"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投标</w:t>
            </w:r>
            <w:r>
              <w:rPr>
                <w:rFonts w:asciiTheme="minorEastAsia" w:eastAsiaTheme="minorEastAsia" w:hAnsiTheme="minorEastAsia" w:hint="eastAsia"/>
                <w:bCs/>
                <w:szCs w:val="21"/>
              </w:rPr>
              <w:t>人具有有效的质量管理体系认证证书、环境管理体系认证证书、职业健康管理体系认证证书的，有一份得</w:t>
            </w:r>
            <w:r>
              <w:rPr>
                <w:rFonts w:asciiTheme="minorEastAsia" w:eastAsiaTheme="minorEastAsia" w:hAnsiTheme="minorEastAsia" w:hint="eastAsia"/>
                <w:bCs/>
                <w:szCs w:val="21"/>
              </w:rPr>
              <w:t>2</w:t>
            </w:r>
            <w:r>
              <w:rPr>
                <w:rFonts w:asciiTheme="minorEastAsia" w:eastAsiaTheme="minorEastAsia" w:hAnsiTheme="minorEastAsia" w:hint="eastAsia"/>
                <w:bCs/>
                <w:szCs w:val="21"/>
              </w:rPr>
              <w:t>分，最高得</w:t>
            </w:r>
            <w:r>
              <w:rPr>
                <w:rFonts w:asciiTheme="minorEastAsia" w:eastAsiaTheme="minorEastAsia" w:hAnsiTheme="minorEastAsia" w:hint="eastAsia"/>
                <w:bCs/>
                <w:szCs w:val="21"/>
              </w:rPr>
              <w:t>6</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br/>
            </w:r>
            <w:r>
              <w:rPr>
                <w:rFonts w:asciiTheme="minorEastAsia" w:eastAsiaTheme="minorEastAsia" w:hAnsiTheme="minorEastAsia" w:hint="eastAsia"/>
                <w:bCs/>
                <w:szCs w:val="21"/>
              </w:rPr>
              <w:t>注：投标文件中提供证书复印件并加盖投标人公章，</w:t>
            </w:r>
            <w:r>
              <w:rPr>
                <w:rFonts w:asciiTheme="minorEastAsia" w:eastAsiaTheme="minorEastAsia" w:hAnsiTheme="minorEastAsia" w:hint="eastAsia"/>
                <w:bCs/>
                <w:szCs w:val="21"/>
              </w:rPr>
              <w:t>原件现场核查，原件未提供不得分</w:t>
            </w:r>
            <w:r>
              <w:rPr>
                <w:rFonts w:asciiTheme="minorEastAsia" w:eastAsiaTheme="minorEastAsia" w:hAnsiTheme="minorEastAsia" w:hint="eastAsia"/>
                <w:bCs/>
                <w:szCs w:val="21"/>
              </w:rPr>
              <w:t>。</w:t>
            </w:r>
          </w:p>
        </w:tc>
      </w:tr>
      <w:tr w:rsidR="00857F4E" w14:paraId="275B393A" w14:textId="77777777">
        <w:trPr>
          <w:cantSplit/>
          <w:trHeight w:val="1038"/>
          <w:jc w:val="center"/>
        </w:trPr>
        <w:tc>
          <w:tcPr>
            <w:tcW w:w="688" w:type="dxa"/>
            <w:vAlign w:val="center"/>
          </w:tcPr>
          <w:p w14:paraId="6B3F49C6"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2</w:t>
            </w:r>
          </w:p>
        </w:tc>
        <w:tc>
          <w:tcPr>
            <w:tcW w:w="1210" w:type="dxa"/>
            <w:vAlign w:val="center"/>
          </w:tcPr>
          <w:p w14:paraId="106AD600"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类似业绩</w:t>
            </w:r>
          </w:p>
        </w:tc>
        <w:tc>
          <w:tcPr>
            <w:tcW w:w="670" w:type="dxa"/>
            <w:vAlign w:val="center"/>
          </w:tcPr>
          <w:p w14:paraId="6F8DF4BE"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9</w:t>
            </w:r>
          </w:p>
        </w:tc>
        <w:tc>
          <w:tcPr>
            <w:tcW w:w="6541" w:type="dxa"/>
            <w:tcBorders>
              <w:bottom w:val="single" w:sz="4" w:space="0" w:color="auto"/>
            </w:tcBorders>
          </w:tcPr>
          <w:p w14:paraId="18956DA9"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投标人自</w:t>
            </w:r>
            <w:r>
              <w:rPr>
                <w:rFonts w:asciiTheme="minorEastAsia" w:eastAsiaTheme="minorEastAsia" w:hAnsiTheme="minorEastAsia" w:hint="eastAsia"/>
                <w:bCs/>
                <w:szCs w:val="21"/>
              </w:rPr>
              <w:t>2021</w:t>
            </w:r>
            <w:r>
              <w:rPr>
                <w:rFonts w:asciiTheme="minorEastAsia" w:eastAsiaTheme="minorEastAsia" w:hAnsiTheme="minorEastAsia" w:hint="eastAsia"/>
                <w:bCs/>
                <w:szCs w:val="21"/>
              </w:rPr>
              <w:t>年</w:t>
            </w:r>
            <w:r>
              <w:rPr>
                <w:rFonts w:asciiTheme="minorEastAsia" w:eastAsiaTheme="minorEastAsia" w:hAnsiTheme="minorEastAsia" w:hint="eastAsia"/>
                <w:bCs/>
                <w:szCs w:val="21"/>
              </w:rPr>
              <w:t>1</w:t>
            </w:r>
            <w:r>
              <w:rPr>
                <w:rFonts w:asciiTheme="minorEastAsia" w:eastAsiaTheme="minorEastAsia" w:hAnsiTheme="minorEastAsia" w:hint="eastAsia"/>
                <w:bCs/>
                <w:szCs w:val="21"/>
              </w:rPr>
              <w:t>月</w:t>
            </w:r>
            <w:r>
              <w:rPr>
                <w:rFonts w:asciiTheme="minorEastAsia" w:eastAsiaTheme="minorEastAsia" w:hAnsiTheme="minorEastAsia" w:hint="eastAsia"/>
                <w:bCs/>
                <w:szCs w:val="21"/>
              </w:rPr>
              <w:t>1</w:t>
            </w:r>
            <w:r>
              <w:rPr>
                <w:rFonts w:asciiTheme="minorEastAsia" w:eastAsiaTheme="minorEastAsia" w:hAnsiTheme="minorEastAsia" w:hint="eastAsia"/>
                <w:bCs/>
                <w:szCs w:val="21"/>
              </w:rPr>
              <w:t>日以来，承担承担过地块调查或（风险管</w:t>
            </w:r>
            <w:proofErr w:type="gramStart"/>
            <w:r>
              <w:rPr>
                <w:rFonts w:asciiTheme="minorEastAsia" w:eastAsiaTheme="minorEastAsia" w:hAnsiTheme="minorEastAsia" w:hint="eastAsia"/>
                <w:bCs/>
                <w:szCs w:val="21"/>
              </w:rPr>
              <w:t>控方案</w:t>
            </w:r>
            <w:proofErr w:type="gramEnd"/>
            <w:r>
              <w:rPr>
                <w:rFonts w:asciiTheme="minorEastAsia" w:eastAsiaTheme="minorEastAsia" w:hAnsiTheme="minorEastAsia" w:hint="eastAsia"/>
                <w:bCs/>
                <w:szCs w:val="21"/>
              </w:rPr>
              <w:t>编制或抽提效果评估）及相关类似咨询业绩相关咨询业绩有一个得</w:t>
            </w:r>
            <w:r>
              <w:rPr>
                <w:rFonts w:asciiTheme="minorEastAsia" w:eastAsiaTheme="minorEastAsia" w:hAnsiTheme="minorEastAsia" w:hint="eastAsia"/>
                <w:bCs/>
                <w:szCs w:val="21"/>
              </w:rPr>
              <w:t>3</w:t>
            </w:r>
            <w:r>
              <w:rPr>
                <w:rFonts w:asciiTheme="minorEastAsia" w:eastAsiaTheme="minorEastAsia" w:hAnsiTheme="minorEastAsia" w:hint="eastAsia"/>
                <w:bCs/>
                <w:szCs w:val="21"/>
              </w:rPr>
              <w:t>分，最高得</w:t>
            </w:r>
            <w:r>
              <w:rPr>
                <w:rFonts w:asciiTheme="minorEastAsia" w:eastAsiaTheme="minorEastAsia" w:hAnsiTheme="minorEastAsia" w:hint="eastAsia"/>
                <w:bCs/>
                <w:szCs w:val="21"/>
              </w:rPr>
              <w:t>9</w:t>
            </w:r>
            <w:r>
              <w:rPr>
                <w:rFonts w:asciiTheme="minorEastAsia" w:eastAsiaTheme="minorEastAsia" w:hAnsiTheme="minorEastAsia" w:hint="eastAsia"/>
                <w:bCs/>
                <w:szCs w:val="21"/>
              </w:rPr>
              <w:t>分，</w:t>
            </w:r>
            <w:proofErr w:type="gramStart"/>
            <w:r>
              <w:rPr>
                <w:rFonts w:asciiTheme="minorEastAsia" w:eastAsiaTheme="minorEastAsia" w:hAnsiTheme="minorEastAsia" w:hint="eastAsia"/>
                <w:bCs/>
                <w:szCs w:val="21"/>
              </w:rPr>
              <w:t>本项限评</w:t>
            </w:r>
            <w:r>
              <w:rPr>
                <w:rFonts w:asciiTheme="minorEastAsia" w:eastAsiaTheme="minorEastAsia" w:hAnsiTheme="minorEastAsia" w:hint="eastAsia"/>
                <w:bCs/>
                <w:szCs w:val="21"/>
              </w:rPr>
              <w:t>3</w:t>
            </w:r>
            <w:r>
              <w:rPr>
                <w:rFonts w:asciiTheme="minorEastAsia" w:eastAsiaTheme="minorEastAsia" w:hAnsiTheme="minorEastAsia" w:hint="eastAsia"/>
                <w:bCs/>
                <w:szCs w:val="21"/>
              </w:rPr>
              <w:t>个</w:t>
            </w:r>
            <w:proofErr w:type="gramEnd"/>
            <w:r>
              <w:rPr>
                <w:rFonts w:asciiTheme="minorEastAsia" w:eastAsiaTheme="minorEastAsia" w:hAnsiTheme="minorEastAsia" w:hint="eastAsia"/>
                <w:bCs/>
                <w:szCs w:val="21"/>
              </w:rPr>
              <w:t>项目。</w:t>
            </w:r>
          </w:p>
          <w:p w14:paraId="64A7150B"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注：</w:t>
            </w:r>
            <w:r>
              <w:rPr>
                <w:rFonts w:asciiTheme="minorEastAsia" w:eastAsiaTheme="minorEastAsia" w:hAnsiTheme="minorEastAsia" w:hint="eastAsia"/>
                <w:bCs/>
                <w:szCs w:val="21"/>
              </w:rPr>
              <w:t>1</w:t>
            </w:r>
            <w:r>
              <w:rPr>
                <w:rFonts w:asciiTheme="minorEastAsia" w:eastAsiaTheme="minorEastAsia" w:hAnsiTheme="minorEastAsia" w:hint="eastAsia"/>
                <w:bCs/>
                <w:szCs w:val="21"/>
              </w:rPr>
              <w:t>）投标文件中提供合同复印件并加盖投标人公章，原件现场核查，无原件、无盖章复印件或复印件不</w:t>
            </w:r>
            <w:proofErr w:type="gramStart"/>
            <w:r>
              <w:rPr>
                <w:rFonts w:asciiTheme="minorEastAsia" w:eastAsiaTheme="minorEastAsia" w:hAnsiTheme="minorEastAsia" w:hint="eastAsia"/>
                <w:bCs/>
                <w:szCs w:val="21"/>
              </w:rPr>
              <w:t>清晰不</w:t>
            </w:r>
            <w:proofErr w:type="gramEnd"/>
            <w:r>
              <w:rPr>
                <w:rFonts w:asciiTheme="minorEastAsia" w:eastAsiaTheme="minorEastAsia" w:hAnsiTheme="minorEastAsia" w:hint="eastAsia"/>
                <w:bCs/>
                <w:szCs w:val="21"/>
              </w:rPr>
              <w:t>得分</w:t>
            </w:r>
            <w:r>
              <w:rPr>
                <w:rFonts w:asciiTheme="minorEastAsia" w:eastAsiaTheme="minorEastAsia" w:hAnsiTheme="minorEastAsia" w:hint="eastAsia"/>
                <w:bCs/>
                <w:szCs w:val="21"/>
                <w:lang w:val="zh-CN"/>
              </w:rPr>
              <w:t>；</w:t>
            </w:r>
            <w:r>
              <w:rPr>
                <w:rFonts w:asciiTheme="minorEastAsia" w:eastAsiaTheme="minorEastAsia" w:hAnsiTheme="minorEastAsia" w:hint="eastAsia"/>
                <w:bCs/>
                <w:szCs w:val="21"/>
              </w:rPr>
              <w:t>2</w:t>
            </w:r>
            <w:r>
              <w:rPr>
                <w:rFonts w:asciiTheme="minorEastAsia" w:eastAsiaTheme="minorEastAsia" w:hAnsiTheme="minorEastAsia" w:hint="eastAsia"/>
                <w:bCs/>
                <w:szCs w:val="21"/>
              </w:rPr>
              <w:t>）时间以签订日期为准。</w:t>
            </w:r>
          </w:p>
        </w:tc>
      </w:tr>
      <w:tr w:rsidR="00857F4E" w14:paraId="1D2541A7" w14:textId="77777777">
        <w:trPr>
          <w:cantSplit/>
          <w:trHeight w:val="1038"/>
          <w:jc w:val="center"/>
        </w:trPr>
        <w:tc>
          <w:tcPr>
            <w:tcW w:w="688" w:type="dxa"/>
            <w:vAlign w:val="center"/>
          </w:tcPr>
          <w:p w14:paraId="249E8274"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lastRenderedPageBreak/>
              <w:t>3</w:t>
            </w:r>
          </w:p>
        </w:tc>
        <w:tc>
          <w:tcPr>
            <w:tcW w:w="1210" w:type="dxa"/>
            <w:vAlign w:val="center"/>
          </w:tcPr>
          <w:p w14:paraId="1FD2D1C4"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项目团队实力</w:t>
            </w:r>
          </w:p>
        </w:tc>
        <w:tc>
          <w:tcPr>
            <w:tcW w:w="670" w:type="dxa"/>
            <w:vAlign w:val="center"/>
          </w:tcPr>
          <w:p w14:paraId="1723897F"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10</w:t>
            </w:r>
          </w:p>
        </w:tc>
        <w:tc>
          <w:tcPr>
            <w:tcW w:w="6541" w:type="dxa"/>
            <w:tcBorders>
              <w:bottom w:val="single" w:sz="4" w:space="0" w:color="auto"/>
            </w:tcBorders>
          </w:tcPr>
          <w:p w14:paraId="03082E71"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项目负责人，具有环保类高级及以上职称证书的得</w:t>
            </w:r>
            <w:r>
              <w:rPr>
                <w:rFonts w:asciiTheme="minorEastAsia" w:eastAsiaTheme="minorEastAsia" w:hAnsiTheme="minorEastAsia" w:hint="eastAsia"/>
                <w:bCs/>
                <w:szCs w:val="21"/>
              </w:rPr>
              <w:t>2</w:t>
            </w:r>
            <w:r>
              <w:rPr>
                <w:rFonts w:asciiTheme="minorEastAsia" w:eastAsiaTheme="minorEastAsia" w:hAnsiTheme="minorEastAsia" w:hint="eastAsia"/>
                <w:bCs/>
                <w:szCs w:val="21"/>
              </w:rPr>
              <w:t>分；</w:t>
            </w:r>
          </w:p>
          <w:p w14:paraId="4F9C1BFB"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团队成员中（</w:t>
            </w:r>
            <w:proofErr w:type="gramStart"/>
            <w:r>
              <w:rPr>
                <w:rFonts w:asciiTheme="minorEastAsia" w:eastAsiaTheme="minorEastAsia" w:hAnsiTheme="minorEastAsia" w:hint="eastAsia"/>
                <w:bCs/>
                <w:szCs w:val="21"/>
              </w:rPr>
              <w:t>除项目</w:t>
            </w:r>
            <w:proofErr w:type="gramEnd"/>
            <w:r>
              <w:rPr>
                <w:rFonts w:asciiTheme="minorEastAsia" w:eastAsiaTheme="minorEastAsia" w:hAnsiTheme="minorEastAsia" w:hint="eastAsia"/>
                <w:bCs/>
                <w:szCs w:val="21"/>
              </w:rPr>
              <w:t>负责人以外）具有</w:t>
            </w:r>
            <w:r>
              <w:rPr>
                <w:rFonts w:asciiTheme="minorEastAsia" w:eastAsiaTheme="minorEastAsia" w:hAnsiTheme="minorEastAsia" w:hint="eastAsia"/>
                <w:bCs/>
                <w:szCs w:val="21"/>
              </w:rPr>
              <w:t>环</w:t>
            </w:r>
            <w:r>
              <w:rPr>
                <w:rFonts w:asciiTheme="minorEastAsia" w:eastAsiaTheme="minorEastAsia" w:hAnsiTheme="minorEastAsia" w:hint="eastAsia"/>
                <w:bCs/>
                <w:szCs w:val="21"/>
              </w:rPr>
              <w:t>保</w:t>
            </w:r>
            <w:r>
              <w:rPr>
                <w:rFonts w:asciiTheme="minorEastAsia" w:eastAsiaTheme="minorEastAsia" w:hAnsiTheme="minorEastAsia" w:hint="eastAsia"/>
                <w:bCs/>
                <w:szCs w:val="21"/>
              </w:rPr>
              <w:t>类高级</w:t>
            </w:r>
            <w:r>
              <w:rPr>
                <w:rFonts w:asciiTheme="minorEastAsia" w:eastAsiaTheme="minorEastAsia" w:hAnsiTheme="minorEastAsia" w:hint="eastAsia"/>
                <w:bCs/>
                <w:szCs w:val="21"/>
              </w:rPr>
              <w:t>及以上职称</w:t>
            </w:r>
            <w:r>
              <w:rPr>
                <w:rFonts w:asciiTheme="minorEastAsia" w:eastAsiaTheme="minorEastAsia" w:hAnsiTheme="minorEastAsia" w:hint="eastAsia"/>
                <w:bCs/>
                <w:szCs w:val="21"/>
              </w:rPr>
              <w:t>证书</w:t>
            </w:r>
            <w:r>
              <w:rPr>
                <w:rFonts w:asciiTheme="minorEastAsia" w:eastAsiaTheme="minorEastAsia" w:hAnsiTheme="minorEastAsia" w:hint="eastAsia"/>
                <w:bCs/>
                <w:szCs w:val="21"/>
              </w:rPr>
              <w:t>的，每有</w:t>
            </w:r>
            <w:r>
              <w:rPr>
                <w:rFonts w:asciiTheme="minorEastAsia" w:eastAsiaTheme="minorEastAsia" w:hAnsiTheme="minorEastAsia" w:hint="eastAsia"/>
                <w:bCs/>
                <w:szCs w:val="21"/>
              </w:rPr>
              <w:t>1</w:t>
            </w:r>
            <w:r>
              <w:rPr>
                <w:rFonts w:asciiTheme="minorEastAsia" w:eastAsiaTheme="minorEastAsia" w:hAnsiTheme="minorEastAsia" w:hint="eastAsia"/>
                <w:bCs/>
                <w:szCs w:val="21"/>
              </w:rPr>
              <w:t>人得</w:t>
            </w:r>
            <w:r>
              <w:rPr>
                <w:rFonts w:asciiTheme="minorEastAsia" w:eastAsiaTheme="minorEastAsia" w:hAnsiTheme="minorEastAsia" w:hint="eastAsia"/>
                <w:bCs/>
                <w:szCs w:val="21"/>
              </w:rPr>
              <w:t>2</w:t>
            </w:r>
            <w:r>
              <w:rPr>
                <w:rFonts w:asciiTheme="minorEastAsia" w:eastAsiaTheme="minorEastAsia" w:hAnsiTheme="minorEastAsia" w:hint="eastAsia"/>
                <w:bCs/>
                <w:szCs w:val="21"/>
              </w:rPr>
              <w:t>分，具有中级职称的每有</w:t>
            </w:r>
            <w:r>
              <w:rPr>
                <w:rFonts w:asciiTheme="minorEastAsia" w:eastAsiaTheme="minorEastAsia" w:hAnsiTheme="minorEastAsia" w:hint="eastAsia"/>
                <w:bCs/>
                <w:szCs w:val="21"/>
              </w:rPr>
              <w:t>1</w:t>
            </w:r>
            <w:r>
              <w:rPr>
                <w:rFonts w:asciiTheme="minorEastAsia" w:eastAsiaTheme="minorEastAsia" w:hAnsiTheme="minorEastAsia" w:hint="eastAsia"/>
                <w:bCs/>
                <w:szCs w:val="21"/>
              </w:rPr>
              <w:t>人得</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分，最高得</w:t>
            </w:r>
            <w:r>
              <w:rPr>
                <w:rFonts w:asciiTheme="minorEastAsia" w:eastAsiaTheme="minorEastAsia" w:hAnsiTheme="minorEastAsia" w:hint="eastAsia"/>
                <w:bCs/>
                <w:szCs w:val="21"/>
              </w:rPr>
              <w:t>8</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w:t>
            </w:r>
            <w:proofErr w:type="gramStart"/>
            <w:r>
              <w:rPr>
                <w:rFonts w:asciiTheme="minorEastAsia" w:eastAsiaTheme="minorEastAsia" w:hAnsiTheme="minorEastAsia" w:hint="eastAsia"/>
                <w:bCs/>
                <w:szCs w:val="21"/>
              </w:rPr>
              <w:t>本项限评</w:t>
            </w:r>
            <w:proofErr w:type="gramEnd"/>
            <w:r>
              <w:rPr>
                <w:rFonts w:asciiTheme="minorEastAsia" w:eastAsiaTheme="minorEastAsia" w:hAnsiTheme="minorEastAsia" w:hint="eastAsia"/>
                <w:bCs/>
                <w:szCs w:val="21"/>
              </w:rPr>
              <w:t>4</w:t>
            </w:r>
            <w:r>
              <w:rPr>
                <w:rFonts w:asciiTheme="minorEastAsia" w:eastAsiaTheme="minorEastAsia" w:hAnsiTheme="minorEastAsia" w:hint="eastAsia"/>
                <w:bCs/>
                <w:szCs w:val="21"/>
              </w:rPr>
              <w:t>人</w:t>
            </w:r>
            <w:r>
              <w:rPr>
                <w:rFonts w:asciiTheme="minorEastAsia" w:eastAsiaTheme="minorEastAsia" w:hAnsiTheme="minorEastAsia" w:hint="eastAsia"/>
                <w:bCs/>
                <w:szCs w:val="21"/>
              </w:rPr>
              <w:t>。</w:t>
            </w:r>
          </w:p>
          <w:p w14:paraId="1FCF1C27"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注：</w:t>
            </w:r>
            <w:r>
              <w:rPr>
                <w:rFonts w:asciiTheme="minorEastAsia" w:eastAsiaTheme="minorEastAsia" w:hAnsiTheme="minorEastAsia" w:hint="eastAsia"/>
                <w:bCs/>
                <w:szCs w:val="21"/>
              </w:rPr>
              <w:t>1</w:t>
            </w:r>
            <w:r>
              <w:rPr>
                <w:rFonts w:asciiTheme="minorEastAsia" w:eastAsiaTheme="minorEastAsia" w:hAnsiTheme="minorEastAsia" w:hint="eastAsia"/>
                <w:bCs/>
                <w:szCs w:val="21"/>
              </w:rPr>
              <w:t>）</w:t>
            </w:r>
            <w:r>
              <w:rPr>
                <w:rFonts w:asciiTheme="minorEastAsia" w:eastAsiaTheme="minorEastAsia" w:hAnsiTheme="minorEastAsia" w:hint="eastAsia"/>
                <w:bCs/>
                <w:szCs w:val="21"/>
              </w:rPr>
              <w:t>投标文件中提供</w:t>
            </w:r>
            <w:r>
              <w:rPr>
                <w:rFonts w:asciiTheme="minorEastAsia" w:eastAsiaTheme="minorEastAsia" w:hAnsiTheme="minorEastAsia" w:hint="eastAsia"/>
                <w:bCs/>
                <w:szCs w:val="21"/>
              </w:rPr>
              <w:t>需提供证书</w:t>
            </w:r>
            <w:r>
              <w:rPr>
                <w:rFonts w:asciiTheme="minorEastAsia" w:eastAsiaTheme="minorEastAsia" w:hAnsiTheme="minorEastAsia" w:hint="eastAsia"/>
                <w:bCs/>
                <w:szCs w:val="21"/>
              </w:rPr>
              <w:t>复印件并加盖投标人公章，原件现场核查，无原件、无盖章复印件或复印件不</w:t>
            </w:r>
            <w:proofErr w:type="gramStart"/>
            <w:r>
              <w:rPr>
                <w:rFonts w:asciiTheme="minorEastAsia" w:eastAsiaTheme="minorEastAsia" w:hAnsiTheme="minorEastAsia" w:hint="eastAsia"/>
                <w:bCs/>
                <w:szCs w:val="21"/>
              </w:rPr>
              <w:t>清晰不</w:t>
            </w:r>
            <w:proofErr w:type="gramEnd"/>
            <w:r>
              <w:rPr>
                <w:rFonts w:asciiTheme="minorEastAsia" w:eastAsiaTheme="minorEastAsia" w:hAnsiTheme="minorEastAsia" w:hint="eastAsia"/>
                <w:bCs/>
                <w:szCs w:val="21"/>
              </w:rPr>
              <w:t>得分；</w:t>
            </w:r>
            <w:r>
              <w:rPr>
                <w:rFonts w:asciiTheme="minorEastAsia" w:eastAsiaTheme="minorEastAsia" w:hAnsiTheme="minorEastAsia" w:hint="eastAsia"/>
                <w:bCs/>
                <w:szCs w:val="21"/>
              </w:rPr>
              <w:t>2</w:t>
            </w:r>
            <w:r>
              <w:rPr>
                <w:rFonts w:asciiTheme="minorEastAsia" w:eastAsiaTheme="minorEastAsia" w:hAnsiTheme="minorEastAsia" w:hint="eastAsia"/>
                <w:bCs/>
                <w:szCs w:val="21"/>
              </w:rPr>
              <w:t>）相关人员须提供</w:t>
            </w:r>
            <w:r>
              <w:rPr>
                <w:rFonts w:asciiTheme="minorEastAsia" w:eastAsiaTheme="minorEastAsia" w:hAnsiTheme="minorEastAsia" w:hint="eastAsia"/>
                <w:szCs w:val="21"/>
              </w:rPr>
              <w:t>社保机构出具的投标人为其缴纳社会基本养老保险的缴纳凭证（加盖社保中心章或社保中心参保缴费证明电子专用章，非社保手册）</w:t>
            </w:r>
            <w:r>
              <w:rPr>
                <w:rFonts w:asciiTheme="minorEastAsia" w:eastAsiaTheme="minorEastAsia" w:hAnsiTheme="minorEastAsia" w:hint="eastAsia"/>
                <w:szCs w:val="21"/>
              </w:rPr>
              <w:t>,</w:t>
            </w:r>
            <w:r>
              <w:rPr>
                <w:rFonts w:asciiTheme="minorEastAsia" w:eastAsiaTheme="minorEastAsia" w:hAnsiTheme="minorEastAsia" w:hint="eastAsia"/>
                <w:szCs w:val="21"/>
              </w:rPr>
              <w:t>缴纳时间为</w:t>
            </w:r>
            <w:r>
              <w:rPr>
                <w:rFonts w:asciiTheme="minorEastAsia" w:eastAsiaTheme="minorEastAsia" w:hAnsiTheme="minorEastAsia" w:hint="eastAsia"/>
                <w:szCs w:val="21"/>
              </w:rPr>
              <w:t>202</w:t>
            </w:r>
            <w:r>
              <w:rPr>
                <w:rFonts w:asciiTheme="minorEastAsia" w:eastAsiaTheme="minorEastAsia" w:hAnsiTheme="minorEastAsia" w:hint="eastAsia"/>
                <w:szCs w:val="21"/>
              </w:rPr>
              <w:t>6</w:t>
            </w:r>
            <w:r>
              <w:rPr>
                <w:rFonts w:asciiTheme="minorEastAsia" w:eastAsiaTheme="minorEastAsia" w:hAnsiTheme="minorEastAsia" w:hint="eastAsia"/>
                <w:szCs w:val="21"/>
              </w:rPr>
              <w:t>年</w:t>
            </w:r>
            <w:r>
              <w:rPr>
                <w:rFonts w:asciiTheme="minorEastAsia" w:eastAsiaTheme="minorEastAsia" w:hAnsiTheme="minorEastAsia" w:hint="eastAsia"/>
                <w:szCs w:val="21"/>
              </w:rPr>
              <w:t>3</w:t>
            </w:r>
            <w:r>
              <w:rPr>
                <w:rFonts w:asciiTheme="minorEastAsia" w:eastAsiaTheme="minorEastAsia" w:hAnsiTheme="minorEastAsia" w:hint="eastAsia"/>
                <w:szCs w:val="21"/>
              </w:rPr>
              <w:t>月至</w:t>
            </w:r>
            <w:r>
              <w:rPr>
                <w:rFonts w:asciiTheme="minorEastAsia" w:eastAsiaTheme="minorEastAsia" w:hAnsiTheme="minorEastAsia" w:hint="eastAsia"/>
                <w:szCs w:val="21"/>
              </w:rPr>
              <w:t>2026</w:t>
            </w:r>
            <w:r>
              <w:rPr>
                <w:rFonts w:asciiTheme="minorEastAsia" w:eastAsiaTheme="minorEastAsia" w:hAnsiTheme="minorEastAsia" w:hint="eastAsia"/>
                <w:szCs w:val="21"/>
              </w:rPr>
              <w:t>年</w:t>
            </w:r>
            <w:r>
              <w:rPr>
                <w:rFonts w:asciiTheme="minorEastAsia" w:eastAsiaTheme="minorEastAsia" w:hAnsiTheme="minorEastAsia" w:hint="eastAsia"/>
                <w:szCs w:val="21"/>
              </w:rPr>
              <w:t>5</w:t>
            </w:r>
            <w:r>
              <w:rPr>
                <w:rFonts w:asciiTheme="minorEastAsia" w:eastAsiaTheme="minorEastAsia" w:hAnsiTheme="minorEastAsia" w:hint="eastAsia"/>
                <w:szCs w:val="21"/>
              </w:rPr>
              <w:t>月连续三个月</w:t>
            </w:r>
            <w:r>
              <w:rPr>
                <w:rFonts w:asciiTheme="minorEastAsia" w:eastAsiaTheme="minorEastAsia" w:hAnsiTheme="minorEastAsia" w:hint="eastAsia"/>
                <w:bCs/>
                <w:szCs w:val="21"/>
              </w:rPr>
              <w:t>；</w:t>
            </w:r>
            <w:r>
              <w:rPr>
                <w:rFonts w:asciiTheme="minorEastAsia" w:eastAsiaTheme="minorEastAsia" w:hAnsiTheme="minorEastAsia" w:hint="eastAsia"/>
                <w:bCs/>
                <w:szCs w:val="21"/>
              </w:rPr>
              <w:t>3</w:t>
            </w:r>
            <w:r>
              <w:rPr>
                <w:rFonts w:asciiTheme="minorEastAsia" w:eastAsiaTheme="minorEastAsia" w:hAnsiTheme="minorEastAsia" w:hint="eastAsia"/>
                <w:bCs/>
                <w:szCs w:val="21"/>
              </w:rPr>
              <w:t>）同一项按分值高计取。</w:t>
            </w:r>
          </w:p>
        </w:tc>
      </w:tr>
      <w:tr w:rsidR="00857F4E" w14:paraId="5E1E083B" w14:textId="77777777">
        <w:trPr>
          <w:cantSplit/>
          <w:trHeight w:val="1038"/>
          <w:jc w:val="center"/>
        </w:trPr>
        <w:tc>
          <w:tcPr>
            <w:tcW w:w="688" w:type="dxa"/>
            <w:vAlign w:val="center"/>
          </w:tcPr>
          <w:p w14:paraId="287B2E87"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4</w:t>
            </w:r>
          </w:p>
        </w:tc>
        <w:tc>
          <w:tcPr>
            <w:tcW w:w="1210" w:type="dxa"/>
            <w:vAlign w:val="center"/>
          </w:tcPr>
          <w:p w14:paraId="5CFEDFC9"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设备配备</w:t>
            </w:r>
          </w:p>
        </w:tc>
        <w:tc>
          <w:tcPr>
            <w:tcW w:w="670" w:type="dxa"/>
            <w:vAlign w:val="center"/>
          </w:tcPr>
          <w:p w14:paraId="16B36EB4" w14:textId="77777777" w:rsidR="00857F4E" w:rsidRDefault="006324B1">
            <w:pPr>
              <w:widowControl/>
              <w:spacing w:line="500" w:lineRule="exact"/>
              <w:jc w:val="center"/>
              <w:rPr>
                <w:rFonts w:asciiTheme="minorEastAsia" w:eastAsiaTheme="minorEastAsia" w:hAnsiTheme="minorEastAsia"/>
                <w:bCs/>
                <w:szCs w:val="21"/>
              </w:rPr>
            </w:pPr>
            <w:r>
              <w:rPr>
                <w:rFonts w:hint="eastAsia"/>
              </w:rPr>
              <w:t>5</w:t>
            </w:r>
          </w:p>
        </w:tc>
        <w:tc>
          <w:tcPr>
            <w:tcW w:w="6541" w:type="dxa"/>
            <w:tcBorders>
              <w:bottom w:val="single" w:sz="4" w:space="0" w:color="auto"/>
            </w:tcBorders>
          </w:tcPr>
          <w:p w14:paraId="28013946"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投标人拟为本项目</w:t>
            </w:r>
            <w:proofErr w:type="gramStart"/>
            <w:r>
              <w:rPr>
                <w:rFonts w:asciiTheme="minorEastAsia" w:eastAsiaTheme="minorEastAsia" w:hAnsiTheme="minorEastAsia" w:hint="eastAsia"/>
                <w:bCs/>
                <w:szCs w:val="21"/>
              </w:rPr>
              <w:t>配置自</w:t>
            </w:r>
            <w:proofErr w:type="gramEnd"/>
            <w:r>
              <w:rPr>
                <w:rFonts w:asciiTheme="minorEastAsia" w:eastAsiaTheme="minorEastAsia" w:hAnsiTheme="minorEastAsia" w:hint="eastAsia"/>
                <w:bCs/>
                <w:szCs w:val="21"/>
              </w:rPr>
              <w:t>有或租赁的设备：</w:t>
            </w:r>
          </w:p>
          <w:p w14:paraId="71A7756F"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具有光离子化检测仪（</w:t>
            </w:r>
            <w:r>
              <w:rPr>
                <w:rFonts w:asciiTheme="minorEastAsia" w:eastAsiaTheme="minorEastAsia" w:hAnsiTheme="minorEastAsia" w:hint="eastAsia"/>
                <w:bCs/>
                <w:szCs w:val="21"/>
              </w:rPr>
              <w:t>PID</w:t>
            </w:r>
            <w:r>
              <w:rPr>
                <w:rFonts w:asciiTheme="minorEastAsia" w:eastAsiaTheme="minorEastAsia" w:hAnsiTheme="minorEastAsia" w:hint="eastAsia"/>
                <w:bCs/>
                <w:szCs w:val="21"/>
              </w:rPr>
              <w:t>）现场快速检测设备≥</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台的得</w:t>
            </w:r>
            <w:r>
              <w:rPr>
                <w:rFonts w:asciiTheme="minorEastAsia" w:eastAsiaTheme="minorEastAsia" w:hAnsiTheme="minorEastAsia" w:hint="eastAsia"/>
                <w:bCs/>
                <w:szCs w:val="21"/>
              </w:rPr>
              <w:t>2</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w:t>
            </w:r>
          </w:p>
          <w:p w14:paraId="4DDE3D90"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具有</w:t>
            </w:r>
            <w:r>
              <w:rPr>
                <w:rFonts w:asciiTheme="minorEastAsia" w:eastAsiaTheme="minorEastAsia" w:hAnsiTheme="minorEastAsia" w:hint="eastAsia"/>
                <w:bCs/>
                <w:szCs w:val="21"/>
              </w:rPr>
              <w:t>X</w:t>
            </w:r>
            <w:r>
              <w:rPr>
                <w:rFonts w:asciiTheme="minorEastAsia" w:eastAsiaTheme="minorEastAsia" w:hAnsiTheme="minorEastAsia" w:hint="eastAsia"/>
                <w:bCs/>
                <w:szCs w:val="21"/>
              </w:rPr>
              <w:t>射线荧光光谱仪（</w:t>
            </w:r>
            <w:r>
              <w:rPr>
                <w:rFonts w:asciiTheme="minorEastAsia" w:eastAsiaTheme="minorEastAsia" w:hAnsiTheme="minorEastAsia" w:hint="eastAsia"/>
                <w:bCs/>
                <w:szCs w:val="21"/>
              </w:rPr>
              <w:t>XRF</w:t>
            </w:r>
            <w:r>
              <w:rPr>
                <w:rFonts w:asciiTheme="minorEastAsia" w:eastAsiaTheme="minorEastAsia" w:hAnsiTheme="minorEastAsia" w:hint="eastAsia"/>
                <w:bCs/>
                <w:szCs w:val="21"/>
              </w:rPr>
              <w:t>）现场快速检测设备≥</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台的得</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w:t>
            </w:r>
          </w:p>
          <w:p w14:paraId="78D0644B"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具有</w:t>
            </w:r>
            <w:r>
              <w:rPr>
                <w:rFonts w:asciiTheme="minorEastAsia" w:eastAsiaTheme="minorEastAsia" w:hAnsiTheme="minorEastAsia" w:hint="eastAsia"/>
                <w:bCs/>
                <w:szCs w:val="21"/>
              </w:rPr>
              <w:t>地下水多参数水质仪</w:t>
            </w:r>
            <w:r>
              <w:rPr>
                <w:rFonts w:asciiTheme="minorEastAsia" w:eastAsiaTheme="minorEastAsia" w:hAnsiTheme="minorEastAsia" w:hint="eastAsia"/>
                <w:bCs/>
                <w:szCs w:val="21"/>
              </w:rPr>
              <w:t>≥</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台的得</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w:t>
            </w:r>
          </w:p>
          <w:p w14:paraId="63A47D20"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4.</w:t>
            </w:r>
            <w:r>
              <w:rPr>
                <w:rFonts w:asciiTheme="minorEastAsia" w:eastAsiaTheme="minorEastAsia" w:hAnsiTheme="minorEastAsia" w:hint="eastAsia"/>
                <w:bCs/>
                <w:szCs w:val="21"/>
              </w:rPr>
              <w:t>具有无人机航拍设备≥</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台的得</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本项最高得</w:t>
            </w:r>
            <w:r>
              <w:rPr>
                <w:rFonts w:asciiTheme="minorEastAsia" w:eastAsiaTheme="minorEastAsia" w:hAnsiTheme="minorEastAsia" w:hint="eastAsia"/>
                <w:bCs/>
                <w:szCs w:val="21"/>
              </w:rPr>
              <w:t>5</w:t>
            </w:r>
            <w:r>
              <w:rPr>
                <w:rFonts w:asciiTheme="minorEastAsia" w:eastAsiaTheme="minorEastAsia" w:hAnsiTheme="minorEastAsia" w:hint="eastAsia"/>
                <w:bCs/>
                <w:szCs w:val="21"/>
              </w:rPr>
              <w:t>分。</w:t>
            </w:r>
          </w:p>
          <w:p w14:paraId="379E3C54"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注：</w:t>
            </w:r>
            <w:r>
              <w:rPr>
                <w:rFonts w:asciiTheme="minorEastAsia" w:eastAsiaTheme="minorEastAsia" w:hAnsiTheme="minorEastAsia" w:hint="eastAsia"/>
                <w:bCs/>
                <w:szCs w:val="21"/>
              </w:rPr>
              <w:t>投标文件中：</w:t>
            </w:r>
            <w:r>
              <w:rPr>
                <w:rFonts w:asciiTheme="minorEastAsia" w:eastAsiaTheme="minorEastAsia" w:hAnsiTheme="minorEastAsia" w:hint="eastAsia"/>
                <w:bCs/>
                <w:szCs w:val="21"/>
              </w:rPr>
              <w:t>1</w:t>
            </w:r>
            <w:r>
              <w:rPr>
                <w:rFonts w:asciiTheme="minorEastAsia" w:eastAsiaTheme="minorEastAsia" w:hAnsiTheme="minorEastAsia" w:hint="eastAsia"/>
                <w:bCs/>
                <w:szCs w:val="21"/>
              </w:rPr>
              <w:t>）</w:t>
            </w:r>
            <w:r>
              <w:rPr>
                <w:rFonts w:asciiTheme="minorEastAsia" w:eastAsiaTheme="minorEastAsia" w:hAnsiTheme="minorEastAsia" w:hint="eastAsia"/>
                <w:bCs/>
                <w:szCs w:val="21"/>
              </w:rPr>
              <w:t>自有</w:t>
            </w:r>
            <w:r>
              <w:rPr>
                <w:rFonts w:asciiTheme="minorEastAsia" w:eastAsiaTheme="minorEastAsia" w:hAnsiTheme="minorEastAsia" w:hint="eastAsia"/>
                <w:bCs/>
                <w:szCs w:val="21"/>
              </w:rPr>
              <w:t>设备</w:t>
            </w:r>
            <w:r>
              <w:rPr>
                <w:rFonts w:asciiTheme="minorEastAsia" w:eastAsiaTheme="minorEastAsia" w:hAnsiTheme="minorEastAsia" w:hint="eastAsia"/>
                <w:bCs/>
                <w:szCs w:val="21"/>
              </w:rPr>
              <w:t>，</w:t>
            </w:r>
            <w:r>
              <w:rPr>
                <w:rFonts w:asciiTheme="minorEastAsia" w:eastAsiaTheme="minorEastAsia" w:hAnsiTheme="minorEastAsia" w:hint="eastAsia"/>
                <w:bCs/>
                <w:szCs w:val="21"/>
              </w:rPr>
              <w:t>须</w:t>
            </w:r>
            <w:r>
              <w:rPr>
                <w:rFonts w:asciiTheme="minorEastAsia" w:eastAsiaTheme="minorEastAsia" w:hAnsiTheme="minorEastAsia" w:hint="eastAsia"/>
                <w:bCs/>
                <w:szCs w:val="21"/>
              </w:rPr>
              <w:t>提供购买发票；</w:t>
            </w:r>
            <w:r>
              <w:rPr>
                <w:rFonts w:asciiTheme="minorEastAsia" w:eastAsiaTheme="minorEastAsia" w:hAnsiTheme="minorEastAsia" w:hint="eastAsia"/>
                <w:bCs/>
                <w:szCs w:val="21"/>
              </w:rPr>
              <w:t>2</w:t>
            </w:r>
            <w:r>
              <w:rPr>
                <w:rFonts w:asciiTheme="minorEastAsia" w:eastAsiaTheme="minorEastAsia" w:hAnsiTheme="minorEastAsia" w:hint="eastAsia"/>
                <w:bCs/>
                <w:szCs w:val="21"/>
              </w:rPr>
              <w:t>）</w:t>
            </w:r>
            <w:r>
              <w:rPr>
                <w:rFonts w:asciiTheme="minorEastAsia" w:eastAsiaTheme="minorEastAsia" w:hAnsiTheme="minorEastAsia" w:hint="eastAsia"/>
                <w:bCs/>
                <w:szCs w:val="21"/>
              </w:rPr>
              <w:t>租赁</w:t>
            </w:r>
            <w:r>
              <w:rPr>
                <w:rFonts w:asciiTheme="minorEastAsia" w:eastAsiaTheme="minorEastAsia" w:hAnsiTheme="minorEastAsia" w:hint="eastAsia"/>
                <w:bCs/>
                <w:szCs w:val="21"/>
              </w:rPr>
              <w:t>设备</w:t>
            </w:r>
            <w:r>
              <w:rPr>
                <w:rFonts w:asciiTheme="minorEastAsia" w:eastAsiaTheme="minorEastAsia" w:hAnsiTheme="minorEastAsia" w:hint="eastAsia"/>
                <w:bCs/>
                <w:szCs w:val="21"/>
              </w:rPr>
              <w:t>，</w:t>
            </w:r>
            <w:r>
              <w:rPr>
                <w:rFonts w:asciiTheme="minorEastAsia" w:eastAsiaTheme="minorEastAsia" w:hAnsiTheme="minorEastAsia" w:hint="eastAsia"/>
                <w:bCs/>
                <w:szCs w:val="21"/>
              </w:rPr>
              <w:t>须</w:t>
            </w:r>
            <w:r>
              <w:rPr>
                <w:rFonts w:asciiTheme="minorEastAsia" w:eastAsiaTheme="minorEastAsia" w:hAnsiTheme="minorEastAsia" w:hint="eastAsia"/>
                <w:bCs/>
                <w:szCs w:val="21"/>
              </w:rPr>
              <w:t>提供租赁合同（协议）</w:t>
            </w:r>
            <w:r>
              <w:rPr>
                <w:rFonts w:asciiTheme="minorEastAsia" w:eastAsiaTheme="minorEastAsia" w:hAnsiTheme="minorEastAsia" w:hint="eastAsia"/>
                <w:bCs/>
                <w:szCs w:val="21"/>
              </w:rPr>
              <w:t>复印件并加盖投标人公章；</w:t>
            </w:r>
            <w:r>
              <w:rPr>
                <w:rFonts w:asciiTheme="minorEastAsia" w:eastAsiaTheme="minorEastAsia" w:hAnsiTheme="minorEastAsia" w:hint="eastAsia"/>
                <w:bCs/>
                <w:szCs w:val="21"/>
              </w:rPr>
              <w:t>3</w:t>
            </w:r>
            <w:r>
              <w:rPr>
                <w:rFonts w:asciiTheme="minorEastAsia" w:eastAsiaTheme="minorEastAsia" w:hAnsiTheme="minorEastAsia" w:hint="eastAsia"/>
                <w:bCs/>
                <w:szCs w:val="21"/>
              </w:rPr>
              <w:t>）原件现场核查，无原件、无盖章复印件或复印件不</w:t>
            </w:r>
            <w:proofErr w:type="gramStart"/>
            <w:r>
              <w:rPr>
                <w:rFonts w:asciiTheme="minorEastAsia" w:eastAsiaTheme="minorEastAsia" w:hAnsiTheme="minorEastAsia" w:hint="eastAsia"/>
                <w:bCs/>
                <w:szCs w:val="21"/>
              </w:rPr>
              <w:t>清晰不</w:t>
            </w:r>
            <w:proofErr w:type="gramEnd"/>
            <w:r>
              <w:rPr>
                <w:rFonts w:asciiTheme="minorEastAsia" w:eastAsiaTheme="minorEastAsia" w:hAnsiTheme="minorEastAsia" w:hint="eastAsia"/>
                <w:bCs/>
                <w:szCs w:val="21"/>
              </w:rPr>
              <w:t>得分</w:t>
            </w:r>
            <w:r>
              <w:rPr>
                <w:rFonts w:asciiTheme="minorEastAsia" w:eastAsiaTheme="minorEastAsia" w:hAnsiTheme="minorEastAsia" w:hint="eastAsia"/>
                <w:bCs/>
                <w:szCs w:val="21"/>
              </w:rPr>
              <w:t>。</w:t>
            </w:r>
          </w:p>
        </w:tc>
      </w:tr>
      <w:tr w:rsidR="00857F4E" w14:paraId="25DD80BE" w14:textId="77777777">
        <w:trPr>
          <w:cantSplit/>
          <w:trHeight w:val="530"/>
          <w:jc w:val="center"/>
        </w:trPr>
        <w:tc>
          <w:tcPr>
            <w:tcW w:w="9109" w:type="dxa"/>
            <w:gridSpan w:val="4"/>
            <w:vAlign w:val="center"/>
          </w:tcPr>
          <w:p w14:paraId="0113FCF9" w14:textId="77777777" w:rsidR="00857F4E" w:rsidRDefault="006324B1">
            <w:pPr>
              <w:widowControl/>
              <w:spacing w:line="5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三、</w:t>
            </w:r>
            <w:r>
              <w:rPr>
                <w:rFonts w:asciiTheme="minorEastAsia" w:eastAsiaTheme="minorEastAsia" w:hAnsiTheme="minorEastAsia" w:hint="eastAsia"/>
                <w:bCs/>
                <w:szCs w:val="21"/>
              </w:rPr>
              <w:t>技术分（</w:t>
            </w:r>
            <w:r>
              <w:rPr>
                <w:rFonts w:asciiTheme="minorEastAsia" w:eastAsiaTheme="minorEastAsia" w:hAnsiTheme="minorEastAsia" w:hint="eastAsia"/>
                <w:bCs/>
                <w:szCs w:val="21"/>
              </w:rPr>
              <w:t>50</w:t>
            </w:r>
            <w:r>
              <w:rPr>
                <w:rFonts w:asciiTheme="minorEastAsia" w:eastAsiaTheme="minorEastAsia" w:hAnsiTheme="minorEastAsia" w:hint="eastAsia"/>
                <w:bCs/>
                <w:szCs w:val="21"/>
              </w:rPr>
              <w:t>分）</w:t>
            </w:r>
          </w:p>
          <w:p w14:paraId="5DBCD309" w14:textId="77777777" w:rsidR="00857F4E" w:rsidRDefault="006324B1">
            <w:pPr>
              <w:pStyle w:val="Default"/>
              <w:rPr>
                <w:rFonts w:eastAsia="宋体"/>
                <w:color w:val="auto"/>
              </w:rPr>
            </w:pPr>
            <w:r>
              <w:rPr>
                <w:rFonts w:ascii="宋体" w:eastAsia="宋体" w:hAnsi="宋体" w:cs="宋体" w:hint="eastAsia"/>
                <w:b/>
                <w:bCs/>
                <w:color w:val="auto"/>
                <w:sz w:val="21"/>
                <w:szCs w:val="21"/>
              </w:rPr>
              <w:t>本项内容采用暗标形式并需单独密封及装订，编制要求见表后备注。</w:t>
            </w:r>
          </w:p>
        </w:tc>
      </w:tr>
      <w:tr w:rsidR="00857F4E" w14:paraId="27A96918" w14:textId="77777777">
        <w:trPr>
          <w:cantSplit/>
          <w:trHeight w:val="2338"/>
          <w:jc w:val="center"/>
        </w:trPr>
        <w:tc>
          <w:tcPr>
            <w:tcW w:w="688" w:type="dxa"/>
            <w:vAlign w:val="center"/>
          </w:tcPr>
          <w:p w14:paraId="462AD242"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1</w:t>
            </w:r>
          </w:p>
        </w:tc>
        <w:tc>
          <w:tcPr>
            <w:tcW w:w="1210" w:type="dxa"/>
            <w:vAlign w:val="center"/>
          </w:tcPr>
          <w:p w14:paraId="5B021AC9" w14:textId="77777777" w:rsidR="00857F4E" w:rsidRDefault="006324B1">
            <w:pPr>
              <w:jc w:val="center"/>
              <w:rPr>
                <w:rFonts w:asciiTheme="minorEastAsia" w:eastAsiaTheme="minorEastAsia" w:hAnsiTheme="minorEastAsia"/>
                <w:bCs/>
                <w:szCs w:val="21"/>
              </w:rPr>
            </w:pPr>
            <w:r>
              <w:rPr>
                <w:rFonts w:asciiTheme="minorEastAsia" w:eastAsiaTheme="minorEastAsia" w:hAnsiTheme="minorEastAsia" w:hint="eastAsia"/>
                <w:bCs/>
                <w:szCs w:val="21"/>
              </w:rPr>
              <w:t>工作目标及成果研究</w:t>
            </w:r>
          </w:p>
        </w:tc>
        <w:tc>
          <w:tcPr>
            <w:tcW w:w="670" w:type="dxa"/>
            <w:vAlign w:val="center"/>
          </w:tcPr>
          <w:p w14:paraId="05D188EA" w14:textId="77777777" w:rsidR="00857F4E" w:rsidRDefault="006324B1">
            <w:pPr>
              <w:jc w:val="center"/>
              <w:rPr>
                <w:rFonts w:asciiTheme="minorEastAsia" w:eastAsiaTheme="minorEastAsia" w:hAnsiTheme="minorEastAsia"/>
                <w:bCs/>
                <w:szCs w:val="21"/>
              </w:rPr>
            </w:pPr>
            <w:r>
              <w:rPr>
                <w:rFonts w:ascii="宋体" w:hAnsi="宋体" w:cs="宋体" w:hint="eastAsia"/>
                <w:szCs w:val="21"/>
              </w:rPr>
              <w:t>10</w:t>
            </w:r>
          </w:p>
        </w:tc>
        <w:tc>
          <w:tcPr>
            <w:tcW w:w="6541" w:type="dxa"/>
            <w:vAlign w:val="center"/>
          </w:tcPr>
          <w:p w14:paraId="119600EC"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对本项目工作目标以及最终成果的要求理解是否全面、透彻，由评委酌情打分：</w:t>
            </w:r>
          </w:p>
          <w:p w14:paraId="58DB3D7E"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对本项目的工作目标以及最终成果的要求理解全面，分析透彻的得</w:t>
            </w:r>
            <w:r>
              <w:rPr>
                <w:rFonts w:asciiTheme="minorEastAsia" w:eastAsiaTheme="minorEastAsia" w:hAnsiTheme="minorEastAsia" w:hint="eastAsia"/>
                <w:bCs/>
                <w:szCs w:val="21"/>
              </w:rPr>
              <w:t>10</w:t>
            </w:r>
            <w:r>
              <w:rPr>
                <w:rFonts w:asciiTheme="minorEastAsia" w:eastAsiaTheme="minorEastAsia" w:hAnsiTheme="minorEastAsia" w:hint="eastAsia"/>
                <w:bCs/>
                <w:szCs w:val="21"/>
              </w:rPr>
              <w:t>分；</w:t>
            </w:r>
          </w:p>
          <w:p w14:paraId="61500D99"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对本项目的工作目标以及最终成果的要求理解比较全面，分析比较透彻的得</w:t>
            </w:r>
            <w:r>
              <w:rPr>
                <w:rFonts w:asciiTheme="minorEastAsia" w:eastAsiaTheme="minorEastAsia" w:hAnsiTheme="minorEastAsia" w:hint="eastAsia"/>
                <w:bCs/>
                <w:szCs w:val="21"/>
              </w:rPr>
              <w:t>7</w:t>
            </w:r>
            <w:r>
              <w:rPr>
                <w:rFonts w:asciiTheme="minorEastAsia" w:eastAsiaTheme="minorEastAsia" w:hAnsiTheme="minorEastAsia" w:hint="eastAsia"/>
                <w:bCs/>
                <w:szCs w:val="21"/>
              </w:rPr>
              <w:t>分；</w:t>
            </w:r>
          </w:p>
          <w:p w14:paraId="7ABED32B"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对本项目的工作目标以及最终成果的要求理解基本清楚得</w:t>
            </w:r>
            <w:r>
              <w:rPr>
                <w:rFonts w:asciiTheme="minorEastAsia" w:eastAsiaTheme="minorEastAsia" w:hAnsiTheme="minorEastAsia" w:hint="eastAsia"/>
                <w:bCs/>
                <w:szCs w:val="21"/>
              </w:rPr>
              <w:t>4</w:t>
            </w:r>
            <w:r>
              <w:rPr>
                <w:rFonts w:asciiTheme="minorEastAsia" w:eastAsiaTheme="minorEastAsia" w:hAnsiTheme="minorEastAsia" w:hint="eastAsia"/>
                <w:bCs/>
                <w:szCs w:val="21"/>
              </w:rPr>
              <w:t>分；</w:t>
            </w:r>
          </w:p>
          <w:p w14:paraId="56393236" w14:textId="77777777" w:rsidR="00857F4E" w:rsidRDefault="006324B1">
            <w:pPr>
              <w:spacing w:line="400" w:lineRule="exact"/>
              <w:rPr>
                <w:rFonts w:ascii="宋体" w:hAnsi="宋体" w:cs="宋体"/>
                <w:szCs w:val="21"/>
              </w:rPr>
            </w:pPr>
            <w:r>
              <w:rPr>
                <w:rFonts w:ascii="宋体" w:hAnsi="宋体" w:cs="宋体" w:hint="eastAsia"/>
                <w:szCs w:val="21"/>
              </w:rPr>
              <w:t>4.</w:t>
            </w:r>
            <w:r>
              <w:rPr>
                <w:rFonts w:ascii="宋体" w:hAnsi="宋体" w:cs="宋体" w:hint="eastAsia"/>
                <w:szCs w:val="21"/>
              </w:rPr>
              <w:t>对</w:t>
            </w:r>
            <w:r>
              <w:rPr>
                <w:rFonts w:ascii="宋体" w:hAnsi="宋体" w:cs="宋体" w:hint="eastAsia"/>
                <w:szCs w:val="21"/>
              </w:rPr>
              <w:t>本</w:t>
            </w:r>
            <w:r>
              <w:rPr>
                <w:rFonts w:ascii="宋体" w:hAnsi="宋体" w:cs="宋体" w:hint="eastAsia"/>
                <w:szCs w:val="21"/>
              </w:rPr>
              <w:t>项目的工作目标以及最终成果的要求基本了解，内容不全的得</w:t>
            </w:r>
            <w:r>
              <w:rPr>
                <w:rFonts w:ascii="宋体" w:hAnsi="宋体" w:cs="宋体" w:hint="eastAsia"/>
                <w:szCs w:val="21"/>
              </w:rPr>
              <w:t>1</w:t>
            </w:r>
            <w:r>
              <w:rPr>
                <w:rFonts w:ascii="宋体" w:hAnsi="宋体" w:cs="宋体" w:hint="eastAsia"/>
                <w:szCs w:val="21"/>
              </w:rPr>
              <w:t>分；</w:t>
            </w:r>
          </w:p>
          <w:p w14:paraId="0D2E82B5" w14:textId="77777777" w:rsidR="00857F4E" w:rsidRDefault="006324B1">
            <w:pPr>
              <w:widowControl/>
              <w:spacing w:line="400" w:lineRule="exact"/>
              <w:jc w:val="left"/>
              <w:rPr>
                <w:rFonts w:asciiTheme="minorEastAsia" w:eastAsiaTheme="minorEastAsia" w:hAnsiTheme="minorEastAsia"/>
                <w:bCs/>
                <w:szCs w:val="21"/>
              </w:rPr>
            </w:pPr>
            <w:r>
              <w:rPr>
                <w:rFonts w:ascii="宋体" w:hAnsi="宋体" w:cs="宋体" w:hint="eastAsia"/>
                <w:szCs w:val="21"/>
              </w:rPr>
              <w:t>5.</w:t>
            </w:r>
            <w:r>
              <w:rPr>
                <w:rFonts w:ascii="宋体" w:hAnsi="宋体" w:cs="宋体" w:hint="eastAsia"/>
                <w:szCs w:val="21"/>
              </w:rPr>
              <w:t>未提供方案不得分。</w:t>
            </w:r>
          </w:p>
        </w:tc>
      </w:tr>
      <w:tr w:rsidR="00857F4E" w14:paraId="3D966F89" w14:textId="77777777">
        <w:trPr>
          <w:cantSplit/>
          <w:trHeight w:val="2338"/>
          <w:jc w:val="center"/>
        </w:trPr>
        <w:tc>
          <w:tcPr>
            <w:tcW w:w="688" w:type="dxa"/>
            <w:vAlign w:val="center"/>
          </w:tcPr>
          <w:p w14:paraId="2B5742AF"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lastRenderedPageBreak/>
              <w:t>2</w:t>
            </w:r>
          </w:p>
        </w:tc>
        <w:tc>
          <w:tcPr>
            <w:tcW w:w="1210" w:type="dxa"/>
            <w:vAlign w:val="center"/>
          </w:tcPr>
          <w:p w14:paraId="083D7782" w14:textId="77777777" w:rsidR="00857F4E" w:rsidRDefault="006324B1">
            <w:pPr>
              <w:jc w:val="center"/>
              <w:rPr>
                <w:rFonts w:asciiTheme="minorEastAsia" w:eastAsiaTheme="minorEastAsia" w:hAnsiTheme="minorEastAsia"/>
                <w:bCs/>
                <w:szCs w:val="21"/>
              </w:rPr>
            </w:pPr>
            <w:r>
              <w:rPr>
                <w:rFonts w:asciiTheme="minorEastAsia" w:eastAsiaTheme="minorEastAsia" w:hAnsiTheme="minorEastAsia" w:hint="eastAsia"/>
                <w:bCs/>
                <w:szCs w:val="21"/>
              </w:rPr>
              <w:t>实施方案</w:t>
            </w:r>
          </w:p>
        </w:tc>
        <w:tc>
          <w:tcPr>
            <w:tcW w:w="670" w:type="dxa"/>
            <w:vAlign w:val="center"/>
          </w:tcPr>
          <w:p w14:paraId="3F580E49" w14:textId="77777777" w:rsidR="00857F4E" w:rsidRDefault="006324B1">
            <w:pPr>
              <w:jc w:val="center"/>
              <w:rPr>
                <w:rFonts w:ascii="宋体" w:hAnsi="宋体" w:cs="宋体"/>
                <w:szCs w:val="21"/>
              </w:rPr>
            </w:pPr>
            <w:r>
              <w:rPr>
                <w:rFonts w:ascii="宋体" w:hAnsi="宋体" w:cs="宋体" w:hint="eastAsia"/>
                <w:szCs w:val="21"/>
              </w:rPr>
              <w:t>10</w:t>
            </w:r>
          </w:p>
        </w:tc>
        <w:tc>
          <w:tcPr>
            <w:tcW w:w="6541" w:type="dxa"/>
            <w:vAlign w:val="center"/>
          </w:tcPr>
          <w:p w14:paraId="196772BC"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对实施方案阐述详细全面，整体工作思路清晰，组织实施方案是否具有系统性、科学性和合理性，由评委酌情打分：</w:t>
            </w:r>
          </w:p>
          <w:p w14:paraId="559F90A8"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整体工作思路清晰，组织实施方案系统性高、科学性和合理性高的得</w:t>
            </w:r>
            <w:r>
              <w:rPr>
                <w:rFonts w:asciiTheme="minorEastAsia" w:eastAsiaTheme="minorEastAsia" w:hAnsiTheme="minorEastAsia" w:hint="eastAsia"/>
                <w:bCs/>
                <w:szCs w:val="21"/>
              </w:rPr>
              <w:t>10</w:t>
            </w:r>
            <w:r>
              <w:rPr>
                <w:rFonts w:asciiTheme="minorEastAsia" w:eastAsiaTheme="minorEastAsia" w:hAnsiTheme="minorEastAsia" w:hint="eastAsia"/>
                <w:bCs/>
                <w:szCs w:val="21"/>
              </w:rPr>
              <w:t>分；</w:t>
            </w:r>
          </w:p>
          <w:p w14:paraId="66AA23BF"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整体工作思路清晰较好，组织实施方案系统性较高、科学性和合理性较好的得</w:t>
            </w:r>
            <w:r>
              <w:rPr>
                <w:rFonts w:asciiTheme="minorEastAsia" w:eastAsiaTheme="minorEastAsia" w:hAnsiTheme="minorEastAsia" w:hint="eastAsia"/>
                <w:bCs/>
                <w:szCs w:val="21"/>
              </w:rPr>
              <w:t>7</w:t>
            </w:r>
            <w:r>
              <w:rPr>
                <w:rFonts w:asciiTheme="minorEastAsia" w:eastAsiaTheme="minorEastAsia" w:hAnsiTheme="minorEastAsia" w:hint="eastAsia"/>
                <w:bCs/>
                <w:szCs w:val="21"/>
              </w:rPr>
              <w:t>分；</w:t>
            </w:r>
          </w:p>
          <w:p w14:paraId="500FDABA"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整体工作思路清晰一般，组织实施方案系统性一般、科学性和合理性一般的得</w:t>
            </w:r>
            <w:r>
              <w:rPr>
                <w:rFonts w:asciiTheme="minorEastAsia" w:eastAsiaTheme="minorEastAsia" w:hAnsiTheme="minorEastAsia" w:hint="eastAsia"/>
                <w:bCs/>
                <w:szCs w:val="21"/>
              </w:rPr>
              <w:t>4</w:t>
            </w:r>
            <w:r>
              <w:rPr>
                <w:rFonts w:asciiTheme="minorEastAsia" w:eastAsiaTheme="minorEastAsia" w:hAnsiTheme="minorEastAsia" w:hint="eastAsia"/>
                <w:bCs/>
                <w:szCs w:val="21"/>
              </w:rPr>
              <w:t>分；</w:t>
            </w:r>
          </w:p>
          <w:p w14:paraId="18996FF2"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4.</w:t>
            </w:r>
            <w:r>
              <w:rPr>
                <w:rFonts w:asciiTheme="minorEastAsia" w:eastAsiaTheme="minorEastAsia" w:hAnsiTheme="minorEastAsia" w:hint="eastAsia"/>
                <w:bCs/>
                <w:szCs w:val="21"/>
              </w:rPr>
              <w:t>整体工作思路不清晰，组织实施方案简单片面的得</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分；</w:t>
            </w:r>
          </w:p>
          <w:p w14:paraId="6285EDCC"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5.</w:t>
            </w:r>
            <w:r>
              <w:rPr>
                <w:rFonts w:asciiTheme="minorEastAsia" w:eastAsiaTheme="minorEastAsia" w:hAnsiTheme="minorEastAsia" w:hint="eastAsia"/>
                <w:bCs/>
                <w:szCs w:val="21"/>
              </w:rPr>
              <w:t>未提供不得分。</w:t>
            </w:r>
          </w:p>
        </w:tc>
      </w:tr>
      <w:tr w:rsidR="00857F4E" w14:paraId="7CA67E5F" w14:textId="77777777">
        <w:trPr>
          <w:cantSplit/>
          <w:trHeight w:val="2338"/>
          <w:jc w:val="center"/>
        </w:trPr>
        <w:tc>
          <w:tcPr>
            <w:tcW w:w="688" w:type="dxa"/>
            <w:vAlign w:val="center"/>
          </w:tcPr>
          <w:p w14:paraId="1584D3D1"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3</w:t>
            </w:r>
          </w:p>
        </w:tc>
        <w:tc>
          <w:tcPr>
            <w:tcW w:w="1210" w:type="dxa"/>
            <w:vAlign w:val="center"/>
          </w:tcPr>
          <w:p w14:paraId="360FF81E" w14:textId="77777777" w:rsidR="00857F4E" w:rsidRDefault="006324B1">
            <w:pPr>
              <w:jc w:val="center"/>
              <w:rPr>
                <w:rFonts w:asciiTheme="minorEastAsia" w:eastAsiaTheme="minorEastAsia" w:hAnsiTheme="minorEastAsia"/>
                <w:bCs/>
                <w:szCs w:val="21"/>
              </w:rPr>
            </w:pPr>
            <w:r>
              <w:rPr>
                <w:rFonts w:ascii="宋体" w:hAnsi="宋体" w:cs="宋体" w:hint="eastAsia"/>
                <w:szCs w:val="21"/>
              </w:rPr>
              <w:t>重点、难点</w:t>
            </w:r>
            <w:r>
              <w:rPr>
                <w:rFonts w:ascii="宋体" w:hAnsi="宋体" w:cs="宋体" w:hint="eastAsia"/>
                <w:szCs w:val="21"/>
              </w:rPr>
              <w:t>问题分析</w:t>
            </w:r>
          </w:p>
        </w:tc>
        <w:tc>
          <w:tcPr>
            <w:tcW w:w="670" w:type="dxa"/>
            <w:vAlign w:val="center"/>
          </w:tcPr>
          <w:p w14:paraId="408915EC" w14:textId="77777777" w:rsidR="00857F4E" w:rsidRDefault="006324B1">
            <w:pPr>
              <w:jc w:val="center"/>
              <w:rPr>
                <w:rFonts w:ascii="宋体" w:hAnsi="宋体" w:cs="宋体"/>
                <w:szCs w:val="21"/>
              </w:rPr>
            </w:pPr>
            <w:r>
              <w:rPr>
                <w:rFonts w:ascii="宋体" w:hAnsi="宋体" w:cs="宋体" w:hint="eastAsia"/>
                <w:szCs w:val="21"/>
              </w:rPr>
              <w:t>10</w:t>
            </w:r>
          </w:p>
        </w:tc>
        <w:tc>
          <w:tcPr>
            <w:tcW w:w="6541" w:type="dxa"/>
            <w:vAlign w:val="center"/>
          </w:tcPr>
          <w:p w14:paraId="0CCD2845"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提前预判本项目所遇到的重点、难点工作，并能制定合理可行的应对措施，由评委酌情打分：</w:t>
            </w:r>
          </w:p>
          <w:p w14:paraId="6EF92B51"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重点、难点问题分析全面、准确、清晰，应对措施科学合理，可行性强的得</w:t>
            </w:r>
            <w:r>
              <w:rPr>
                <w:rFonts w:asciiTheme="minorEastAsia" w:eastAsiaTheme="minorEastAsia" w:hAnsiTheme="minorEastAsia" w:hint="eastAsia"/>
                <w:bCs/>
                <w:szCs w:val="21"/>
              </w:rPr>
              <w:t>10</w:t>
            </w:r>
            <w:r>
              <w:rPr>
                <w:rFonts w:asciiTheme="minorEastAsia" w:eastAsiaTheme="minorEastAsia" w:hAnsiTheme="minorEastAsia" w:hint="eastAsia"/>
                <w:bCs/>
                <w:szCs w:val="21"/>
              </w:rPr>
              <w:t>分；</w:t>
            </w:r>
          </w:p>
          <w:p w14:paraId="4945FBAB"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重点、难点问题分析比较全面、准确，应对措施比较合理，可行性较强的得</w:t>
            </w:r>
            <w:r>
              <w:rPr>
                <w:rFonts w:asciiTheme="minorEastAsia" w:eastAsiaTheme="minorEastAsia" w:hAnsiTheme="minorEastAsia" w:hint="eastAsia"/>
                <w:bCs/>
                <w:szCs w:val="21"/>
              </w:rPr>
              <w:t>7</w:t>
            </w:r>
            <w:r>
              <w:rPr>
                <w:rFonts w:asciiTheme="minorEastAsia" w:eastAsiaTheme="minorEastAsia" w:hAnsiTheme="minorEastAsia" w:hint="eastAsia"/>
                <w:bCs/>
                <w:szCs w:val="21"/>
              </w:rPr>
              <w:t>分；</w:t>
            </w:r>
          </w:p>
          <w:p w14:paraId="20741FFA"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重点、难点问题分析基本准确，应对措施合理性一般，基本可行的得</w:t>
            </w:r>
            <w:r>
              <w:rPr>
                <w:rFonts w:asciiTheme="minorEastAsia" w:eastAsiaTheme="minorEastAsia" w:hAnsiTheme="minorEastAsia" w:hint="eastAsia"/>
                <w:bCs/>
                <w:szCs w:val="21"/>
              </w:rPr>
              <w:t>4</w:t>
            </w:r>
            <w:r>
              <w:rPr>
                <w:rFonts w:asciiTheme="minorEastAsia" w:eastAsiaTheme="minorEastAsia" w:hAnsiTheme="minorEastAsia" w:hint="eastAsia"/>
                <w:bCs/>
                <w:szCs w:val="21"/>
              </w:rPr>
              <w:t>分；</w:t>
            </w:r>
          </w:p>
          <w:p w14:paraId="272DB9BA"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4.</w:t>
            </w:r>
            <w:r>
              <w:rPr>
                <w:rFonts w:asciiTheme="minorEastAsia" w:eastAsiaTheme="minorEastAsia" w:hAnsiTheme="minorEastAsia" w:hint="eastAsia"/>
                <w:bCs/>
                <w:szCs w:val="21"/>
              </w:rPr>
              <w:t>重点、难点问题分析片面，应对措施不合理，可行性差的得</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分；</w:t>
            </w:r>
          </w:p>
          <w:p w14:paraId="72E08E2A"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5.</w:t>
            </w:r>
            <w:r>
              <w:rPr>
                <w:rFonts w:asciiTheme="minorEastAsia" w:eastAsiaTheme="minorEastAsia" w:hAnsiTheme="minorEastAsia" w:hint="eastAsia"/>
                <w:bCs/>
                <w:szCs w:val="21"/>
              </w:rPr>
              <w:t>未提供方案不得分。</w:t>
            </w:r>
          </w:p>
        </w:tc>
      </w:tr>
      <w:tr w:rsidR="00857F4E" w14:paraId="144615C7" w14:textId="77777777">
        <w:trPr>
          <w:cantSplit/>
          <w:trHeight w:val="2024"/>
          <w:jc w:val="center"/>
        </w:trPr>
        <w:tc>
          <w:tcPr>
            <w:tcW w:w="688" w:type="dxa"/>
            <w:vAlign w:val="center"/>
          </w:tcPr>
          <w:p w14:paraId="725DE55A"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4</w:t>
            </w:r>
          </w:p>
        </w:tc>
        <w:tc>
          <w:tcPr>
            <w:tcW w:w="1210" w:type="dxa"/>
            <w:vAlign w:val="center"/>
          </w:tcPr>
          <w:p w14:paraId="4FF166D3"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质量进度控制措施</w:t>
            </w:r>
          </w:p>
        </w:tc>
        <w:tc>
          <w:tcPr>
            <w:tcW w:w="670" w:type="dxa"/>
            <w:vAlign w:val="center"/>
          </w:tcPr>
          <w:p w14:paraId="315C0D9F"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10</w:t>
            </w:r>
          </w:p>
        </w:tc>
        <w:tc>
          <w:tcPr>
            <w:tcW w:w="6541" w:type="dxa"/>
            <w:vAlign w:val="center"/>
          </w:tcPr>
          <w:p w14:paraId="7B42DE9A"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质量进度控制措施，进度计划是否详细可行、具有操作性</w:t>
            </w:r>
            <w:r>
              <w:rPr>
                <w:rFonts w:asciiTheme="minorEastAsia" w:eastAsiaTheme="minorEastAsia" w:hAnsiTheme="minorEastAsia" w:hint="eastAsia"/>
                <w:bCs/>
                <w:szCs w:val="21"/>
              </w:rPr>
              <w:t>，</w:t>
            </w:r>
            <w:r>
              <w:rPr>
                <w:rFonts w:asciiTheme="minorEastAsia" w:eastAsiaTheme="minorEastAsia" w:hAnsiTheme="minorEastAsia" w:hint="eastAsia"/>
                <w:bCs/>
                <w:szCs w:val="21"/>
              </w:rPr>
              <w:t>由评委酌情打分</w:t>
            </w:r>
            <w:r>
              <w:rPr>
                <w:rFonts w:asciiTheme="minorEastAsia" w:eastAsiaTheme="minorEastAsia" w:hAnsiTheme="minorEastAsia" w:hint="eastAsia"/>
                <w:bCs/>
                <w:szCs w:val="21"/>
              </w:rPr>
              <w:t>：</w:t>
            </w:r>
          </w:p>
          <w:p w14:paraId="71CB0193"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质量进度控制措施好，进度计划详细可行、可操作性</w:t>
            </w:r>
            <w:r>
              <w:rPr>
                <w:rFonts w:asciiTheme="minorEastAsia" w:eastAsiaTheme="minorEastAsia" w:hAnsiTheme="minorEastAsia" w:hint="eastAsia"/>
                <w:bCs/>
                <w:szCs w:val="21"/>
              </w:rPr>
              <w:t>强的</w:t>
            </w:r>
            <w:r>
              <w:rPr>
                <w:rFonts w:asciiTheme="minorEastAsia" w:eastAsiaTheme="minorEastAsia" w:hAnsiTheme="minorEastAsia" w:hint="eastAsia"/>
                <w:bCs/>
                <w:szCs w:val="21"/>
              </w:rPr>
              <w:t>得</w:t>
            </w:r>
            <w:r>
              <w:rPr>
                <w:rFonts w:asciiTheme="minorEastAsia" w:eastAsiaTheme="minorEastAsia" w:hAnsiTheme="minorEastAsia" w:hint="eastAsia"/>
                <w:bCs/>
                <w:szCs w:val="21"/>
              </w:rPr>
              <w:t>10</w:t>
            </w:r>
            <w:r>
              <w:rPr>
                <w:rFonts w:asciiTheme="minorEastAsia" w:eastAsiaTheme="minorEastAsia" w:hAnsiTheme="minorEastAsia" w:hint="eastAsia"/>
                <w:bCs/>
                <w:szCs w:val="21"/>
              </w:rPr>
              <w:t>分；</w:t>
            </w:r>
          </w:p>
          <w:p w14:paraId="381334B8"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质量进度控制措施</w:t>
            </w:r>
            <w:r>
              <w:rPr>
                <w:rFonts w:asciiTheme="minorEastAsia" w:eastAsiaTheme="minorEastAsia" w:hAnsiTheme="minorEastAsia" w:hint="eastAsia"/>
                <w:bCs/>
                <w:szCs w:val="21"/>
              </w:rPr>
              <w:t>较好</w:t>
            </w:r>
            <w:r>
              <w:rPr>
                <w:rFonts w:asciiTheme="minorEastAsia" w:eastAsiaTheme="minorEastAsia" w:hAnsiTheme="minorEastAsia" w:hint="eastAsia"/>
                <w:bCs/>
                <w:szCs w:val="21"/>
              </w:rPr>
              <w:t>，进度计划</w:t>
            </w:r>
            <w:r>
              <w:rPr>
                <w:rFonts w:asciiTheme="minorEastAsia" w:eastAsiaTheme="minorEastAsia" w:hAnsiTheme="minorEastAsia" w:hint="eastAsia"/>
                <w:bCs/>
                <w:szCs w:val="21"/>
              </w:rPr>
              <w:t>较好</w:t>
            </w:r>
            <w:r>
              <w:rPr>
                <w:rFonts w:asciiTheme="minorEastAsia" w:eastAsiaTheme="minorEastAsia" w:hAnsiTheme="minorEastAsia" w:hint="eastAsia"/>
                <w:bCs/>
                <w:szCs w:val="21"/>
              </w:rPr>
              <w:t>、可操作性</w:t>
            </w:r>
            <w:r>
              <w:rPr>
                <w:rFonts w:asciiTheme="minorEastAsia" w:eastAsiaTheme="minorEastAsia" w:hAnsiTheme="minorEastAsia" w:hint="eastAsia"/>
                <w:bCs/>
                <w:szCs w:val="21"/>
              </w:rPr>
              <w:t>较强</w:t>
            </w:r>
            <w:r>
              <w:rPr>
                <w:rFonts w:asciiTheme="minorEastAsia" w:eastAsiaTheme="minorEastAsia" w:hAnsiTheme="minorEastAsia" w:hint="eastAsia"/>
                <w:bCs/>
                <w:szCs w:val="21"/>
              </w:rPr>
              <w:t>的得</w:t>
            </w:r>
            <w:r>
              <w:rPr>
                <w:rFonts w:asciiTheme="minorEastAsia" w:eastAsiaTheme="minorEastAsia" w:hAnsiTheme="minorEastAsia" w:hint="eastAsia"/>
                <w:bCs/>
                <w:szCs w:val="21"/>
              </w:rPr>
              <w:t>7</w:t>
            </w:r>
            <w:r>
              <w:rPr>
                <w:rFonts w:asciiTheme="minorEastAsia" w:eastAsiaTheme="minorEastAsia" w:hAnsiTheme="minorEastAsia" w:hint="eastAsia"/>
                <w:bCs/>
                <w:szCs w:val="21"/>
              </w:rPr>
              <w:t>分；</w:t>
            </w:r>
          </w:p>
          <w:p w14:paraId="4F09F64F"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质量进度控制措施</w:t>
            </w:r>
            <w:r>
              <w:rPr>
                <w:rFonts w:asciiTheme="minorEastAsia" w:eastAsiaTheme="minorEastAsia" w:hAnsiTheme="minorEastAsia" w:hint="eastAsia"/>
                <w:bCs/>
                <w:szCs w:val="21"/>
              </w:rPr>
              <w:t>一般</w:t>
            </w:r>
            <w:r>
              <w:rPr>
                <w:rFonts w:asciiTheme="minorEastAsia" w:eastAsiaTheme="minorEastAsia" w:hAnsiTheme="minorEastAsia" w:hint="eastAsia"/>
                <w:bCs/>
                <w:szCs w:val="21"/>
              </w:rPr>
              <w:t>，进度计划</w:t>
            </w:r>
            <w:r>
              <w:rPr>
                <w:rFonts w:asciiTheme="minorEastAsia" w:eastAsiaTheme="minorEastAsia" w:hAnsiTheme="minorEastAsia" w:hint="eastAsia"/>
                <w:bCs/>
                <w:szCs w:val="21"/>
              </w:rPr>
              <w:t>一般</w:t>
            </w:r>
            <w:r>
              <w:rPr>
                <w:rFonts w:asciiTheme="minorEastAsia" w:eastAsiaTheme="minorEastAsia" w:hAnsiTheme="minorEastAsia" w:hint="eastAsia"/>
                <w:bCs/>
                <w:szCs w:val="21"/>
              </w:rPr>
              <w:t>、可操作性一般的得</w:t>
            </w:r>
            <w:r>
              <w:rPr>
                <w:rFonts w:asciiTheme="minorEastAsia" w:eastAsiaTheme="minorEastAsia" w:hAnsiTheme="minorEastAsia" w:hint="eastAsia"/>
                <w:bCs/>
                <w:szCs w:val="21"/>
              </w:rPr>
              <w:t>4</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w:t>
            </w:r>
          </w:p>
          <w:p w14:paraId="6DE52D05"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4.</w:t>
            </w:r>
            <w:r>
              <w:rPr>
                <w:rFonts w:asciiTheme="minorEastAsia" w:eastAsiaTheme="minorEastAsia" w:hAnsiTheme="minorEastAsia" w:hint="eastAsia"/>
                <w:bCs/>
                <w:szCs w:val="21"/>
              </w:rPr>
              <w:t>质量进度控制措施简单片面，可操作性差的得</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分；</w:t>
            </w:r>
          </w:p>
          <w:p w14:paraId="45C3EB87"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5.</w:t>
            </w:r>
            <w:r>
              <w:rPr>
                <w:rFonts w:asciiTheme="minorEastAsia" w:eastAsiaTheme="minorEastAsia" w:hAnsiTheme="minorEastAsia" w:hint="eastAsia"/>
                <w:bCs/>
                <w:szCs w:val="21"/>
              </w:rPr>
              <w:t>未提供不得分。</w:t>
            </w:r>
          </w:p>
        </w:tc>
      </w:tr>
      <w:tr w:rsidR="00857F4E" w14:paraId="40AC0BDE" w14:textId="77777777">
        <w:trPr>
          <w:cantSplit/>
          <w:trHeight w:val="1778"/>
          <w:jc w:val="center"/>
        </w:trPr>
        <w:tc>
          <w:tcPr>
            <w:tcW w:w="688" w:type="dxa"/>
            <w:vAlign w:val="center"/>
          </w:tcPr>
          <w:p w14:paraId="2449184D"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5</w:t>
            </w:r>
          </w:p>
        </w:tc>
        <w:tc>
          <w:tcPr>
            <w:tcW w:w="1210" w:type="dxa"/>
            <w:vAlign w:val="center"/>
          </w:tcPr>
          <w:p w14:paraId="130810DB"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内部管理制度</w:t>
            </w:r>
          </w:p>
        </w:tc>
        <w:tc>
          <w:tcPr>
            <w:tcW w:w="670" w:type="dxa"/>
            <w:vAlign w:val="center"/>
          </w:tcPr>
          <w:p w14:paraId="2CDCB7FB" w14:textId="77777777" w:rsidR="00857F4E" w:rsidRDefault="006324B1">
            <w:pPr>
              <w:widowControl/>
              <w:spacing w:line="500" w:lineRule="exact"/>
              <w:jc w:val="center"/>
              <w:rPr>
                <w:rFonts w:asciiTheme="minorEastAsia" w:eastAsiaTheme="minorEastAsia" w:hAnsiTheme="minorEastAsia"/>
                <w:bCs/>
                <w:szCs w:val="21"/>
              </w:rPr>
            </w:pPr>
            <w:r>
              <w:rPr>
                <w:rFonts w:asciiTheme="minorEastAsia" w:eastAsiaTheme="minorEastAsia" w:hAnsiTheme="minorEastAsia" w:hint="eastAsia"/>
                <w:bCs/>
                <w:szCs w:val="21"/>
              </w:rPr>
              <w:t>10</w:t>
            </w:r>
          </w:p>
        </w:tc>
        <w:tc>
          <w:tcPr>
            <w:tcW w:w="6541" w:type="dxa"/>
            <w:vAlign w:val="center"/>
          </w:tcPr>
          <w:p w14:paraId="51F49D85"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内部管理保证措施，各项制度是否具有完善性和可操作性</w:t>
            </w:r>
            <w:r>
              <w:rPr>
                <w:rFonts w:asciiTheme="minorEastAsia" w:eastAsiaTheme="minorEastAsia" w:hAnsiTheme="minorEastAsia" w:hint="eastAsia"/>
                <w:bCs/>
                <w:szCs w:val="21"/>
              </w:rPr>
              <w:t>，</w:t>
            </w:r>
            <w:r>
              <w:rPr>
                <w:rFonts w:asciiTheme="minorEastAsia" w:eastAsiaTheme="minorEastAsia" w:hAnsiTheme="minorEastAsia" w:hint="eastAsia"/>
                <w:bCs/>
                <w:szCs w:val="21"/>
              </w:rPr>
              <w:t>由评委酌情打分</w:t>
            </w:r>
            <w:r>
              <w:rPr>
                <w:rFonts w:asciiTheme="minorEastAsia" w:eastAsiaTheme="minorEastAsia" w:hAnsiTheme="minorEastAsia" w:hint="eastAsia"/>
                <w:bCs/>
                <w:szCs w:val="21"/>
              </w:rPr>
              <w:t>：</w:t>
            </w:r>
          </w:p>
          <w:p w14:paraId="2A2000B4"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内部管理保证措施完善</w:t>
            </w:r>
            <w:r>
              <w:rPr>
                <w:rFonts w:asciiTheme="minorEastAsia" w:eastAsiaTheme="minorEastAsia" w:hAnsiTheme="minorEastAsia" w:hint="eastAsia"/>
                <w:bCs/>
                <w:szCs w:val="21"/>
              </w:rPr>
              <w:t>，</w:t>
            </w:r>
            <w:r>
              <w:rPr>
                <w:rFonts w:asciiTheme="minorEastAsia" w:eastAsiaTheme="minorEastAsia" w:hAnsiTheme="minorEastAsia" w:hint="eastAsia"/>
                <w:bCs/>
                <w:szCs w:val="21"/>
              </w:rPr>
              <w:t>可操作性</w:t>
            </w:r>
            <w:r>
              <w:rPr>
                <w:rFonts w:asciiTheme="minorEastAsia" w:eastAsiaTheme="minorEastAsia" w:hAnsiTheme="minorEastAsia" w:hint="eastAsia"/>
                <w:bCs/>
                <w:szCs w:val="21"/>
              </w:rPr>
              <w:t>强的</w:t>
            </w:r>
            <w:r>
              <w:rPr>
                <w:rFonts w:asciiTheme="minorEastAsia" w:eastAsiaTheme="minorEastAsia" w:hAnsiTheme="minorEastAsia" w:hint="eastAsia"/>
                <w:bCs/>
                <w:szCs w:val="21"/>
              </w:rPr>
              <w:t>得</w:t>
            </w:r>
            <w:r>
              <w:rPr>
                <w:rFonts w:asciiTheme="minorEastAsia" w:eastAsiaTheme="minorEastAsia" w:hAnsiTheme="minorEastAsia" w:hint="eastAsia"/>
                <w:bCs/>
                <w:szCs w:val="21"/>
              </w:rPr>
              <w:t>10</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w:t>
            </w:r>
          </w:p>
          <w:p w14:paraId="6927EEA3"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内部管理保证措施</w:t>
            </w:r>
            <w:r>
              <w:rPr>
                <w:rFonts w:asciiTheme="minorEastAsia" w:eastAsiaTheme="minorEastAsia" w:hAnsiTheme="minorEastAsia" w:hint="eastAsia"/>
                <w:bCs/>
                <w:szCs w:val="21"/>
              </w:rPr>
              <w:t>较</w:t>
            </w:r>
            <w:r>
              <w:rPr>
                <w:rFonts w:asciiTheme="minorEastAsia" w:eastAsiaTheme="minorEastAsia" w:hAnsiTheme="minorEastAsia" w:hint="eastAsia"/>
                <w:bCs/>
                <w:szCs w:val="21"/>
              </w:rPr>
              <w:t>完善</w:t>
            </w:r>
            <w:r>
              <w:rPr>
                <w:rFonts w:asciiTheme="minorEastAsia" w:eastAsiaTheme="minorEastAsia" w:hAnsiTheme="minorEastAsia" w:hint="eastAsia"/>
                <w:bCs/>
                <w:szCs w:val="21"/>
              </w:rPr>
              <w:t>，</w:t>
            </w:r>
            <w:r>
              <w:rPr>
                <w:rFonts w:asciiTheme="minorEastAsia" w:eastAsiaTheme="minorEastAsia" w:hAnsiTheme="minorEastAsia" w:hint="eastAsia"/>
                <w:bCs/>
                <w:szCs w:val="21"/>
              </w:rPr>
              <w:t>可操作性</w:t>
            </w:r>
            <w:r>
              <w:rPr>
                <w:rFonts w:asciiTheme="minorEastAsia" w:eastAsiaTheme="minorEastAsia" w:hAnsiTheme="minorEastAsia" w:hint="eastAsia"/>
                <w:bCs/>
                <w:szCs w:val="21"/>
              </w:rPr>
              <w:t>较好的</w:t>
            </w:r>
            <w:r>
              <w:rPr>
                <w:rFonts w:asciiTheme="minorEastAsia" w:eastAsiaTheme="minorEastAsia" w:hAnsiTheme="minorEastAsia" w:hint="eastAsia"/>
                <w:bCs/>
                <w:szCs w:val="21"/>
              </w:rPr>
              <w:t>得</w:t>
            </w:r>
            <w:r>
              <w:rPr>
                <w:rFonts w:asciiTheme="minorEastAsia" w:eastAsiaTheme="minorEastAsia" w:hAnsiTheme="minorEastAsia" w:hint="eastAsia"/>
                <w:bCs/>
                <w:szCs w:val="21"/>
              </w:rPr>
              <w:t>7</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w:t>
            </w:r>
          </w:p>
          <w:p w14:paraId="5B97D246"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3.</w:t>
            </w:r>
            <w:r>
              <w:rPr>
                <w:rFonts w:asciiTheme="minorEastAsia" w:eastAsiaTheme="minorEastAsia" w:hAnsiTheme="minorEastAsia" w:hint="eastAsia"/>
                <w:bCs/>
                <w:szCs w:val="21"/>
              </w:rPr>
              <w:t>内部管理保证措施</w:t>
            </w:r>
            <w:r>
              <w:rPr>
                <w:rFonts w:asciiTheme="minorEastAsia" w:eastAsiaTheme="minorEastAsia" w:hAnsiTheme="minorEastAsia" w:hint="eastAsia"/>
                <w:bCs/>
                <w:szCs w:val="21"/>
              </w:rPr>
              <w:t>一般，</w:t>
            </w:r>
            <w:r>
              <w:rPr>
                <w:rFonts w:asciiTheme="minorEastAsia" w:eastAsiaTheme="minorEastAsia" w:hAnsiTheme="minorEastAsia" w:hint="eastAsia"/>
                <w:bCs/>
                <w:szCs w:val="21"/>
              </w:rPr>
              <w:t>可操作性</w:t>
            </w:r>
            <w:r>
              <w:rPr>
                <w:rFonts w:asciiTheme="minorEastAsia" w:eastAsiaTheme="minorEastAsia" w:hAnsiTheme="minorEastAsia" w:hint="eastAsia"/>
                <w:bCs/>
                <w:szCs w:val="21"/>
              </w:rPr>
              <w:t>一般</w:t>
            </w:r>
            <w:r>
              <w:rPr>
                <w:rFonts w:asciiTheme="minorEastAsia" w:eastAsiaTheme="minorEastAsia" w:hAnsiTheme="minorEastAsia" w:hint="eastAsia"/>
                <w:bCs/>
                <w:szCs w:val="21"/>
              </w:rPr>
              <w:t>的得</w:t>
            </w:r>
            <w:r>
              <w:rPr>
                <w:rFonts w:asciiTheme="minorEastAsia" w:eastAsiaTheme="minorEastAsia" w:hAnsiTheme="minorEastAsia" w:hint="eastAsia"/>
                <w:bCs/>
                <w:szCs w:val="21"/>
              </w:rPr>
              <w:t>4</w:t>
            </w:r>
            <w:r>
              <w:rPr>
                <w:rFonts w:asciiTheme="minorEastAsia" w:eastAsiaTheme="minorEastAsia" w:hAnsiTheme="minorEastAsia" w:hint="eastAsia"/>
                <w:bCs/>
                <w:szCs w:val="21"/>
              </w:rPr>
              <w:t>分</w:t>
            </w:r>
            <w:r>
              <w:rPr>
                <w:rFonts w:asciiTheme="minorEastAsia" w:eastAsiaTheme="minorEastAsia" w:hAnsiTheme="minorEastAsia" w:hint="eastAsia"/>
                <w:bCs/>
                <w:szCs w:val="21"/>
              </w:rPr>
              <w:t>；</w:t>
            </w:r>
          </w:p>
          <w:p w14:paraId="5167C9C1"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4.</w:t>
            </w:r>
            <w:r>
              <w:rPr>
                <w:rFonts w:asciiTheme="minorEastAsia" w:eastAsiaTheme="minorEastAsia" w:hAnsiTheme="minorEastAsia" w:hint="eastAsia"/>
                <w:bCs/>
                <w:szCs w:val="21"/>
              </w:rPr>
              <w:t>内部管理保证措施简单片面，可操作性差的得</w:t>
            </w:r>
            <w:r>
              <w:rPr>
                <w:rFonts w:asciiTheme="minorEastAsia" w:eastAsiaTheme="minorEastAsia" w:hAnsiTheme="minorEastAsia" w:hint="eastAsia"/>
                <w:bCs/>
                <w:szCs w:val="21"/>
              </w:rPr>
              <w:t>1</w:t>
            </w:r>
            <w:r>
              <w:rPr>
                <w:rFonts w:asciiTheme="minorEastAsia" w:eastAsiaTheme="minorEastAsia" w:hAnsiTheme="minorEastAsia" w:hint="eastAsia"/>
                <w:bCs/>
                <w:szCs w:val="21"/>
              </w:rPr>
              <w:t>分；</w:t>
            </w:r>
          </w:p>
          <w:p w14:paraId="09E8ABA7" w14:textId="77777777" w:rsidR="00857F4E" w:rsidRDefault="006324B1">
            <w:pPr>
              <w:widowControl/>
              <w:spacing w:line="400" w:lineRule="exact"/>
              <w:jc w:val="left"/>
              <w:rPr>
                <w:rFonts w:asciiTheme="minorEastAsia" w:eastAsiaTheme="minorEastAsia" w:hAnsiTheme="minorEastAsia"/>
                <w:bCs/>
                <w:szCs w:val="21"/>
              </w:rPr>
            </w:pPr>
            <w:r>
              <w:rPr>
                <w:rFonts w:asciiTheme="minorEastAsia" w:eastAsiaTheme="minorEastAsia" w:hAnsiTheme="minorEastAsia" w:hint="eastAsia"/>
                <w:bCs/>
                <w:szCs w:val="21"/>
              </w:rPr>
              <w:t>5.</w:t>
            </w:r>
            <w:r>
              <w:rPr>
                <w:rFonts w:asciiTheme="minorEastAsia" w:eastAsiaTheme="minorEastAsia" w:hAnsiTheme="minorEastAsia" w:hint="eastAsia"/>
                <w:bCs/>
                <w:szCs w:val="21"/>
              </w:rPr>
              <w:t>未提供不得分。</w:t>
            </w:r>
          </w:p>
        </w:tc>
      </w:tr>
    </w:tbl>
    <w:p w14:paraId="59DA5D9D"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lastRenderedPageBreak/>
        <w:t>注意事项：</w:t>
      </w:r>
    </w:p>
    <w:p w14:paraId="4DC598EE"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b/>
          <w:szCs w:val="21"/>
        </w:rPr>
        <w:t>、评标标准中涉及的相关证明文件，除了按照要求在投标文件中提供相关文件的复印件（加盖投标人公章），如有要求原件现场核查的，投标人应在投标文件接收截止时间前随同响应文件一并提交以备核实，否则该项不得分，过时不予接收。</w:t>
      </w:r>
      <w:r>
        <w:rPr>
          <w:rFonts w:asciiTheme="minorEastAsia" w:eastAsiaTheme="minorEastAsia" w:hAnsiTheme="minorEastAsia" w:hint="eastAsia"/>
          <w:b/>
          <w:szCs w:val="21"/>
        </w:rPr>
        <w:t xml:space="preserve"> </w:t>
      </w:r>
    </w:p>
    <w:p w14:paraId="73D9AA14"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、为便于评分，请投标人按评分表样式，逐条列出证明材料所在页码，格式自定。</w:t>
      </w:r>
    </w:p>
    <w:p w14:paraId="10334CCB"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备注：</w:t>
      </w:r>
    </w:p>
    <w:p w14:paraId="38C5F545"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b/>
          <w:szCs w:val="21"/>
        </w:rPr>
        <w:t>、技术</w:t>
      </w:r>
      <w:proofErr w:type="gramStart"/>
      <w:r>
        <w:rPr>
          <w:rFonts w:asciiTheme="minorEastAsia" w:eastAsiaTheme="minorEastAsia" w:hAnsiTheme="minorEastAsia" w:hint="eastAsia"/>
          <w:b/>
          <w:szCs w:val="21"/>
        </w:rPr>
        <w:t>标采用</w:t>
      </w:r>
      <w:proofErr w:type="gramEnd"/>
      <w:r>
        <w:rPr>
          <w:rFonts w:asciiTheme="minorEastAsia" w:eastAsiaTheme="minorEastAsia" w:hAnsiTheme="minorEastAsia" w:hint="eastAsia"/>
          <w:b/>
          <w:szCs w:val="21"/>
        </w:rPr>
        <w:t>暗标形式，单独密封及装订。</w:t>
      </w:r>
    </w:p>
    <w:p w14:paraId="22DAD593"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、技术</w:t>
      </w:r>
      <w:proofErr w:type="gramStart"/>
      <w:r>
        <w:rPr>
          <w:rFonts w:asciiTheme="minorEastAsia" w:eastAsiaTheme="minorEastAsia" w:hAnsiTheme="minorEastAsia" w:hint="eastAsia"/>
          <w:b/>
          <w:szCs w:val="21"/>
        </w:rPr>
        <w:t>标文件</w:t>
      </w:r>
      <w:proofErr w:type="gramEnd"/>
      <w:r>
        <w:rPr>
          <w:rFonts w:asciiTheme="minorEastAsia" w:eastAsiaTheme="minorEastAsia" w:hAnsiTheme="minorEastAsia" w:hint="eastAsia"/>
          <w:b/>
          <w:szCs w:val="21"/>
        </w:rPr>
        <w:t>编制要求：本工程技术</w:t>
      </w:r>
      <w:proofErr w:type="gramStart"/>
      <w:r>
        <w:rPr>
          <w:rFonts w:asciiTheme="minorEastAsia" w:eastAsiaTheme="minorEastAsia" w:hAnsiTheme="minorEastAsia" w:hint="eastAsia"/>
          <w:b/>
          <w:szCs w:val="21"/>
        </w:rPr>
        <w:t>标文件</w:t>
      </w:r>
      <w:proofErr w:type="gramEnd"/>
      <w:r>
        <w:rPr>
          <w:rFonts w:asciiTheme="minorEastAsia" w:eastAsiaTheme="minorEastAsia" w:hAnsiTheme="minorEastAsia" w:hint="eastAsia"/>
          <w:b/>
          <w:szCs w:val="21"/>
        </w:rPr>
        <w:t>采用暗标形式，必须按下列格式编制：</w:t>
      </w:r>
    </w:p>
    <w:p w14:paraId="09E17EE4"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a</w:t>
      </w:r>
      <w:r>
        <w:rPr>
          <w:rFonts w:asciiTheme="minorEastAsia" w:eastAsiaTheme="minorEastAsia" w:hAnsiTheme="minorEastAsia" w:hint="eastAsia"/>
          <w:b/>
          <w:szCs w:val="21"/>
        </w:rPr>
        <w:t>．技</w:t>
      </w:r>
      <w:r>
        <w:rPr>
          <w:rFonts w:asciiTheme="minorEastAsia" w:eastAsiaTheme="minorEastAsia" w:hAnsiTheme="minorEastAsia" w:hint="eastAsia"/>
          <w:b/>
          <w:szCs w:val="21"/>
        </w:rPr>
        <w:t>术</w:t>
      </w:r>
      <w:proofErr w:type="gramStart"/>
      <w:r>
        <w:rPr>
          <w:rFonts w:asciiTheme="minorEastAsia" w:eastAsiaTheme="minorEastAsia" w:hAnsiTheme="minorEastAsia" w:hint="eastAsia"/>
          <w:b/>
          <w:szCs w:val="21"/>
        </w:rPr>
        <w:t>标文件</w:t>
      </w:r>
      <w:proofErr w:type="gramEnd"/>
      <w:r>
        <w:rPr>
          <w:rFonts w:asciiTheme="minorEastAsia" w:eastAsiaTheme="minorEastAsia" w:hAnsiTheme="minorEastAsia" w:hint="eastAsia"/>
          <w:b/>
          <w:szCs w:val="21"/>
        </w:rPr>
        <w:t>内容、文字、图纸均不得出现投标单位名称、相关人员姓名等能体现有关投标单位信息的提示性标记、文字、语句等。</w:t>
      </w:r>
    </w:p>
    <w:p w14:paraId="63BB6CC2"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b</w:t>
      </w:r>
      <w:r>
        <w:rPr>
          <w:rFonts w:asciiTheme="minorEastAsia" w:eastAsiaTheme="minorEastAsia" w:hAnsiTheme="minorEastAsia" w:hint="eastAsia"/>
          <w:b/>
          <w:szCs w:val="21"/>
        </w:rPr>
        <w:t>．</w:t>
      </w:r>
      <w:r>
        <w:rPr>
          <w:rFonts w:asciiTheme="minorEastAsia" w:eastAsiaTheme="minorEastAsia" w:hAnsiTheme="minorEastAsia" w:hint="eastAsia"/>
          <w:b/>
          <w:szCs w:val="21"/>
        </w:rPr>
        <w:t>技术标</w:t>
      </w:r>
      <w:r>
        <w:rPr>
          <w:rFonts w:asciiTheme="minorEastAsia" w:eastAsiaTheme="minorEastAsia" w:hAnsiTheme="minorEastAsia" w:hint="eastAsia"/>
          <w:b/>
          <w:szCs w:val="21"/>
        </w:rPr>
        <w:t>可出现彩色文字与彩色图形，但不得出现投标单位名称、相关人员姓名等能体现有关投标单位信息的提示性标记、文字、语句等以及与报价有关的内容。</w:t>
      </w:r>
    </w:p>
    <w:p w14:paraId="3F174C55" w14:textId="77777777" w:rsidR="00857F4E" w:rsidRDefault="006324B1">
      <w:pPr>
        <w:widowControl/>
        <w:spacing w:line="50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c.</w:t>
      </w:r>
      <w:r>
        <w:rPr>
          <w:rFonts w:asciiTheme="minorEastAsia" w:eastAsiaTheme="minorEastAsia" w:hAnsiTheme="minorEastAsia" w:hint="eastAsia"/>
          <w:b/>
          <w:szCs w:val="21"/>
        </w:rPr>
        <w:t>不符合暗标要求或任何方式可能体现投标单位信息的技术</w:t>
      </w:r>
      <w:proofErr w:type="gramStart"/>
      <w:r>
        <w:rPr>
          <w:rFonts w:asciiTheme="minorEastAsia" w:eastAsiaTheme="minorEastAsia" w:hAnsiTheme="minorEastAsia" w:hint="eastAsia"/>
          <w:b/>
          <w:szCs w:val="21"/>
        </w:rPr>
        <w:t>标文件</w:t>
      </w:r>
      <w:proofErr w:type="gramEnd"/>
      <w:r>
        <w:rPr>
          <w:rFonts w:asciiTheme="minorEastAsia" w:eastAsiaTheme="minorEastAsia" w:hAnsiTheme="minorEastAsia" w:hint="eastAsia"/>
          <w:b/>
          <w:szCs w:val="21"/>
        </w:rPr>
        <w:t>不得分。</w:t>
      </w:r>
    </w:p>
    <w:p w14:paraId="0838B7F8" w14:textId="77777777" w:rsidR="00857F4E" w:rsidRDefault="006324B1">
      <w:pPr>
        <w:widowControl/>
        <w:spacing w:line="500" w:lineRule="exact"/>
        <w:ind w:firstLineChars="200" w:firstLine="422"/>
        <w:jc w:val="left"/>
      </w:pPr>
      <w:r>
        <w:rPr>
          <w:rFonts w:asciiTheme="minorEastAsia" w:eastAsiaTheme="minorEastAsia" w:hAnsiTheme="minorEastAsia" w:hint="eastAsia"/>
          <w:b/>
          <w:szCs w:val="21"/>
        </w:rPr>
        <w:t>d.</w:t>
      </w:r>
      <w:r>
        <w:rPr>
          <w:rFonts w:ascii="宋体" w:hAnsi="宋体" w:cs="宋体" w:hint="eastAsia"/>
          <w:b/>
          <w:bCs/>
          <w:szCs w:val="21"/>
        </w:rPr>
        <w:t>技术</w:t>
      </w:r>
      <w:proofErr w:type="gramStart"/>
      <w:r>
        <w:rPr>
          <w:rFonts w:ascii="宋体" w:hAnsi="宋体" w:cs="宋体" w:hint="eastAsia"/>
          <w:b/>
          <w:bCs/>
          <w:szCs w:val="21"/>
        </w:rPr>
        <w:t>标总页数</w:t>
      </w:r>
      <w:proofErr w:type="gramEnd"/>
      <w:r>
        <w:rPr>
          <w:rFonts w:ascii="宋体" w:hAnsi="宋体" w:cs="宋体" w:hint="eastAsia"/>
          <w:b/>
          <w:bCs/>
          <w:szCs w:val="21"/>
        </w:rPr>
        <w:t>不超过</w:t>
      </w:r>
      <w:r>
        <w:rPr>
          <w:rFonts w:ascii="宋体" w:hAnsi="宋体" w:cs="宋体" w:hint="eastAsia"/>
          <w:b/>
          <w:bCs/>
          <w:szCs w:val="21"/>
        </w:rPr>
        <w:t>80</w:t>
      </w:r>
      <w:r>
        <w:rPr>
          <w:rFonts w:ascii="宋体" w:hAnsi="宋体" w:cs="宋体" w:hint="eastAsia"/>
          <w:b/>
          <w:bCs/>
          <w:szCs w:val="21"/>
        </w:rPr>
        <w:t>页，每超过</w:t>
      </w:r>
      <w:r>
        <w:rPr>
          <w:rFonts w:ascii="宋体" w:hAnsi="宋体" w:cs="宋体" w:hint="eastAsia"/>
          <w:b/>
          <w:bCs/>
          <w:szCs w:val="21"/>
        </w:rPr>
        <w:t>1</w:t>
      </w:r>
      <w:r>
        <w:rPr>
          <w:rFonts w:ascii="宋体" w:hAnsi="宋体" w:cs="宋体" w:hint="eastAsia"/>
          <w:b/>
          <w:bCs/>
          <w:szCs w:val="21"/>
        </w:rPr>
        <w:t>页，在技术分总得分中扣</w:t>
      </w:r>
      <w:r>
        <w:rPr>
          <w:rFonts w:ascii="宋体" w:hAnsi="宋体" w:cs="宋体" w:hint="eastAsia"/>
          <w:b/>
          <w:bCs/>
          <w:szCs w:val="21"/>
        </w:rPr>
        <w:t>0.1</w:t>
      </w:r>
      <w:r>
        <w:rPr>
          <w:rFonts w:ascii="宋体" w:hAnsi="宋体" w:cs="宋体" w:hint="eastAsia"/>
          <w:b/>
          <w:bCs/>
          <w:szCs w:val="21"/>
        </w:rPr>
        <w:t>分，扣完为止</w:t>
      </w:r>
      <w:r>
        <w:rPr>
          <w:rFonts w:asciiTheme="minorEastAsia" w:eastAsiaTheme="minorEastAsia" w:hAnsiTheme="minorEastAsia" w:hint="eastAsia"/>
          <w:b/>
          <w:szCs w:val="21"/>
        </w:rPr>
        <w:t>。</w:t>
      </w:r>
      <w:r>
        <w:rPr>
          <w:rFonts w:hint="eastAsia"/>
        </w:rPr>
        <w:t xml:space="preserve">  </w:t>
      </w:r>
    </w:p>
    <w:permEnd w:id="171384336"/>
    <w:p w14:paraId="329D8C3A" w14:textId="77777777" w:rsidR="00857F4E" w:rsidRDefault="006324B1">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三、评标程序：</w:t>
      </w:r>
    </w:p>
    <w:p w14:paraId="76FB569E" w14:textId="77777777" w:rsidR="00857F4E" w:rsidRDefault="006324B1">
      <w:pPr>
        <w:autoSpaceDE w:val="0"/>
        <w:autoSpaceDN w:val="0"/>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Theme="minorEastAsia" w:eastAsiaTheme="minorEastAsia" w:hAnsiTheme="minorEastAsia" w:hint="eastAsia"/>
          <w:szCs w:val="21"/>
        </w:rPr>
        <w:t>符合性评审（资格审查）；</w:t>
      </w: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szCs w:val="21"/>
        </w:rPr>
        <w:t>唱标</w:t>
      </w:r>
      <w:r>
        <w:rPr>
          <w:rFonts w:asciiTheme="minorEastAsia" w:eastAsiaTheme="minorEastAsia" w:hAnsiTheme="minorEastAsia" w:hint="eastAsia"/>
          <w:szCs w:val="21"/>
        </w:rPr>
        <w:t>；</w:t>
      </w:r>
      <w:r>
        <w:rPr>
          <w:rFonts w:asciiTheme="minorEastAsia" w:eastAsiaTheme="minorEastAsia" w:hAnsiTheme="minorEastAsia"/>
          <w:szCs w:val="21"/>
        </w:rPr>
        <w:t>3.</w:t>
      </w:r>
      <w:r>
        <w:rPr>
          <w:rFonts w:asciiTheme="minorEastAsia" w:eastAsiaTheme="minorEastAsia" w:hAnsiTheme="minorEastAsia" w:hint="eastAsia"/>
          <w:szCs w:val="21"/>
        </w:rPr>
        <w:t>清标；</w:t>
      </w:r>
      <w:r>
        <w:rPr>
          <w:rFonts w:asciiTheme="minorEastAsia" w:eastAsiaTheme="minorEastAsia" w:hAnsiTheme="minorEastAsia"/>
          <w:szCs w:val="21"/>
        </w:rPr>
        <w:t>4.</w:t>
      </w:r>
      <w:r>
        <w:rPr>
          <w:rFonts w:asciiTheme="minorEastAsia" w:eastAsiaTheme="minorEastAsia" w:hAnsiTheme="minorEastAsia"/>
          <w:szCs w:val="21"/>
        </w:rPr>
        <w:t>评审（若存在不平衡报价，经招标人充分评估后，可能存在影响工期或可能无法完成招标范围内所有工作项等风险的，招标人可要求中标候选人调整不平衡报价、增加履约保证金等增信措施）；</w:t>
      </w:r>
      <w:r>
        <w:rPr>
          <w:rFonts w:asciiTheme="minorEastAsia" w:eastAsiaTheme="minorEastAsia" w:hAnsiTheme="minorEastAsia"/>
          <w:szCs w:val="21"/>
        </w:rPr>
        <w:t>5.</w:t>
      </w:r>
      <w:r>
        <w:rPr>
          <w:rFonts w:asciiTheme="minorEastAsia" w:eastAsiaTheme="minorEastAsia" w:hAnsiTheme="minorEastAsia"/>
          <w:szCs w:val="21"/>
        </w:rPr>
        <w:t>定标。</w:t>
      </w:r>
    </w:p>
    <w:p w14:paraId="1D33BFDB" w14:textId="77777777" w:rsidR="00857F4E" w:rsidRDefault="00857F4E">
      <w:pPr>
        <w:widowControl/>
        <w:spacing w:line="500" w:lineRule="exact"/>
        <w:jc w:val="left"/>
        <w:rPr>
          <w:rFonts w:asciiTheme="minorEastAsia" w:eastAsiaTheme="minorEastAsia" w:hAnsiTheme="minorEastAsia"/>
          <w:szCs w:val="21"/>
        </w:rPr>
      </w:pPr>
    </w:p>
    <w:sectPr w:rsidR="00857F4E">
      <w:footerReference w:type="default" r:id="rId7"/>
      <w:pgSz w:w="11907" w:h="16840"/>
      <w:pgMar w:top="1134" w:right="1094" w:bottom="907" w:left="1259"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3CFD4" w14:textId="77777777" w:rsidR="006324B1" w:rsidRDefault="006324B1">
      <w:r>
        <w:separator/>
      </w:r>
    </w:p>
  </w:endnote>
  <w:endnote w:type="continuationSeparator" w:id="0">
    <w:p w14:paraId="4DEE279F" w14:textId="77777777" w:rsidR="006324B1" w:rsidRDefault="0063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XcGJSymbol"/>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11276"/>
    </w:sdtPr>
    <w:sdtEndPr/>
    <w:sdtContent>
      <w:sdt>
        <w:sdtPr>
          <w:id w:val="171357217"/>
        </w:sdtPr>
        <w:sdtEndPr/>
        <w:sdtContent>
          <w:p w14:paraId="210BDEA3" w14:textId="77777777" w:rsidR="00857F4E" w:rsidRDefault="006324B1">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76062D">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76062D">
              <w:rPr>
                <w:b/>
                <w:noProof/>
              </w:rPr>
              <w:t>7</w:t>
            </w:r>
            <w:r>
              <w:rPr>
                <w:b/>
                <w:sz w:val="24"/>
                <w:szCs w:val="24"/>
              </w:rPr>
              <w:fldChar w:fldCharType="end"/>
            </w:r>
          </w:p>
        </w:sdtContent>
      </w:sdt>
    </w:sdtContent>
  </w:sdt>
  <w:p w14:paraId="04F2137A" w14:textId="77777777" w:rsidR="00857F4E" w:rsidRDefault="00857F4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2E3F2" w14:textId="77777777" w:rsidR="006324B1" w:rsidRDefault="006324B1">
      <w:r>
        <w:separator/>
      </w:r>
    </w:p>
  </w:footnote>
  <w:footnote w:type="continuationSeparator" w:id="0">
    <w:p w14:paraId="39F9BEF1" w14:textId="77777777" w:rsidR="006324B1" w:rsidRDefault="006324B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ocumentProtection w:edit="readOnly" w:enforcement="1" w:cryptProviderType="rsaAES" w:cryptAlgorithmClass="hash" w:cryptAlgorithmType="typeAny" w:cryptAlgorithmSid="14" w:cryptSpinCount="100000" w:hash="4z6nIXnLndCPXeUPLSCSniq8Duw6OFNr7WCdSiVCThsQMrSEQUShy3DB59MWMd1/T69sE9RbDqSC1yYjIT4hrw==" w:salt="MTclAl4nRcSwrPjsgb4agw=="/>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494E71"/>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8D5"/>
    <w:rsid w:val="00011953"/>
    <w:rsid w:val="00011AC5"/>
    <w:rsid w:val="0001218F"/>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0D6"/>
    <w:rsid w:val="000366D9"/>
    <w:rsid w:val="0003698F"/>
    <w:rsid w:val="00036CEB"/>
    <w:rsid w:val="00036D11"/>
    <w:rsid w:val="00036E16"/>
    <w:rsid w:val="00036E96"/>
    <w:rsid w:val="00036E9B"/>
    <w:rsid w:val="0003714A"/>
    <w:rsid w:val="0003720C"/>
    <w:rsid w:val="00040093"/>
    <w:rsid w:val="000404F8"/>
    <w:rsid w:val="00040525"/>
    <w:rsid w:val="00040C07"/>
    <w:rsid w:val="00040CB8"/>
    <w:rsid w:val="00040EFF"/>
    <w:rsid w:val="0004112B"/>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AF3"/>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4BE"/>
    <w:rsid w:val="000715DE"/>
    <w:rsid w:val="000716D9"/>
    <w:rsid w:val="000716FC"/>
    <w:rsid w:val="00071B59"/>
    <w:rsid w:val="00071FE9"/>
    <w:rsid w:val="000721C8"/>
    <w:rsid w:val="000726D5"/>
    <w:rsid w:val="0007298B"/>
    <w:rsid w:val="00073098"/>
    <w:rsid w:val="0007345A"/>
    <w:rsid w:val="000735F2"/>
    <w:rsid w:val="000738C4"/>
    <w:rsid w:val="00073B07"/>
    <w:rsid w:val="000741A0"/>
    <w:rsid w:val="000743D3"/>
    <w:rsid w:val="000746F7"/>
    <w:rsid w:val="00074A97"/>
    <w:rsid w:val="00074B39"/>
    <w:rsid w:val="000751CE"/>
    <w:rsid w:val="00076006"/>
    <w:rsid w:val="00076681"/>
    <w:rsid w:val="00076E8F"/>
    <w:rsid w:val="00076F5C"/>
    <w:rsid w:val="00077276"/>
    <w:rsid w:val="000772DA"/>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B7C"/>
    <w:rsid w:val="000867AF"/>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1D5"/>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41"/>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5BE"/>
    <w:rsid w:val="00106C41"/>
    <w:rsid w:val="00106D0B"/>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587"/>
    <w:rsid w:val="001377E5"/>
    <w:rsid w:val="00137D1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4E2E"/>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64F"/>
    <w:rsid w:val="001577CE"/>
    <w:rsid w:val="00160059"/>
    <w:rsid w:val="001609EE"/>
    <w:rsid w:val="001614F5"/>
    <w:rsid w:val="001617E7"/>
    <w:rsid w:val="00161A4C"/>
    <w:rsid w:val="00161B3F"/>
    <w:rsid w:val="00161E5C"/>
    <w:rsid w:val="00162AEE"/>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43D"/>
    <w:rsid w:val="00175AA4"/>
    <w:rsid w:val="00175E09"/>
    <w:rsid w:val="00175EE2"/>
    <w:rsid w:val="00176010"/>
    <w:rsid w:val="0017661D"/>
    <w:rsid w:val="00176666"/>
    <w:rsid w:val="00176AEF"/>
    <w:rsid w:val="00177038"/>
    <w:rsid w:val="001776F5"/>
    <w:rsid w:val="00177A33"/>
    <w:rsid w:val="00177C65"/>
    <w:rsid w:val="00177C77"/>
    <w:rsid w:val="00177F41"/>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1FD"/>
    <w:rsid w:val="0018525B"/>
    <w:rsid w:val="0018534E"/>
    <w:rsid w:val="00185753"/>
    <w:rsid w:val="001857D0"/>
    <w:rsid w:val="001859BF"/>
    <w:rsid w:val="00185FD8"/>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752"/>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4F6A"/>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679"/>
    <w:rsid w:val="001B6F3F"/>
    <w:rsid w:val="001B7166"/>
    <w:rsid w:val="001B7E52"/>
    <w:rsid w:val="001C0165"/>
    <w:rsid w:val="001C042A"/>
    <w:rsid w:val="001C073E"/>
    <w:rsid w:val="001C0781"/>
    <w:rsid w:val="001C0819"/>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105"/>
    <w:rsid w:val="001D43CA"/>
    <w:rsid w:val="001D46C4"/>
    <w:rsid w:val="001D4B80"/>
    <w:rsid w:val="001D5182"/>
    <w:rsid w:val="001D523E"/>
    <w:rsid w:val="001D569E"/>
    <w:rsid w:val="001D5D6B"/>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549"/>
    <w:rsid w:val="001F792E"/>
    <w:rsid w:val="001F7C24"/>
    <w:rsid w:val="001F7C32"/>
    <w:rsid w:val="00200206"/>
    <w:rsid w:val="00200342"/>
    <w:rsid w:val="002009D1"/>
    <w:rsid w:val="00200A5E"/>
    <w:rsid w:val="002012D7"/>
    <w:rsid w:val="00201A51"/>
    <w:rsid w:val="0020345D"/>
    <w:rsid w:val="00203479"/>
    <w:rsid w:val="00203575"/>
    <w:rsid w:val="002041C9"/>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69C"/>
    <w:rsid w:val="00212852"/>
    <w:rsid w:val="00212E6F"/>
    <w:rsid w:val="00212E97"/>
    <w:rsid w:val="002132AD"/>
    <w:rsid w:val="00213D02"/>
    <w:rsid w:val="00214241"/>
    <w:rsid w:val="002143D1"/>
    <w:rsid w:val="002145FC"/>
    <w:rsid w:val="00214719"/>
    <w:rsid w:val="00214C21"/>
    <w:rsid w:val="00214C3D"/>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7C2"/>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1EEE"/>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0C8"/>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67F69"/>
    <w:rsid w:val="002700AE"/>
    <w:rsid w:val="0027011C"/>
    <w:rsid w:val="0027078E"/>
    <w:rsid w:val="00270A7B"/>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125"/>
    <w:rsid w:val="00276E3E"/>
    <w:rsid w:val="00277FD4"/>
    <w:rsid w:val="00280008"/>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368"/>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8D"/>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D90"/>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368"/>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6AAB"/>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656"/>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E8D"/>
    <w:rsid w:val="00324FC6"/>
    <w:rsid w:val="00325DF8"/>
    <w:rsid w:val="00325E94"/>
    <w:rsid w:val="0032604D"/>
    <w:rsid w:val="0032604F"/>
    <w:rsid w:val="00326639"/>
    <w:rsid w:val="00326979"/>
    <w:rsid w:val="00326E4E"/>
    <w:rsid w:val="003271EB"/>
    <w:rsid w:val="003279BB"/>
    <w:rsid w:val="00327B60"/>
    <w:rsid w:val="00327D83"/>
    <w:rsid w:val="00327E47"/>
    <w:rsid w:val="00330640"/>
    <w:rsid w:val="003308AF"/>
    <w:rsid w:val="00330D8D"/>
    <w:rsid w:val="0033147D"/>
    <w:rsid w:val="00332262"/>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B3F"/>
    <w:rsid w:val="00371F0A"/>
    <w:rsid w:val="0037206B"/>
    <w:rsid w:val="0037208F"/>
    <w:rsid w:val="003720BF"/>
    <w:rsid w:val="00372132"/>
    <w:rsid w:val="003725AD"/>
    <w:rsid w:val="003731A8"/>
    <w:rsid w:val="0037372D"/>
    <w:rsid w:val="00373B0C"/>
    <w:rsid w:val="00373E56"/>
    <w:rsid w:val="0037453A"/>
    <w:rsid w:val="003745B0"/>
    <w:rsid w:val="00374F6D"/>
    <w:rsid w:val="0037533D"/>
    <w:rsid w:val="00375818"/>
    <w:rsid w:val="00375980"/>
    <w:rsid w:val="00375AE5"/>
    <w:rsid w:val="00375BB9"/>
    <w:rsid w:val="00375E1E"/>
    <w:rsid w:val="00376194"/>
    <w:rsid w:val="00376604"/>
    <w:rsid w:val="00376AFB"/>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6825"/>
    <w:rsid w:val="003A696D"/>
    <w:rsid w:val="003A6A51"/>
    <w:rsid w:val="003A70BE"/>
    <w:rsid w:val="003A73EE"/>
    <w:rsid w:val="003A7C88"/>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2FB"/>
    <w:rsid w:val="003C2685"/>
    <w:rsid w:val="003C3223"/>
    <w:rsid w:val="003C3812"/>
    <w:rsid w:val="003C400F"/>
    <w:rsid w:val="003C47FE"/>
    <w:rsid w:val="003C5708"/>
    <w:rsid w:val="003C5CD8"/>
    <w:rsid w:val="003C63DB"/>
    <w:rsid w:val="003C6748"/>
    <w:rsid w:val="003C683C"/>
    <w:rsid w:val="003C6C6B"/>
    <w:rsid w:val="003C6DAE"/>
    <w:rsid w:val="003C72E1"/>
    <w:rsid w:val="003C7368"/>
    <w:rsid w:val="003C7479"/>
    <w:rsid w:val="003C77B6"/>
    <w:rsid w:val="003C793B"/>
    <w:rsid w:val="003C7A14"/>
    <w:rsid w:val="003D01C7"/>
    <w:rsid w:val="003D07B6"/>
    <w:rsid w:val="003D0AD9"/>
    <w:rsid w:val="003D0D59"/>
    <w:rsid w:val="003D0D83"/>
    <w:rsid w:val="003D115D"/>
    <w:rsid w:val="003D1254"/>
    <w:rsid w:val="003D182D"/>
    <w:rsid w:val="003D1BFE"/>
    <w:rsid w:val="003D1D63"/>
    <w:rsid w:val="003D1EF8"/>
    <w:rsid w:val="003D2208"/>
    <w:rsid w:val="003D2EA7"/>
    <w:rsid w:val="003D3005"/>
    <w:rsid w:val="003D32E7"/>
    <w:rsid w:val="003D32FD"/>
    <w:rsid w:val="003D332C"/>
    <w:rsid w:val="003D3428"/>
    <w:rsid w:val="003D34F4"/>
    <w:rsid w:val="003D361C"/>
    <w:rsid w:val="003D3A32"/>
    <w:rsid w:val="003D3C9C"/>
    <w:rsid w:val="003D3ED0"/>
    <w:rsid w:val="003D4CD8"/>
    <w:rsid w:val="003D4ED5"/>
    <w:rsid w:val="003D4F97"/>
    <w:rsid w:val="003D515D"/>
    <w:rsid w:val="003D53FA"/>
    <w:rsid w:val="003D59BA"/>
    <w:rsid w:val="003D5B97"/>
    <w:rsid w:val="003D5E0B"/>
    <w:rsid w:val="003D6069"/>
    <w:rsid w:val="003D620A"/>
    <w:rsid w:val="003D6226"/>
    <w:rsid w:val="003D6D61"/>
    <w:rsid w:val="003D6EA1"/>
    <w:rsid w:val="003D72B1"/>
    <w:rsid w:val="003D78A9"/>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92F"/>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CE9"/>
    <w:rsid w:val="00411070"/>
    <w:rsid w:val="0041108A"/>
    <w:rsid w:val="0041114F"/>
    <w:rsid w:val="004115A5"/>
    <w:rsid w:val="004126F8"/>
    <w:rsid w:val="00412831"/>
    <w:rsid w:val="00412984"/>
    <w:rsid w:val="00413031"/>
    <w:rsid w:val="0041323A"/>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C7A"/>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FC"/>
    <w:rsid w:val="00447A79"/>
    <w:rsid w:val="00447C83"/>
    <w:rsid w:val="00447D83"/>
    <w:rsid w:val="00447F5F"/>
    <w:rsid w:val="00450170"/>
    <w:rsid w:val="00450420"/>
    <w:rsid w:val="004504EE"/>
    <w:rsid w:val="00450AED"/>
    <w:rsid w:val="00450D28"/>
    <w:rsid w:val="00450E17"/>
    <w:rsid w:val="00451756"/>
    <w:rsid w:val="00451B2E"/>
    <w:rsid w:val="00451BF0"/>
    <w:rsid w:val="00451CE6"/>
    <w:rsid w:val="00452308"/>
    <w:rsid w:val="0045268E"/>
    <w:rsid w:val="00452E73"/>
    <w:rsid w:val="0045330D"/>
    <w:rsid w:val="00453597"/>
    <w:rsid w:val="00453B0D"/>
    <w:rsid w:val="00454057"/>
    <w:rsid w:val="004542D4"/>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475"/>
    <w:rsid w:val="0049391D"/>
    <w:rsid w:val="00493A6D"/>
    <w:rsid w:val="00493AE9"/>
    <w:rsid w:val="00493E3A"/>
    <w:rsid w:val="00493F11"/>
    <w:rsid w:val="00493FBA"/>
    <w:rsid w:val="00494191"/>
    <w:rsid w:val="004947A0"/>
    <w:rsid w:val="00494BD7"/>
    <w:rsid w:val="00494E15"/>
    <w:rsid w:val="00494E71"/>
    <w:rsid w:val="00495241"/>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4A2"/>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760"/>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1E61"/>
    <w:rsid w:val="004D296D"/>
    <w:rsid w:val="004D35AA"/>
    <w:rsid w:val="004D3632"/>
    <w:rsid w:val="004D3B89"/>
    <w:rsid w:val="004D3CF0"/>
    <w:rsid w:val="004D3D91"/>
    <w:rsid w:val="004D4182"/>
    <w:rsid w:val="004D44A3"/>
    <w:rsid w:val="004D48F4"/>
    <w:rsid w:val="004D4D9B"/>
    <w:rsid w:val="004D5531"/>
    <w:rsid w:val="004D556A"/>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0B"/>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F0AD1"/>
    <w:rsid w:val="004F0CD0"/>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9A"/>
    <w:rsid w:val="004F36C2"/>
    <w:rsid w:val="004F3D35"/>
    <w:rsid w:val="004F428C"/>
    <w:rsid w:val="004F4390"/>
    <w:rsid w:val="004F4F5B"/>
    <w:rsid w:val="004F5289"/>
    <w:rsid w:val="004F5D8B"/>
    <w:rsid w:val="004F61BB"/>
    <w:rsid w:val="004F6256"/>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917"/>
    <w:rsid w:val="00510BA2"/>
    <w:rsid w:val="00510E10"/>
    <w:rsid w:val="005113F1"/>
    <w:rsid w:val="005114D6"/>
    <w:rsid w:val="005116BB"/>
    <w:rsid w:val="00511719"/>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BF2"/>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5C1F"/>
    <w:rsid w:val="00526186"/>
    <w:rsid w:val="005268AD"/>
    <w:rsid w:val="005268EB"/>
    <w:rsid w:val="0052758E"/>
    <w:rsid w:val="00530735"/>
    <w:rsid w:val="00530A3E"/>
    <w:rsid w:val="00530CEC"/>
    <w:rsid w:val="00531971"/>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783"/>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54B"/>
    <w:rsid w:val="00563AFA"/>
    <w:rsid w:val="00563B28"/>
    <w:rsid w:val="00563C58"/>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1FD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69B"/>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2DC7"/>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ACC"/>
    <w:rsid w:val="005A3B7C"/>
    <w:rsid w:val="005A4D28"/>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3AF"/>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C03"/>
    <w:rsid w:val="005B4D7B"/>
    <w:rsid w:val="005B4E96"/>
    <w:rsid w:val="005B57D0"/>
    <w:rsid w:val="005B5F6F"/>
    <w:rsid w:val="005B604A"/>
    <w:rsid w:val="005B6153"/>
    <w:rsid w:val="005B6BB8"/>
    <w:rsid w:val="005B6C8C"/>
    <w:rsid w:val="005B6E9A"/>
    <w:rsid w:val="005B7508"/>
    <w:rsid w:val="005B750C"/>
    <w:rsid w:val="005B7A16"/>
    <w:rsid w:val="005B7C89"/>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0E8"/>
    <w:rsid w:val="005D457B"/>
    <w:rsid w:val="005D480E"/>
    <w:rsid w:val="005D4B1F"/>
    <w:rsid w:val="005D4D25"/>
    <w:rsid w:val="005D4FC0"/>
    <w:rsid w:val="005D5216"/>
    <w:rsid w:val="005D5738"/>
    <w:rsid w:val="005D5A5B"/>
    <w:rsid w:val="005D5AA0"/>
    <w:rsid w:val="005D604D"/>
    <w:rsid w:val="005D6239"/>
    <w:rsid w:val="005D69BC"/>
    <w:rsid w:val="005D6A21"/>
    <w:rsid w:val="005D6B2F"/>
    <w:rsid w:val="005D7546"/>
    <w:rsid w:val="005D7743"/>
    <w:rsid w:val="005E047F"/>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77F"/>
    <w:rsid w:val="00602A24"/>
    <w:rsid w:val="0060302C"/>
    <w:rsid w:val="0060384E"/>
    <w:rsid w:val="00603F85"/>
    <w:rsid w:val="006044B4"/>
    <w:rsid w:val="006049EA"/>
    <w:rsid w:val="00604E46"/>
    <w:rsid w:val="00605A01"/>
    <w:rsid w:val="00605F5A"/>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4B1"/>
    <w:rsid w:val="0063255E"/>
    <w:rsid w:val="006329E4"/>
    <w:rsid w:val="006329FE"/>
    <w:rsid w:val="00632E2E"/>
    <w:rsid w:val="00633AAA"/>
    <w:rsid w:val="006340AE"/>
    <w:rsid w:val="006340C9"/>
    <w:rsid w:val="006345B6"/>
    <w:rsid w:val="00634815"/>
    <w:rsid w:val="0063496F"/>
    <w:rsid w:val="00634FFB"/>
    <w:rsid w:val="006352C0"/>
    <w:rsid w:val="0063542A"/>
    <w:rsid w:val="00635CB3"/>
    <w:rsid w:val="0063644C"/>
    <w:rsid w:val="00637033"/>
    <w:rsid w:val="006370D9"/>
    <w:rsid w:val="00637537"/>
    <w:rsid w:val="0063778B"/>
    <w:rsid w:val="00637C54"/>
    <w:rsid w:val="006401A2"/>
    <w:rsid w:val="006415F2"/>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89B"/>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449"/>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22C"/>
    <w:rsid w:val="006A7356"/>
    <w:rsid w:val="006A74C3"/>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965"/>
    <w:rsid w:val="006F1CC6"/>
    <w:rsid w:val="006F20A2"/>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F5"/>
    <w:rsid w:val="00703CB6"/>
    <w:rsid w:val="00703E26"/>
    <w:rsid w:val="0070414A"/>
    <w:rsid w:val="0070445D"/>
    <w:rsid w:val="00704540"/>
    <w:rsid w:val="007047B4"/>
    <w:rsid w:val="00704A68"/>
    <w:rsid w:val="00704B2C"/>
    <w:rsid w:val="00705579"/>
    <w:rsid w:val="00705A0A"/>
    <w:rsid w:val="00706668"/>
    <w:rsid w:val="00706708"/>
    <w:rsid w:val="00706966"/>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59D"/>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6F85"/>
    <w:rsid w:val="007373E6"/>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ED9"/>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2D"/>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193"/>
    <w:rsid w:val="007674A8"/>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8AB"/>
    <w:rsid w:val="00774D33"/>
    <w:rsid w:val="00774D5F"/>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593"/>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4BF"/>
    <w:rsid w:val="007A156E"/>
    <w:rsid w:val="007A1597"/>
    <w:rsid w:val="007A22A9"/>
    <w:rsid w:val="007A2366"/>
    <w:rsid w:val="007A290D"/>
    <w:rsid w:val="007A2A46"/>
    <w:rsid w:val="007A2FBB"/>
    <w:rsid w:val="007A37A0"/>
    <w:rsid w:val="007A3A02"/>
    <w:rsid w:val="007A3A71"/>
    <w:rsid w:val="007A40FE"/>
    <w:rsid w:val="007A4413"/>
    <w:rsid w:val="007A4B6E"/>
    <w:rsid w:val="007A4FD6"/>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BCA"/>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255"/>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61A"/>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E60"/>
    <w:rsid w:val="007E7F5A"/>
    <w:rsid w:val="007F06B6"/>
    <w:rsid w:val="007F090D"/>
    <w:rsid w:val="007F091A"/>
    <w:rsid w:val="007F0A68"/>
    <w:rsid w:val="007F0B97"/>
    <w:rsid w:val="007F0EFD"/>
    <w:rsid w:val="007F1069"/>
    <w:rsid w:val="007F1D04"/>
    <w:rsid w:val="007F1D7E"/>
    <w:rsid w:val="007F2260"/>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A7"/>
    <w:rsid w:val="008046F2"/>
    <w:rsid w:val="008048FC"/>
    <w:rsid w:val="00804F1F"/>
    <w:rsid w:val="0080523F"/>
    <w:rsid w:val="008053A0"/>
    <w:rsid w:val="0080590A"/>
    <w:rsid w:val="00805B0D"/>
    <w:rsid w:val="00805DCE"/>
    <w:rsid w:val="00805DDF"/>
    <w:rsid w:val="00805EFE"/>
    <w:rsid w:val="0080615B"/>
    <w:rsid w:val="0080640D"/>
    <w:rsid w:val="00806CDB"/>
    <w:rsid w:val="00806E2F"/>
    <w:rsid w:val="0080789D"/>
    <w:rsid w:val="0080792F"/>
    <w:rsid w:val="00807AD2"/>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B87"/>
    <w:rsid w:val="00816D2E"/>
    <w:rsid w:val="008177E6"/>
    <w:rsid w:val="008203E6"/>
    <w:rsid w:val="008208B4"/>
    <w:rsid w:val="00820A0C"/>
    <w:rsid w:val="00820ED6"/>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5C86"/>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3C68"/>
    <w:rsid w:val="00834A21"/>
    <w:rsid w:val="00834A64"/>
    <w:rsid w:val="00834E30"/>
    <w:rsid w:val="00835665"/>
    <w:rsid w:val="008362EE"/>
    <w:rsid w:val="00836715"/>
    <w:rsid w:val="008377A7"/>
    <w:rsid w:val="0084088A"/>
    <w:rsid w:val="00840CE6"/>
    <w:rsid w:val="00840F96"/>
    <w:rsid w:val="008411EF"/>
    <w:rsid w:val="00841321"/>
    <w:rsid w:val="00841809"/>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21B"/>
    <w:rsid w:val="00847D14"/>
    <w:rsid w:val="00847EC7"/>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57F4E"/>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365"/>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AA4"/>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9E7"/>
    <w:rsid w:val="008A2CB4"/>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407D"/>
    <w:rsid w:val="008C4668"/>
    <w:rsid w:val="008C492F"/>
    <w:rsid w:val="008C5248"/>
    <w:rsid w:val="008C5A4E"/>
    <w:rsid w:val="008C5D03"/>
    <w:rsid w:val="008C5F4F"/>
    <w:rsid w:val="008C6289"/>
    <w:rsid w:val="008C63C8"/>
    <w:rsid w:val="008C7047"/>
    <w:rsid w:val="008C711A"/>
    <w:rsid w:val="008C7301"/>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628"/>
    <w:rsid w:val="008E1CC2"/>
    <w:rsid w:val="008E2AB4"/>
    <w:rsid w:val="008E3068"/>
    <w:rsid w:val="008E3601"/>
    <w:rsid w:val="008E3685"/>
    <w:rsid w:val="008E3BC5"/>
    <w:rsid w:val="008E45E7"/>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2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5E0B"/>
    <w:rsid w:val="00906104"/>
    <w:rsid w:val="009061C3"/>
    <w:rsid w:val="009062C0"/>
    <w:rsid w:val="00906471"/>
    <w:rsid w:val="009064CE"/>
    <w:rsid w:val="00906895"/>
    <w:rsid w:val="00906938"/>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A"/>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EB5"/>
    <w:rsid w:val="00922051"/>
    <w:rsid w:val="00922526"/>
    <w:rsid w:val="009226D7"/>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CC3"/>
    <w:rsid w:val="00932FC5"/>
    <w:rsid w:val="00932FCC"/>
    <w:rsid w:val="009331B8"/>
    <w:rsid w:val="009333EA"/>
    <w:rsid w:val="00933509"/>
    <w:rsid w:val="00933E9A"/>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5E15"/>
    <w:rsid w:val="0096623E"/>
    <w:rsid w:val="009662D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391"/>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2C7B"/>
    <w:rsid w:val="0098315E"/>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2273"/>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1E"/>
    <w:rsid w:val="009B4BE3"/>
    <w:rsid w:val="009B50AD"/>
    <w:rsid w:val="009B53E1"/>
    <w:rsid w:val="009B5A4C"/>
    <w:rsid w:val="009B5AEA"/>
    <w:rsid w:val="009B6072"/>
    <w:rsid w:val="009B6280"/>
    <w:rsid w:val="009B6416"/>
    <w:rsid w:val="009B6717"/>
    <w:rsid w:val="009B6B0C"/>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2AC8"/>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323"/>
    <w:rsid w:val="009D2008"/>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5FD"/>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68B"/>
    <w:rsid w:val="00A016DD"/>
    <w:rsid w:val="00A0194F"/>
    <w:rsid w:val="00A01B1B"/>
    <w:rsid w:val="00A01CD7"/>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13"/>
    <w:rsid w:val="00A11F64"/>
    <w:rsid w:val="00A11F90"/>
    <w:rsid w:val="00A12BED"/>
    <w:rsid w:val="00A12C44"/>
    <w:rsid w:val="00A12C5D"/>
    <w:rsid w:val="00A12FB6"/>
    <w:rsid w:val="00A1319D"/>
    <w:rsid w:val="00A13282"/>
    <w:rsid w:val="00A134B6"/>
    <w:rsid w:val="00A13C4D"/>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BE3"/>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3CF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A32"/>
    <w:rsid w:val="00A67CAF"/>
    <w:rsid w:val="00A70A69"/>
    <w:rsid w:val="00A70D22"/>
    <w:rsid w:val="00A712C7"/>
    <w:rsid w:val="00A7155B"/>
    <w:rsid w:val="00A716B2"/>
    <w:rsid w:val="00A7188B"/>
    <w:rsid w:val="00A71AA1"/>
    <w:rsid w:val="00A71B29"/>
    <w:rsid w:val="00A71E1E"/>
    <w:rsid w:val="00A71F30"/>
    <w:rsid w:val="00A72132"/>
    <w:rsid w:val="00A7278F"/>
    <w:rsid w:val="00A729C2"/>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1DB"/>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6F41"/>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53E"/>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613"/>
    <w:rsid w:val="00B02BFB"/>
    <w:rsid w:val="00B02CEA"/>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635"/>
    <w:rsid w:val="00B11AB1"/>
    <w:rsid w:val="00B12268"/>
    <w:rsid w:val="00B12D83"/>
    <w:rsid w:val="00B12FEC"/>
    <w:rsid w:val="00B1315C"/>
    <w:rsid w:val="00B13EB3"/>
    <w:rsid w:val="00B14228"/>
    <w:rsid w:val="00B144DC"/>
    <w:rsid w:val="00B147DC"/>
    <w:rsid w:val="00B14909"/>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3A0"/>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0AC"/>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AC0"/>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EC3"/>
    <w:rsid w:val="00B6737A"/>
    <w:rsid w:val="00B675BD"/>
    <w:rsid w:val="00B67C11"/>
    <w:rsid w:val="00B7070B"/>
    <w:rsid w:val="00B711C9"/>
    <w:rsid w:val="00B71586"/>
    <w:rsid w:val="00B71AF5"/>
    <w:rsid w:val="00B71C04"/>
    <w:rsid w:val="00B71EAC"/>
    <w:rsid w:val="00B720D1"/>
    <w:rsid w:val="00B72106"/>
    <w:rsid w:val="00B72199"/>
    <w:rsid w:val="00B72800"/>
    <w:rsid w:val="00B729CA"/>
    <w:rsid w:val="00B72A09"/>
    <w:rsid w:val="00B747DB"/>
    <w:rsid w:val="00B74877"/>
    <w:rsid w:val="00B74A30"/>
    <w:rsid w:val="00B7509D"/>
    <w:rsid w:val="00B750A2"/>
    <w:rsid w:val="00B7531E"/>
    <w:rsid w:val="00B75DC3"/>
    <w:rsid w:val="00B75FC7"/>
    <w:rsid w:val="00B76621"/>
    <w:rsid w:val="00B766E6"/>
    <w:rsid w:val="00B77045"/>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18A"/>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4A6E"/>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C96"/>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D00"/>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4B5A"/>
    <w:rsid w:val="00C0546C"/>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71D"/>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41F"/>
    <w:rsid w:val="00C43911"/>
    <w:rsid w:val="00C43DEB"/>
    <w:rsid w:val="00C442D5"/>
    <w:rsid w:val="00C44BA0"/>
    <w:rsid w:val="00C44E0D"/>
    <w:rsid w:val="00C45285"/>
    <w:rsid w:val="00C45467"/>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3E4F"/>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5BA"/>
    <w:rsid w:val="00C77884"/>
    <w:rsid w:val="00C7795F"/>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538"/>
    <w:rsid w:val="00C85761"/>
    <w:rsid w:val="00C858D6"/>
    <w:rsid w:val="00C85A47"/>
    <w:rsid w:val="00C85B7D"/>
    <w:rsid w:val="00C85FBC"/>
    <w:rsid w:val="00C86177"/>
    <w:rsid w:val="00C861C5"/>
    <w:rsid w:val="00C86A49"/>
    <w:rsid w:val="00C86DE8"/>
    <w:rsid w:val="00C872EE"/>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C7D"/>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2"/>
    <w:rsid w:val="00CC630A"/>
    <w:rsid w:val="00CC6B8E"/>
    <w:rsid w:val="00CC7CB5"/>
    <w:rsid w:val="00CD014C"/>
    <w:rsid w:val="00CD0464"/>
    <w:rsid w:val="00CD06AA"/>
    <w:rsid w:val="00CD07F9"/>
    <w:rsid w:val="00CD0AFC"/>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8A"/>
    <w:rsid w:val="00CF5FE3"/>
    <w:rsid w:val="00CF6446"/>
    <w:rsid w:val="00CF6907"/>
    <w:rsid w:val="00CF6AAD"/>
    <w:rsid w:val="00CF6DFD"/>
    <w:rsid w:val="00CF6F2F"/>
    <w:rsid w:val="00CF6FAA"/>
    <w:rsid w:val="00CF6FEE"/>
    <w:rsid w:val="00CF7B15"/>
    <w:rsid w:val="00D00CEE"/>
    <w:rsid w:val="00D00D13"/>
    <w:rsid w:val="00D015BE"/>
    <w:rsid w:val="00D02C41"/>
    <w:rsid w:val="00D02CC8"/>
    <w:rsid w:val="00D030EF"/>
    <w:rsid w:val="00D03459"/>
    <w:rsid w:val="00D035B3"/>
    <w:rsid w:val="00D041E7"/>
    <w:rsid w:val="00D0453B"/>
    <w:rsid w:val="00D049B7"/>
    <w:rsid w:val="00D049C8"/>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2E"/>
    <w:rsid w:val="00D120CD"/>
    <w:rsid w:val="00D1211D"/>
    <w:rsid w:val="00D121FF"/>
    <w:rsid w:val="00D12A15"/>
    <w:rsid w:val="00D12A51"/>
    <w:rsid w:val="00D12DAF"/>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C53"/>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83D"/>
    <w:rsid w:val="00D26D2D"/>
    <w:rsid w:val="00D27079"/>
    <w:rsid w:val="00D27AE8"/>
    <w:rsid w:val="00D27CBD"/>
    <w:rsid w:val="00D311E3"/>
    <w:rsid w:val="00D3123A"/>
    <w:rsid w:val="00D3142B"/>
    <w:rsid w:val="00D314DF"/>
    <w:rsid w:val="00D3277E"/>
    <w:rsid w:val="00D32C78"/>
    <w:rsid w:val="00D32E87"/>
    <w:rsid w:val="00D335A2"/>
    <w:rsid w:val="00D33753"/>
    <w:rsid w:val="00D3436E"/>
    <w:rsid w:val="00D344AF"/>
    <w:rsid w:val="00D346CF"/>
    <w:rsid w:val="00D35144"/>
    <w:rsid w:val="00D35BD4"/>
    <w:rsid w:val="00D36355"/>
    <w:rsid w:val="00D36691"/>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006"/>
    <w:rsid w:val="00D723A2"/>
    <w:rsid w:val="00D72510"/>
    <w:rsid w:val="00D727CD"/>
    <w:rsid w:val="00D72ABE"/>
    <w:rsid w:val="00D72EDD"/>
    <w:rsid w:val="00D7356C"/>
    <w:rsid w:val="00D73F2E"/>
    <w:rsid w:val="00D742A9"/>
    <w:rsid w:val="00D74478"/>
    <w:rsid w:val="00D745D2"/>
    <w:rsid w:val="00D74C26"/>
    <w:rsid w:val="00D750C9"/>
    <w:rsid w:val="00D75306"/>
    <w:rsid w:val="00D7558C"/>
    <w:rsid w:val="00D75778"/>
    <w:rsid w:val="00D75916"/>
    <w:rsid w:val="00D75BC1"/>
    <w:rsid w:val="00D75D0E"/>
    <w:rsid w:val="00D764C1"/>
    <w:rsid w:val="00D76D0E"/>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CFA"/>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313"/>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61"/>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D52"/>
    <w:rsid w:val="00DE3FB5"/>
    <w:rsid w:val="00DE4329"/>
    <w:rsid w:val="00DE4A6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50B"/>
    <w:rsid w:val="00DF275F"/>
    <w:rsid w:val="00DF2F3D"/>
    <w:rsid w:val="00DF31D6"/>
    <w:rsid w:val="00DF38EC"/>
    <w:rsid w:val="00DF3958"/>
    <w:rsid w:val="00DF3EDA"/>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6E8C"/>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558"/>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50B50"/>
    <w:rsid w:val="00E50F4B"/>
    <w:rsid w:val="00E512DB"/>
    <w:rsid w:val="00E51C0D"/>
    <w:rsid w:val="00E523C3"/>
    <w:rsid w:val="00E52619"/>
    <w:rsid w:val="00E53378"/>
    <w:rsid w:val="00E53541"/>
    <w:rsid w:val="00E53CEA"/>
    <w:rsid w:val="00E5499B"/>
    <w:rsid w:val="00E54AED"/>
    <w:rsid w:val="00E54BD2"/>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37C"/>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7520"/>
    <w:rsid w:val="00E7778C"/>
    <w:rsid w:val="00E77C7B"/>
    <w:rsid w:val="00E77CFA"/>
    <w:rsid w:val="00E80899"/>
    <w:rsid w:val="00E814D2"/>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D16"/>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3D1"/>
    <w:rsid w:val="00ED5428"/>
    <w:rsid w:val="00ED5801"/>
    <w:rsid w:val="00ED59EF"/>
    <w:rsid w:val="00ED5E78"/>
    <w:rsid w:val="00ED7208"/>
    <w:rsid w:val="00EE09D1"/>
    <w:rsid w:val="00EE0BD3"/>
    <w:rsid w:val="00EE0EA2"/>
    <w:rsid w:val="00EE1A54"/>
    <w:rsid w:val="00EE1C71"/>
    <w:rsid w:val="00EE1D36"/>
    <w:rsid w:val="00EE22DC"/>
    <w:rsid w:val="00EE30DD"/>
    <w:rsid w:val="00EE3427"/>
    <w:rsid w:val="00EE3676"/>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DE"/>
    <w:rsid w:val="00F04EF1"/>
    <w:rsid w:val="00F05135"/>
    <w:rsid w:val="00F0541D"/>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06C"/>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78E"/>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CA9"/>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C0B"/>
    <w:rsid w:val="00F70F1B"/>
    <w:rsid w:val="00F70F5F"/>
    <w:rsid w:val="00F71207"/>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67C4"/>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616"/>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06"/>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5D62"/>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39E"/>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323"/>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008"/>
    <w:rsid w:val="00FF5149"/>
    <w:rsid w:val="00FF551C"/>
    <w:rsid w:val="00FF5C57"/>
    <w:rsid w:val="00FF65EE"/>
    <w:rsid w:val="00FF664D"/>
    <w:rsid w:val="00FF668F"/>
    <w:rsid w:val="00FF68DB"/>
    <w:rsid w:val="00FF6A00"/>
    <w:rsid w:val="00FF6CF4"/>
    <w:rsid w:val="00FF6D61"/>
    <w:rsid w:val="00FF6E38"/>
    <w:rsid w:val="00FF6EF3"/>
    <w:rsid w:val="00FF7048"/>
    <w:rsid w:val="00FF7091"/>
    <w:rsid w:val="00FF7107"/>
    <w:rsid w:val="00FF7979"/>
    <w:rsid w:val="00FF7C90"/>
    <w:rsid w:val="00FF7E4F"/>
    <w:rsid w:val="03D316C3"/>
    <w:rsid w:val="087A31A6"/>
    <w:rsid w:val="098244E8"/>
    <w:rsid w:val="0F28769B"/>
    <w:rsid w:val="184E2ACD"/>
    <w:rsid w:val="1AC10EA8"/>
    <w:rsid w:val="21E77EB4"/>
    <w:rsid w:val="26926686"/>
    <w:rsid w:val="2AFB5C85"/>
    <w:rsid w:val="2CFC2869"/>
    <w:rsid w:val="2DE058E1"/>
    <w:rsid w:val="370C59D7"/>
    <w:rsid w:val="37784D60"/>
    <w:rsid w:val="3DA260AB"/>
    <w:rsid w:val="3DF63550"/>
    <w:rsid w:val="3F3402A9"/>
    <w:rsid w:val="44BC6C09"/>
    <w:rsid w:val="4C001FDF"/>
    <w:rsid w:val="547203D6"/>
    <w:rsid w:val="58146165"/>
    <w:rsid w:val="5CEA5996"/>
    <w:rsid w:val="5D174CE9"/>
    <w:rsid w:val="5D38165A"/>
    <w:rsid w:val="60B72EDA"/>
    <w:rsid w:val="689C36BC"/>
    <w:rsid w:val="691201C1"/>
    <w:rsid w:val="69163B7C"/>
    <w:rsid w:val="71DD5269"/>
    <w:rsid w:val="73351CBE"/>
    <w:rsid w:val="7537694D"/>
    <w:rsid w:val="7E826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75D210-77F5-441A-A5CF-F5BE4012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unhideWhenUsed/>
    <w:qFormat/>
    <w:rPr>
      <w:sz w:val="24"/>
    </w:rPr>
  </w:style>
  <w:style w:type="character" w:styleId="a7">
    <w:name w:val="Strong"/>
    <w:basedOn w:val="a0"/>
    <w:uiPriority w:val="22"/>
    <w:qFormat/>
    <w:rPr>
      <w:b/>
      <w:bCs/>
    </w:rPr>
  </w:style>
  <w:style w:type="character" w:styleId="a8">
    <w:name w:val="FollowedHyperlink"/>
    <w:basedOn w:val="a0"/>
    <w:uiPriority w:val="99"/>
    <w:semiHidden/>
    <w:unhideWhenUsed/>
    <w:qFormat/>
    <w:rPr>
      <w:color w:val="62A8EA"/>
      <w:u w:val="none"/>
    </w:rPr>
  </w:style>
  <w:style w:type="character" w:styleId="HTML">
    <w:name w:val="HTML Definition"/>
    <w:basedOn w:val="a0"/>
    <w:uiPriority w:val="99"/>
    <w:semiHidden/>
    <w:unhideWhenUsed/>
    <w:qFormat/>
    <w:rPr>
      <w:i/>
      <w:iCs/>
    </w:rPr>
  </w:style>
  <w:style w:type="character" w:styleId="a9">
    <w:name w:val="Hyperlink"/>
    <w:basedOn w:val="a0"/>
    <w:uiPriority w:val="99"/>
    <w:semiHidden/>
    <w:unhideWhenUsed/>
    <w:qFormat/>
    <w:rPr>
      <w:color w:val="62A8EA"/>
      <w:u w:val="none"/>
    </w:rPr>
  </w:style>
  <w:style w:type="character" w:styleId="HTML0">
    <w:name w:val="HTML Code"/>
    <w:basedOn w:val="a0"/>
    <w:uiPriority w:val="99"/>
    <w:semiHidden/>
    <w:unhideWhenUsed/>
    <w:qFormat/>
    <w:rPr>
      <w:rFonts w:ascii="monospace" w:eastAsia="monospace" w:hAnsi="monospace" w:cs="monospace" w:hint="default"/>
      <w:sz w:val="21"/>
      <w:szCs w:val="21"/>
      <w:bdr w:val="single" w:sz="4" w:space="0" w:color="BCD8F1"/>
    </w:rPr>
  </w:style>
  <w:style w:type="character" w:styleId="HTML1">
    <w:name w:val="HTML Keyboard"/>
    <w:basedOn w:val="a0"/>
    <w:uiPriority w:val="99"/>
    <w:semiHidden/>
    <w:unhideWhenUsed/>
    <w:qFormat/>
    <w:rPr>
      <w:rFonts w:ascii="monospace" w:eastAsia="monospace" w:hAnsi="monospace" w:cs="monospace" w:hint="default"/>
      <w:sz w:val="21"/>
      <w:szCs w:val="21"/>
    </w:rPr>
  </w:style>
  <w:style w:type="character" w:styleId="HTML2">
    <w:name w:val="HTML Sample"/>
    <w:basedOn w:val="a0"/>
    <w:uiPriority w:val="99"/>
    <w:semiHidden/>
    <w:unhideWhenUsed/>
    <w:qFormat/>
    <w:rPr>
      <w:rFonts w:ascii="monospace" w:eastAsia="monospace" w:hAnsi="monospace" w:cs="monospace"/>
      <w:sz w:val="21"/>
      <w:szCs w:val="21"/>
    </w:rPr>
  </w:style>
  <w:style w:type="paragraph" w:customStyle="1" w:styleId="Default">
    <w:name w:val="Default"/>
    <w:qFormat/>
    <w:pPr>
      <w:widowControl w:val="0"/>
      <w:autoSpaceDE w:val="0"/>
      <w:autoSpaceDN w:val="0"/>
      <w:adjustRightInd w:val="0"/>
    </w:pPr>
    <w:rPr>
      <w:rFonts w:ascii="Arial Unicode MS" w:eastAsia="Arial Unicode MS" w:cs="Arial Unicode MS"/>
      <w:color w:val="000000"/>
      <w:sz w:val="24"/>
      <w:szCs w:val="24"/>
    </w:rPr>
  </w:style>
  <w:style w:type="paragraph" w:customStyle="1" w:styleId="2">
    <w:name w:val="正文_2"/>
    <w:qFormat/>
    <w:pPr>
      <w:widowControl w:val="0"/>
      <w:jc w:val="both"/>
    </w:pPr>
    <w:rPr>
      <w:kern w:val="2"/>
      <w:sz w:val="21"/>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 w:type="paragraph" w:customStyle="1" w:styleId="20">
    <w:name w:val="正文2"/>
    <w:qFormat/>
    <w:pPr>
      <w:widowControl w:val="0"/>
      <w:jc w:val="both"/>
    </w:pPr>
    <w:rPr>
      <w:rFonts w:ascii="Calibri" w:hAnsi="Calibri"/>
    </w:rPr>
  </w:style>
  <w:style w:type="character" w:customStyle="1" w:styleId="Char0">
    <w:name w:val="页眉 Char"/>
    <w:basedOn w:val="a0"/>
    <w:link w:val="a5"/>
    <w:uiPriority w:val="99"/>
    <w:qFormat/>
    <w:rPr>
      <w:rFonts w:ascii="Times New Roman" w:eastAsia="宋体" w:hAnsi="Times New Roman" w:cs="Times New Roman"/>
      <w:sz w:val="18"/>
      <w:szCs w:val="18"/>
    </w:rPr>
  </w:style>
  <w:style w:type="character" w:customStyle="1" w:styleId="Char">
    <w:name w:val="页脚 Char"/>
    <w:basedOn w:val="a0"/>
    <w:link w:val="a4"/>
    <w:uiPriority w:val="99"/>
    <w:qFormat/>
    <w:rPr>
      <w:rFonts w:ascii="Times New Roman" w:eastAsia="宋体" w:hAnsi="Times New Roman" w:cs="Times New Roman"/>
      <w:sz w:val="18"/>
      <w:szCs w:val="18"/>
    </w:rPr>
  </w:style>
  <w:style w:type="paragraph" w:styleId="aa">
    <w:name w:val="List Paragraph"/>
    <w:basedOn w:val="a"/>
    <w:uiPriority w:val="34"/>
    <w:qFormat/>
    <w:pPr>
      <w:ind w:firstLineChars="200" w:firstLine="420"/>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7C1CB-18E3-4B47-8240-D07A6DF70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2447</Words>
  <Characters>2497</Characters>
  <Application>Microsoft Office Word</Application>
  <DocSecurity>8</DocSecurity>
  <Lines>156</Lines>
  <Paragraphs>159</Paragraphs>
  <ScaleCrop>false</ScaleCrop>
  <Company>China</Company>
  <LinksUpToDate>false</LinksUpToDate>
  <CharactersWithSpaces>4785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薛乾一</cp:lastModifiedBy>
  <cp:revision>262</cp:revision>
  <cp:lastPrinted>2022-04-24T09:15:00Z</cp:lastPrinted>
  <dcterms:created xsi:type="dcterms:W3CDTF">2022-03-30T02:37:00Z</dcterms:created>
  <dcterms:modified xsi:type="dcterms:W3CDTF">2026-06-10T06:06:00Z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eyJoZGlkIjoiNjMxODFkN2QyZjE1NWM5MTEwZTRjY2Q5YTIzY2UwYTMiLCJ1c2VySWQiOiIxMjA2MDYzOTIxIn0=</vt:lpwstr>
  </property>
  <property fmtid="{D5CDD505-2E9C-101B-9397-08002B2CF9AE}" pid="3" name="KSOProductBuildVer">
    <vt:lpwstr>2052-12.1.0.26375</vt:lpwstr>
  </property>
  <property fmtid="{D5CDD505-2E9C-101B-9397-08002B2CF9AE}" pid="4" name="ICV">
    <vt:lpwstr>6BC5E8091054402198C983DAC5BA3C17_12</vt:lpwstr>
  </property>
</Properties>
</file>