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34C88" w14:textId="77777777" w:rsidR="007216D9" w:rsidRDefault="00000000">
      <w:pPr>
        <w:spacing w:after="0" w:line="400" w:lineRule="exact"/>
        <w:jc w:val="center"/>
        <w:rPr>
          <w:rFonts w:ascii="宋体" w:eastAsia="宋体" w:hAnsi="宋体" w:cs="宋体" w:hint="eastAsia"/>
          <w:b/>
          <w:bCs/>
          <w:sz w:val="32"/>
          <w:szCs w:val="32"/>
          <w:lang w:eastAsia="zh-CN"/>
        </w:rPr>
      </w:pPr>
      <w:r>
        <w:rPr>
          <w:rFonts w:ascii="宋体" w:eastAsia="宋体" w:hAnsi="宋体" w:cs="宋体" w:hint="eastAsia"/>
          <w:b/>
          <w:sz w:val="32"/>
          <w:szCs w:val="32"/>
          <w:lang w:eastAsia="zh-CN"/>
        </w:rPr>
        <w:t>小河中心幼儿园零星维修项目工程量清单及控制价编制说明</w:t>
      </w:r>
    </w:p>
    <w:p w14:paraId="783BC1BD" w14:textId="77777777" w:rsidR="007216D9" w:rsidRDefault="007216D9">
      <w:pPr>
        <w:spacing w:after="0" w:line="400" w:lineRule="exact"/>
        <w:jc w:val="center"/>
        <w:rPr>
          <w:rFonts w:ascii="宋体" w:eastAsia="宋体" w:hAnsi="宋体" w:cs="宋体" w:hint="eastAsia"/>
          <w:b/>
          <w:bCs/>
          <w:sz w:val="21"/>
          <w:szCs w:val="21"/>
          <w:lang w:eastAsia="zh-CN"/>
        </w:rPr>
      </w:pPr>
    </w:p>
    <w:p w14:paraId="278462AD" w14:textId="77777777" w:rsidR="007216D9" w:rsidRDefault="00000000">
      <w:pPr>
        <w:numPr>
          <w:ilvl w:val="0"/>
          <w:numId w:val="1"/>
        </w:numPr>
        <w:spacing w:after="0" w:line="400" w:lineRule="exact"/>
        <w:rPr>
          <w:rFonts w:ascii="宋体" w:eastAsia="宋体" w:hAnsi="宋体" w:cs="宋体" w:hint="eastAsia"/>
          <w:sz w:val="21"/>
          <w:szCs w:val="21"/>
          <w:lang w:val="zh-CN" w:eastAsia="zh-CN"/>
        </w:rPr>
      </w:pPr>
      <w:r>
        <w:rPr>
          <w:rFonts w:ascii="宋体" w:eastAsia="宋体" w:hAnsi="宋体" w:hint="eastAsia"/>
          <w:b/>
          <w:bCs/>
          <w:sz w:val="21"/>
          <w:szCs w:val="21"/>
          <w:lang w:eastAsia="zh-CN"/>
        </w:rPr>
        <w:t>工程名称：</w:t>
      </w:r>
      <w:r>
        <w:rPr>
          <w:rFonts w:ascii="宋体" w:eastAsia="宋体" w:hAnsi="宋体" w:cs="宋体" w:hint="eastAsia"/>
          <w:sz w:val="21"/>
          <w:szCs w:val="21"/>
          <w:lang w:eastAsia="zh-CN"/>
        </w:rPr>
        <w:t>小河中心幼儿园零星维修项目</w:t>
      </w:r>
    </w:p>
    <w:p w14:paraId="1CCA59CC" w14:textId="77777777" w:rsidR="007216D9" w:rsidRDefault="00000000">
      <w:pPr>
        <w:numPr>
          <w:ilvl w:val="0"/>
          <w:numId w:val="1"/>
        </w:numPr>
        <w:spacing w:after="0" w:line="400" w:lineRule="exact"/>
        <w:rPr>
          <w:rFonts w:ascii="宋体" w:eastAsia="宋体" w:hAnsi="宋体" w:hint="eastAsia"/>
          <w:b/>
          <w:bCs/>
          <w:sz w:val="21"/>
          <w:szCs w:val="21"/>
          <w:lang w:eastAsia="zh-CN"/>
        </w:rPr>
      </w:pPr>
      <w:r>
        <w:rPr>
          <w:rFonts w:ascii="宋体" w:eastAsia="宋体" w:hAnsi="宋体" w:hint="eastAsia"/>
          <w:b/>
          <w:bCs/>
          <w:sz w:val="21"/>
          <w:szCs w:val="21"/>
          <w:lang w:eastAsia="zh-CN"/>
        </w:rPr>
        <w:t>工程概况：</w:t>
      </w:r>
      <w:r>
        <w:rPr>
          <w:rFonts w:ascii="宋体" w:eastAsia="宋体" w:hAnsi="宋体" w:cs="宋体" w:hint="eastAsia"/>
          <w:sz w:val="21"/>
          <w:szCs w:val="21"/>
          <w:lang w:eastAsia="zh-CN"/>
        </w:rPr>
        <w:t>本工程位于常州市孟河镇,本项目包括学校内部分内容的拆除更换维修.</w:t>
      </w:r>
    </w:p>
    <w:p w14:paraId="19E39D83" w14:textId="77777777" w:rsidR="007216D9" w:rsidRDefault="00000000">
      <w:pPr>
        <w:numPr>
          <w:ilvl w:val="0"/>
          <w:numId w:val="1"/>
        </w:numPr>
        <w:spacing w:after="0" w:line="400" w:lineRule="exact"/>
        <w:rPr>
          <w:rFonts w:ascii="宋体" w:eastAsia="宋体" w:hAnsi="宋体" w:hint="eastAsia"/>
          <w:b/>
          <w:bCs/>
          <w:sz w:val="21"/>
          <w:szCs w:val="21"/>
          <w:lang w:eastAsia="zh-CN"/>
        </w:rPr>
      </w:pPr>
      <w:r>
        <w:rPr>
          <w:rFonts w:ascii="宋体" w:eastAsia="宋体" w:hAnsi="宋体" w:hint="eastAsia"/>
          <w:b/>
          <w:bCs/>
          <w:sz w:val="21"/>
          <w:szCs w:val="21"/>
          <w:lang w:eastAsia="zh-CN"/>
        </w:rPr>
        <w:t>编制范围：</w:t>
      </w:r>
    </w:p>
    <w:p w14:paraId="4C1E591F" w14:textId="77777777" w:rsidR="007216D9" w:rsidRDefault="00000000">
      <w:pPr>
        <w:spacing w:after="0" w:line="400" w:lineRule="exact"/>
        <w:rPr>
          <w:rFonts w:ascii="宋体" w:eastAsia="宋体" w:hAnsi="宋体" w:hint="eastAsia"/>
          <w:sz w:val="21"/>
          <w:szCs w:val="21"/>
          <w:lang w:eastAsia="zh-CN"/>
        </w:rPr>
      </w:pPr>
      <w:r>
        <w:rPr>
          <w:rFonts w:ascii="宋体" w:eastAsia="宋体" w:hAnsi="宋体" w:cs="宋体" w:hint="eastAsia"/>
          <w:sz w:val="21"/>
          <w:szCs w:val="21"/>
          <w:lang w:eastAsia="zh-CN"/>
        </w:rPr>
        <w:t>小河中心幼儿园零星维修项目根据本项目现场实际情况及甲方提供资料编制。</w:t>
      </w:r>
    </w:p>
    <w:p w14:paraId="434DCC62" w14:textId="77777777" w:rsidR="007216D9" w:rsidRDefault="00000000">
      <w:pPr>
        <w:numPr>
          <w:ilvl w:val="0"/>
          <w:numId w:val="1"/>
        </w:numPr>
        <w:spacing w:after="0" w:line="400" w:lineRule="exact"/>
        <w:rPr>
          <w:rFonts w:ascii="宋体" w:eastAsia="宋体" w:hAnsi="宋体" w:cs="宋体" w:hint="eastAsia"/>
          <w:b/>
          <w:sz w:val="21"/>
          <w:szCs w:val="21"/>
          <w:lang w:eastAsia="zh-CN"/>
        </w:rPr>
      </w:pPr>
      <w:r>
        <w:rPr>
          <w:rFonts w:ascii="宋体" w:eastAsia="宋体" w:hAnsi="宋体"/>
          <w:b/>
          <w:bCs/>
          <w:sz w:val="21"/>
          <w:szCs w:val="21"/>
          <w:lang w:eastAsia="zh-CN"/>
        </w:rPr>
        <w:t>工程量清单及控制价编制依据</w:t>
      </w:r>
    </w:p>
    <w:p w14:paraId="1AA6A871" w14:textId="77777777" w:rsidR="007216D9" w:rsidRDefault="00000000">
      <w:pPr>
        <w:numPr>
          <w:ilvl w:val="0"/>
          <w:numId w:val="2"/>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《建设工程工程量清单计价规范》GB50500-2013；《房屋建筑与装饰工程工程量计算规则》(GB50854-2013)、《通用安装工程工程量计算规范》（GB50856-2013）等专业工程工程量计算规则。</w:t>
      </w:r>
    </w:p>
    <w:p w14:paraId="0698AC8E" w14:textId="0DDBA5F1" w:rsidR="007216D9" w:rsidRDefault="00000000">
      <w:pPr>
        <w:numPr>
          <w:ilvl w:val="0"/>
          <w:numId w:val="2"/>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《江苏省建筑与装饰工程计价定额》〔2014年〕、《江苏省安装工程计价定额》〔2014年〕、《江苏省市政工程计价定额》〔2014版〕、《江苏省仿古及园林工程计价定额》(2007版)</w:t>
      </w:r>
      <w:r>
        <w:rPr>
          <w:rFonts w:ascii="宋体" w:eastAsia="宋体" w:hAnsi="宋体" w:cs="宋体" w:hint="eastAsia"/>
          <w:sz w:val="28"/>
          <w:szCs w:val="28"/>
          <w:lang w:eastAsia="zh-CN"/>
        </w:rPr>
        <w:t>、</w:t>
      </w:r>
      <w:r>
        <w:rPr>
          <w:rFonts w:ascii="宋体" w:eastAsia="宋体" w:hAnsi="宋体" w:cs="宋体" w:hint="eastAsia"/>
          <w:sz w:val="21"/>
          <w:szCs w:val="21"/>
          <w:lang w:eastAsia="zh-CN"/>
        </w:rPr>
        <w:t>《江苏省建设工程费用定额》〔2014年〕营改增后调整内容、常建〔2016〕94号文、苏建函价〔2018〕298号《省住房城乡建设厅关于建筑业增值税计价政策调整的通知》、常建〔2019〕1号关于贯彻《省住房城乡建设厅关于调整建设工程按质论价等费用计取方法的公告》的通知、苏建函价〔2019〕178号《省住房城乡建设厅关于调整建设工程计价增值税税率的通知》。</w:t>
      </w:r>
    </w:p>
    <w:p w14:paraId="2A206B3A" w14:textId="77777777" w:rsidR="007216D9" w:rsidRDefault="00000000">
      <w:pPr>
        <w:numPr>
          <w:ilvl w:val="0"/>
          <w:numId w:val="2"/>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委托方提供的设计图纸、招标文件等。</w:t>
      </w:r>
    </w:p>
    <w:p w14:paraId="38BE46EB" w14:textId="77777777" w:rsidR="007216D9" w:rsidRDefault="00000000">
      <w:pPr>
        <w:numPr>
          <w:ilvl w:val="0"/>
          <w:numId w:val="2"/>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施工现场情况、工程特点等。</w:t>
      </w:r>
    </w:p>
    <w:p w14:paraId="76B37DB5" w14:textId="77777777" w:rsidR="007216D9" w:rsidRDefault="00000000">
      <w:pPr>
        <w:numPr>
          <w:ilvl w:val="0"/>
          <w:numId w:val="2"/>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与建设项目相关的标准、规范等技术资料。</w:t>
      </w:r>
    </w:p>
    <w:p w14:paraId="5EEA8EE0" w14:textId="77777777" w:rsidR="007216D9" w:rsidRDefault="00000000">
      <w:pPr>
        <w:numPr>
          <w:ilvl w:val="0"/>
          <w:numId w:val="2"/>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人工工资单价按苏建函价〔2026〕27号文；主要材料价格按照《常州工程造价信息》2026年5月除税价</w:t>
      </w:r>
      <w:r>
        <w:rPr>
          <w:rFonts w:ascii="宋体" w:eastAsia="宋体" w:hAnsi="宋体" w:cs="宋体"/>
          <w:sz w:val="21"/>
          <w:szCs w:val="21"/>
          <w:lang w:eastAsia="zh-CN"/>
        </w:rPr>
        <w:t>格计入，</w:t>
      </w:r>
      <w:r>
        <w:rPr>
          <w:rFonts w:ascii="宋体" w:eastAsia="宋体" w:hAnsi="宋体" w:cs="宋体" w:hint="eastAsia"/>
          <w:sz w:val="21"/>
          <w:szCs w:val="21"/>
          <w:lang w:eastAsia="zh-CN"/>
        </w:rPr>
        <w:t>本</w:t>
      </w:r>
      <w:r>
        <w:rPr>
          <w:rFonts w:ascii="宋体" w:eastAsia="宋体" w:hAnsi="宋体" w:cs="宋体"/>
          <w:sz w:val="21"/>
          <w:szCs w:val="21"/>
          <w:lang w:eastAsia="zh-CN"/>
        </w:rPr>
        <w:t>月份没有的逐月前推，信息价没有的材料价格按市场询价计入</w:t>
      </w:r>
      <w:r>
        <w:rPr>
          <w:rFonts w:ascii="宋体" w:eastAsia="宋体" w:hAnsi="宋体" w:cs="宋体" w:hint="eastAsia"/>
          <w:sz w:val="21"/>
          <w:szCs w:val="21"/>
          <w:lang w:eastAsia="zh-CN"/>
        </w:rPr>
        <w:t>。</w:t>
      </w:r>
    </w:p>
    <w:p w14:paraId="6778069B" w14:textId="77777777" w:rsidR="007216D9" w:rsidRDefault="00000000">
      <w:pPr>
        <w:numPr>
          <w:ilvl w:val="0"/>
          <w:numId w:val="2"/>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本清单根据营改增后的编制规范，计税方式采用增值税一般计税模式编制。</w:t>
      </w:r>
    </w:p>
    <w:p w14:paraId="02A26358" w14:textId="77777777" w:rsidR="007216D9" w:rsidRDefault="00000000">
      <w:pPr>
        <w:numPr>
          <w:ilvl w:val="0"/>
          <w:numId w:val="1"/>
        </w:numPr>
        <w:spacing w:after="0" w:line="400" w:lineRule="exact"/>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计价说明：</w:t>
      </w:r>
    </w:p>
    <w:p w14:paraId="2AC9E430" w14:textId="77777777" w:rsidR="007216D9" w:rsidRDefault="00000000">
      <w:pPr>
        <w:spacing w:after="0" w:line="400" w:lineRule="exact"/>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一般说明：</w:t>
      </w:r>
    </w:p>
    <w:p w14:paraId="1E43C847" w14:textId="77777777" w:rsidR="007216D9" w:rsidRDefault="00000000">
      <w:pPr>
        <w:numPr>
          <w:ilvl w:val="0"/>
          <w:numId w:val="3"/>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本清单所列工程数量是根据图纸或现行情况暂定的，仅作为投标的共同基础，不能作为最终结算与支付的依据。结算与支付应以监理工程师审核并报业主现场代表认可的、按图纸和规范要求实际完成的合格工程数量为依据。完成的合格工程数量，应由承包商按监理工程师认可的尺寸断面或其他计量方法进行计量，经监理工程师审核后报业主现场代表确认，最终按工程量清单的单价和总价进行结算和支付。工程量清单中所列工程量的变动，丝毫不会降低或影响合同条件的效力，也不免除承包商按规定的标准进行施工和修复缺陷的责任。</w:t>
      </w:r>
    </w:p>
    <w:p w14:paraId="2967172C" w14:textId="77777777" w:rsidR="007216D9" w:rsidRDefault="00000000">
      <w:pPr>
        <w:numPr>
          <w:ilvl w:val="0"/>
          <w:numId w:val="3"/>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所有按“项”为单位设置的分部分项清单和单价措施清单，投标人应充分熟悉现场情况，考虑本项目的施工组织设计和施工方案，现场根据建设方要求及相关政策法规实施，在报价中予以综合考虑，综合单价包含图纸中一切施工费用，结算时该项价格不做任何调整。</w:t>
      </w:r>
    </w:p>
    <w:p w14:paraId="72F0C27B" w14:textId="77777777" w:rsidR="007216D9" w:rsidRDefault="00000000">
      <w:pPr>
        <w:numPr>
          <w:ilvl w:val="0"/>
          <w:numId w:val="3"/>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投标单位自行踏勘现场，投标报价综合考虑临时设施用地，若发生租赁、租地等费用，施工过程中不得以任何形式进行索赔，结算时不另行增加此项费用。</w:t>
      </w:r>
    </w:p>
    <w:p w14:paraId="1961DE2D" w14:textId="77777777" w:rsidR="007216D9" w:rsidRDefault="00000000">
      <w:pPr>
        <w:numPr>
          <w:ilvl w:val="0"/>
          <w:numId w:val="3"/>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lastRenderedPageBreak/>
        <w:t>单价及总价措施项目清单未列的，如投标单位认为实际现场需要的其他措施，则投标单位需将其费用自行考虑在投标总价内，结算时不新增措施项目清单。</w:t>
      </w:r>
    </w:p>
    <w:p w14:paraId="5A9510A1" w14:textId="77777777" w:rsidR="007216D9" w:rsidRDefault="00000000">
      <w:pPr>
        <w:numPr>
          <w:ilvl w:val="0"/>
          <w:numId w:val="3"/>
        </w:numPr>
        <w:spacing w:after="0" w:line="400" w:lineRule="exact"/>
        <w:rPr>
          <w:rFonts w:ascii="宋体" w:eastAsia="宋体" w:hAnsi="宋体" w:cs="宋体" w:hint="eastAsia"/>
          <w:sz w:val="21"/>
          <w:szCs w:val="21"/>
          <w:lang w:eastAsia="zh-CN"/>
        </w:rPr>
      </w:pPr>
      <w:r>
        <w:rPr>
          <w:rFonts w:ascii="宋体" w:eastAsia="宋体" w:hAnsi="宋体" w:cs="宋体" w:hint="eastAsia"/>
          <w:bCs/>
          <w:color w:val="000000"/>
          <w:sz w:val="21"/>
          <w:szCs w:val="21"/>
          <w:lang w:eastAsia="zh-CN"/>
        </w:rPr>
        <w:t>总价措施费、</w:t>
      </w:r>
      <w:r>
        <w:rPr>
          <w:rFonts w:ascii="宋体" w:eastAsia="宋体" w:hAnsi="宋体" w:cs="宋体" w:hint="eastAsia"/>
          <w:bCs/>
          <w:sz w:val="21"/>
          <w:szCs w:val="21"/>
          <w:lang w:eastAsia="zh-CN"/>
        </w:rPr>
        <w:t>暂列金额、材料暂估价、专业工程暂估价等详见工程量清单。</w:t>
      </w:r>
    </w:p>
    <w:p w14:paraId="23ABD7BE" w14:textId="77777777" w:rsidR="007216D9" w:rsidRDefault="00000000">
      <w:pPr>
        <w:numPr>
          <w:ilvl w:val="0"/>
          <w:numId w:val="3"/>
        </w:numPr>
        <w:spacing w:after="0" w:line="400" w:lineRule="exact"/>
        <w:rPr>
          <w:rFonts w:ascii="宋体" w:eastAsia="宋体" w:hAnsi="宋体" w:cs="宋体" w:hint="eastAsia"/>
          <w:sz w:val="21"/>
          <w:szCs w:val="21"/>
          <w:lang w:eastAsia="zh-CN"/>
        </w:rPr>
      </w:pPr>
      <w:r>
        <w:rPr>
          <w:rFonts w:ascii="宋体" w:eastAsia="宋体" w:hAnsi="宋体" w:cs="宋体" w:hint="eastAsia"/>
          <w:bCs/>
          <w:sz w:val="21"/>
          <w:szCs w:val="21"/>
          <w:lang w:eastAsia="zh-CN"/>
        </w:rPr>
        <w:t>社会保障费、住房公积金、税金费率详见工程量清单。</w:t>
      </w:r>
    </w:p>
    <w:p w14:paraId="1280530B" w14:textId="77777777" w:rsidR="007216D9" w:rsidRDefault="007216D9">
      <w:pPr>
        <w:jc w:val="both"/>
        <w:rPr>
          <w:rFonts w:ascii="宋体" w:eastAsia="宋体" w:hAnsi="宋体" w:cs="宋体" w:hint="eastAsia"/>
          <w:b/>
          <w:bCs/>
          <w:color w:val="000000"/>
          <w:sz w:val="21"/>
          <w:szCs w:val="21"/>
          <w:lang w:eastAsia="zh-CN"/>
        </w:rPr>
      </w:pPr>
    </w:p>
    <w:p w14:paraId="5FFE7741" w14:textId="77777777" w:rsidR="007216D9" w:rsidRDefault="007216D9">
      <w:pPr>
        <w:jc w:val="center"/>
        <w:rPr>
          <w:rFonts w:ascii="宋体" w:eastAsia="宋体" w:hAnsi="宋体" w:cs="宋体" w:hint="eastAsia"/>
          <w:b/>
          <w:bCs/>
          <w:color w:val="000000"/>
          <w:sz w:val="21"/>
          <w:szCs w:val="21"/>
          <w:lang w:eastAsia="zh-CN"/>
        </w:rPr>
      </w:pPr>
    </w:p>
    <w:p w14:paraId="4031E389" w14:textId="77777777" w:rsidR="007216D9" w:rsidRDefault="007216D9">
      <w:pPr>
        <w:jc w:val="center"/>
        <w:rPr>
          <w:rFonts w:ascii="宋体" w:eastAsia="宋体" w:hAnsi="宋体" w:cs="宋体" w:hint="eastAsia"/>
          <w:b/>
          <w:bCs/>
          <w:color w:val="000000"/>
          <w:sz w:val="21"/>
          <w:szCs w:val="21"/>
          <w:lang w:eastAsia="zh-CN"/>
        </w:rPr>
      </w:pPr>
    </w:p>
    <w:p w14:paraId="54F2E053" w14:textId="77777777" w:rsidR="007216D9" w:rsidRDefault="007216D9">
      <w:pPr>
        <w:jc w:val="center"/>
        <w:rPr>
          <w:rFonts w:ascii="宋体" w:eastAsia="宋体" w:hAnsi="宋体" w:cs="宋体" w:hint="eastAsia"/>
          <w:b/>
          <w:bCs/>
          <w:color w:val="000000"/>
          <w:sz w:val="21"/>
          <w:szCs w:val="21"/>
          <w:lang w:eastAsia="zh-CN"/>
        </w:rPr>
      </w:pPr>
    </w:p>
    <w:p w14:paraId="0494BD07" w14:textId="77777777" w:rsidR="007216D9" w:rsidRDefault="007216D9">
      <w:pPr>
        <w:jc w:val="center"/>
        <w:rPr>
          <w:rFonts w:ascii="宋体" w:eastAsia="宋体" w:hAnsi="宋体" w:cs="宋体" w:hint="eastAsia"/>
          <w:b/>
          <w:bCs/>
          <w:color w:val="000000"/>
          <w:sz w:val="21"/>
          <w:szCs w:val="21"/>
          <w:lang w:eastAsia="zh-CN"/>
        </w:rPr>
      </w:pPr>
    </w:p>
    <w:p w14:paraId="59246618" w14:textId="77777777" w:rsidR="007216D9" w:rsidRDefault="007216D9">
      <w:pPr>
        <w:jc w:val="center"/>
        <w:rPr>
          <w:rFonts w:ascii="宋体" w:eastAsia="宋体" w:hAnsi="宋体" w:cs="宋体" w:hint="eastAsia"/>
          <w:b/>
          <w:bCs/>
          <w:color w:val="000000"/>
          <w:sz w:val="21"/>
          <w:szCs w:val="21"/>
          <w:lang w:eastAsia="zh-CN"/>
        </w:rPr>
      </w:pPr>
    </w:p>
    <w:p w14:paraId="646D9B88" w14:textId="77777777" w:rsidR="007216D9" w:rsidRDefault="007216D9">
      <w:pPr>
        <w:jc w:val="center"/>
        <w:rPr>
          <w:rFonts w:ascii="宋体" w:eastAsia="宋体" w:hAnsi="宋体" w:cs="宋体" w:hint="eastAsia"/>
          <w:b/>
          <w:bCs/>
          <w:color w:val="000000"/>
          <w:sz w:val="21"/>
          <w:szCs w:val="21"/>
          <w:lang w:eastAsia="zh-CN"/>
        </w:rPr>
      </w:pPr>
    </w:p>
    <w:p w14:paraId="5BF49110" w14:textId="77777777" w:rsidR="007216D9" w:rsidRDefault="007216D9">
      <w:pPr>
        <w:jc w:val="center"/>
        <w:rPr>
          <w:rFonts w:ascii="宋体" w:eastAsia="宋体" w:hAnsi="宋体" w:cs="宋体" w:hint="eastAsia"/>
          <w:b/>
          <w:bCs/>
          <w:color w:val="000000"/>
          <w:sz w:val="21"/>
          <w:szCs w:val="21"/>
          <w:lang w:eastAsia="zh-CN"/>
        </w:rPr>
      </w:pPr>
    </w:p>
    <w:p w14:paraId="506DF8CA" w14:textId="77777777" w:rsidR="007216D9" w:rsidRDefault="007216D9">
      <w:pPr>
        <w:jc w:val="center"/>
        <w:rPr>
          <w:rFonts w:ascii="宋体" w:eastAsia="宋体" w:hAnsi="宋体" w:cs="宋体" w:hint="eastAsia"/>
          <w:b/>
          <w:bCs/>
          <w:color w:val="000000"/>
          <w:sz w:val="21"/>
          <w:szCs w:val="21"/>
          <w:lang w:eastAsia="zh-CN"/>
        </w:rPr>
      </w:pPr>
    </w:p>
    <w:p w14:paraId="25EE3F64" w14:textId="77777777" w:rsidR="007216D9" w:rsidRDefault="007216D9">
      <w:pPr>
        <w:spacing w:after="0" w:line="400" w:lineRule="exact"/>
        <w:ind w:right="105"/>
        <w:jc w:val="right"/>
        <w:rPr>
          <w:rFonts w:ascii="宋体" w:eastAsia="宋体" w:hAnsi="宋体" w:cs="宋体" w:hint="eastAsia"/>
          <w:b/>
          <w:bCs/>
          <w:color w:val="000000"/>
          <w:sz w:val="21"/>
          <w:szCs w:val="21"/>
          <w:lang w:eastAsia="zh-CN"/>
        </w:rPr>
      </w:pPr>
    </w:p>
    <w:sectPr w:rsidR="007216D9">
      <w:pgSz w:w="12240" w:h="15840"/>
      <w:pgMar w:top="1020" w:right="1467" w:bottom="850" w:left="1418" w:header="720" w:footer="720"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80E51" w14:textId="77777777" w:rsidR="00604BBC" w:rsidRDefault="00604BBC">
      <w:pPr>
        <w:spacing w:line="240" w:lineRule="auto"/>
      </w:pPr>
      <w:r>
        <w:separator/>
      </w:r>
    </w:p>
  </w:endnote>
  <w:endnote w:type="continuationSeparator" w:id="0">
    <w:p w14:paraId="6B3AE628" w14:textId="77777777" w:rsidR="00604BBC" w:rsidRDefault="00604B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
    <w:altName w:val="宋体"/>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2528C" w14:textId="77777777" w:rsidR="00604BBC" w:rsidRDefault="00604BBC">
      <w:pPr>
        <w:spacing w:after="0"/>
      </w:pPr>
      <w:r>
        <w:separator/>
      </w:r>
    </w:p>
  </w:footnote>
  <w:footnote w:type="continuationSeparator" w:id="0">
    <w:p w14:paraId="5AC749EC" w14:textId="77777777" w:rsidR="00604BBC" w:rsidRDefault="00604B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F9AB56"/>
    <w:multiLevelType w:val="singleLevel"/>
    <w:tmpl w:val="FDF9AB56"/>
    <w:lvl w:ilvl="0">
      <w:start w:val="1"/>
      <w:numFmt w:val="chineseCounting"/>
      <w:suff w:val="nothing"/>
      <w:lvlText w:val="%1、"/>
      <w:lvlJc w:val="left"/>
      <w:rPr>
        <w:rFonts w:hint="eastAsia"/>
      </w:rPr>
    </w:lvl>
  </w:abstractNum>
  <w:abstractNum w:abstractNumId="1" w15:restartNumberingAfterBreak="0">
    <w:nsid w:val="1FB9C1D2"/>
    <w:multiLevelType w:val="singleLevel"/>
    <w:tmpl w:val="1FB9C1D2"/>
    <w:lvl w:ilvl="0">
      <w:start w:val="1"/>
      <w:numFmt w:val="decimal"/>
      <w:suff w:val="nothing"/>
      <w:lvlText w:val="%1、"/>
      <w:lvlJc w:val="left"/>
    </w:lvl>
  </w:abstractNum>
  <w:abstractNum w:abstractNumId="2" w15:restartNumberingAfterBreak="0">
    <w:nsid w:val="666DED2F"/>
    <w:multiLevelType w:val="singleLevel"/>
    <w:tmpl w:val="666DED2F"/>
    <w:lvl w:ilvl="0">
      <w:start w:val="1"/>
      <w:numFmt w:val="decimal"/>
      <w:lvlText w:val="%1."/>
      <w:lvlJc w:val="left"/>
      <w:pPr>
        <w:ind w:left="425" w:hanging="425"/>
      </w:pPr>
      <w:rPr>
        <w:rFonts w:hint="default"/>
        <w:b w:val="0"/>
        <w:bCs w:val="0"/>
      </w:rPr>
    </w:lvl>
  </w:abstractNum>
  <w:num w:numId="1" w16cid:durableId="1243373054">
    <w:abstractNumId w:val="0"/>
  </w:num>
  <w:num w:numId="2" w16cid:durableId="1675641270">
    <w:abstractNumId w:val="1"/>
  </w:num>
  <w:num w:numId="3" w16cid:durableId="11347182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GYyMDJjOGFhMzAwZThhOTQxZWVkMzg5MDE5ZDMzOTcifQ=="/>
  </w:docVars>
  <w:rsids>
    <w:rsidRoot w:val="00A94AF2"/>
    <w:rsid w:val="000134C4"/>
    <w:rsid w:val="000523AF"/>
    <w:rsid w:val="00070EFC"/>
    <w:rsid w:val="00097D26"/>
    <w:rsid w:val="000E1AED"/>
    <w:rsid w:val="000F4174"/>
    <w:rsid w:val="0010016C"/>
    <w:rsid w:val="00115DB8"/>
    <w:rsid w:val="0013312A"/>
    <w:rsid w:val="00156930"/>
    <w:rsid w:val="0016621D"/>
    <w:rsid w:val="001C29A6"/>
    <w:rsid w:val="001E6AA1"/>
    <w:rsid w:val="00200303"/>
    <w:rsid w:val="00227D87"/>
    <w:rsid w:val="002D24F4"/>
    <w:rsid w:val="0034274C"/>
    <w:rsid w:val="00346D6D"/>
    <w:rsid w:val="00347910"/>
    <w:rsid w:val="00377246"/>
    <w:rsid w:val="00390414"/>
    <w:rsid w:val="003B62BB"/>
    <w:rsid w:val="003C3A39"/>
    <w:rsid w:val="003E62CE"/>
    <w:rsid w:val="00451CFF"/>
    <w:rsid w:val="004568BF"/>
    <w:rsid w:val="00491B87"/>
    <w:rsid w:val="004C71A8"/>
    <w:rsid w:val="00514319"/>
    <w:rsid w:val="0052472F"/>
    <w:rsid w:val="00551217"/>
    <w:rsid w:val="0055708A"/>
    <w:rsid w:val="005634C9"/>
    <w:rsid w:val="00576890"/>
    <w:rsid w:val="005825E4"/>
    <w:rsid w:val="005A1C43"/>
    <w:rsid w:val="00604BBC"/>
    <w:rsid w:val="00631949"/>
    <w:rsid w:val="00640A33"/>
    <w:rsid w:val="00674927"/>
    <w:rsid w:val="00687E23"/>
    <w:rsid w:val="006E68A9"/>
    <w:rsid w:val="006F4235"/>
    <w:rsid w:val="006F78A5"/>
    <w:rsid w:val="00700D92"/>
    <w:rsid w:val="00707265"/>
    <w:rsid w:val="007216D9"/>
    <w:rsid w:val="007303B8"/>
    <w:rsid w:val="007453AA"/>
    <w:rsid w:val="007902EF"/>
    <w:rsid w:val="007B1102"/>
    <w:rsid w:val="007B516F"/>
    <w:rsid w:val="007B7FC7"/>
    <w:rsid w:val="007D6B20"/>
    <w:rsid w:val="007F49C9"/>
    <w:rsid w:val="00802D44"/>
    <w:rsid w:val="00805604"/>
    <w:rsid w:val="00816637"/>
    <w:rsid w:val="008215BC"/>
    <w:rsid w:val="00830B0E"/>
    <w:rsid w:val="00843423"/>
    <w:rsid w:val="0084593E"/>
    <w:rsid w:val="008474EC"/>
    <w:rsid w:val="00853977"/>
    <w:rsid w:val="00882B36"/>
    <w:rsid w:val="00885AE0"/>
    <w:rsid w:val="008920F9"/>
    <w:rsid w:val="008C0AE7"/>
    <w:rsid w:val="008F5F52"/>
    <w:rsid w:val="008F6047"/>
    <w:rsid w:val="00903DFB"/>
    <w:rsid w:val="00957F43"/>
    <w:rsid w:val="00972DA4"/>
    <w:rsid w:val="009A2B93"/>
    <w:rsid w:val="009A51A6"/>
    <w:rsid w:val="009C427C"/>
    <w:rsid w:val="009C42C1"/>
    <w:rsid w:val="009D6C79"/>
    <w:rsid w:val="009E4A96"/>
    <w:rsid w:val="00A02F19"/>
    <w:rsid w:val="00A0439E"/>
    <w:rsid w:val="00A93F80"/>
    <w:rsid w:val="00A94AF2"/>
    <w:rsid w:val="00AB75B2"/>
    <w:rsid w:val="00B37E65"/>
    <w:rsid w:val="00BC3C3B"/>
    <w:rsid w:val="00BD595B"/>
    <w:rsid w:val="00BF73B3"/>
    <w:rsid w:val="00C52F2D"/>
    <w:rsid w:val="00C77F5F"/>
    <w:rsid w:val="00CA2934"/>
    <w:rsid w:val="00CB3B4E"/>
    <w:rsid w:val="00CC733A"/>
    <w:rsid w:val="00D324BD"/>
    <w:rsid w:val="00D37EA9"/>
    <w:rsid w:val="00D521C0"/>
    <w:rsid w:val="00D62709"/>
    <w:rsid w:val="00D67CDD"/>
    <w:rsid w:val="00D9247B"/>
    <w:rsid w:val="00DF6F1E"/>
    <w:rsid w:val="00E14228"/>
    <w:rsid w:val="00E16782"/>
    <w:rsid w:val="00E367E4"/>
    <w:rsid w:val="00E443EC"/>
    <w:rsid w:val="00E67FCD"/>
    <w:rsid w:val="00E80320"/>
    <w:rsid w:val="00E84B97"/>
    <w:rsid w:val="00EA1E02"/>
    <w:rsid w:val="00EF5EDC"/>
    <w:rsid w:val="00F0568D"/>
    <w:rsid w:val="00F05C43"/>
    <w:rsid w:val="00F46FD8"/>
    <w:rsid w:val="00F47620"/>
    <w:rsid w:val="00F66ED3"/>
    <w:rsid w:val="00F859D0"/>
    <w:rsid w:val="00F87D77"/>
    <w:rsid w:val="00F959D5"/>
    <w:rsid w:val="00FB4B78"/>
    <w:rsid w:val="02024EAE"/>
    <w:rsid w:val="03E450A2"/>
    <w:rsid w:val="0474027D"/>
    <w:rsid w:val="04932CE9"/>
    <w:rsid w:val="049A3646"/>
    <w:rsid w:val="05033486"/>
    <w:rsid w:val="055E5C32"/>
    <w:rsid w:val="062023E9"/>
    <w:rsid w:val="06312F45"/>
    <w:rsid w:val="068F6FCB"/>
    <w:rsid w:val="077B0190"/>
    <w:rsid w:val="07A05F9B"/>
    <w:rsid w:val="07CE5794"/>
    <w:rsid w:val="07EA2123"/>
    <w:rsid w:val="0A3E2A5F"/>
    <w:rsid w:val="0B61769D"/>
    <w:rsid w:val="0BAB4DBC"/>
    <w:rsid w:val="0C986DF0"/>
    <w:rsid w:val="0CBD5CBC"/>
    <w:rsid w:val="0CCB1DB2"/>
    <w:rsid w:val="0CD30126"/>
    <w:rsid w:val="0CFB4820"/>
    <w:rsid w:val="0DA10224"/>
    <w:rsid w:val="0DF26CD2"/>
    <w:rsid w:val="0E256C80"/>
    <w:rsid w:val="0F05596B"/>
    <w:rsid w:val="0F817D4B"/>
    <w:rsid w:val="10DC0EB5"/>
    <w:rsid w:val="11962F05"/>
    <w:rsid w:val="12BD2245"/>
    <w:rsid w:val="12CA60C1"/>
    <w:rsid w:val="12DD0D85"/>
    <w:rsid w:val="13654EEB"/>
    <w:rsid w:val="13BD29A2"/>
    <w:rsid w:val="13FE3F32"/>
    <w:rsid w:val="142F46DE"/>
    <w:rsid w:val="14695F39"/>
    <w:rsid w:val="14DE3A37"/>
    <w:rsid w:val="14EA13C4"/>
    <w:rsid w:val="15086DDB"/>
    <w:rsid w:val="15793835"/>
    <w:rsid w:val="15D9438B"/>
    <w:rsid w:val="15F16B4B"/>
    <w:rsid w:val="1600206D"/>
    <w:rsid w:val="16356DCC"/>
    <w:rsid w:val="163C6750"/>
    <w:rsid w:val="17821BEA"/>
    <w:rsid w:val="180328A1"/>
    <w:rsid w:val="18925339"/>
    <w:rsid w:val="18CA7F26"/>
    <w:rsid w:val="1A2B79F1"/>
    <w:rsid w:val="1AAD1056"/>
    <w:rsid w:val="1B154507"/>
    <w:rsid w:val="1B356BFE"/>
    <w:rsid w:val="1B966EEF"/>
    <w:rsid w:val="1BFF2380"/>
    <w:rsid w:val="1C593CCD"/>
    <w:rsid w:val="1CA41229"/>
    <w:rsid w:val="1CF70EC4"/>
    <w:rsid w:val="1E231DAF"/>
    <w:rsid w:val="1E2D20E0"/>
    <w:rsid w:val="1E871148"/>
    <w:rsid w:val="1E911BEF"/>
    <w:rsid w:val="1F31724C"/>
    <w:rsid w:val="1F6706C5"/>
    <w:rsid w:val="1F8C725E"/>
    <w:rsid w:val="1F9574C1"/>
    <w:rsid w:val="1F9E0890"/>
    <w:rsid w:val="1FCD1B5E"/>
    <w:rsid w:val="200C50DA"/>
    <w:rsid w:val="20B17014"/>
    <w:rsid w:val="21AE2DDC"/>
    <w:rsid w:val="225A3C2E"/>
    <w:rsid w:val="22621842"/>
    <w:rsid w:val="226715E5"/>
    <w:rsid w:val="22C32593"/>
    <w:rsid w:val="22F33480"/>
    <w:rsid w:val="24794C00"/>
    <w:rsid w:val="25007499"/>
    <w:rsid w:val="270B1808"/>
    <w:rsid w:val="272E4788"/>
    <w:rsid w:val="273428D7"/>
    <w:rsid w:val="27455E2E"/>
    <w:rsid w:val="28643CD3"/>
    <w:rsid w:val="28865FDD"/>
    <w:rsid w:val="28D66637"/>
    <w:rsid w:val="29923FEE"/>
    <w:rsid w:val="2A98671E"/>
    <w:rsid w:val="2B01728A"/>
    <w:rsid w:val="2B6D70C3"/>
    <w:rsid w:val="2B945D71"/>
    <w:rsid w:val="2C874C05"/>
    <w:rsid w:val="2CE2511F"/>
    <w:rsid w:val="2D0701B3"/>
    <w:rsid w:val="2E6F131C"/>
    <w:rsid w:val="2E9F7A46"/>
    <w:rsid w:val="2F1371C7"/>
    <w:rsid w:val="302364F2"/>
    <w:rsid w:val="302C5212"/>
    <w:rsid w:val="30A5571B"/>
    <w:rsid w:val="314F59E6"/>
    <w:rsid w:val="31653D42"/>
    <w:rsid w:val="319A28FB"/>
    <w:rsid w:val="31A21688"/>
    <w:rsid w:val="32024E86"/>
    <w:rsid w:val="33030EB6"/>
    <w:rsid w:val="33200C46"/>
    <w:rsid w:val="34604DEE"/>
    <w:rsid w:val="35EA1366"/>
    <w:rsid w:val="36387689"/>
    <w:rsid w:val="367F4F4D"/>
    <w:rsid w:val="36AB44F2"/>
    <w:rsid w:val="378D6F76"/>
    <w:rsid w:val="380D24DA"/>
    <w:rsid w:val="384529E0"/>
    <w:rsid w:val="385F36A4"/>
    <w:rsid w:val="38C42E95"/>
    <w:rsid w:val="391F2F7B"/>
    <w:rsid w:val="39557F91"/>
    <w:rsid w:val="3AC43929"/>
    <w:rsid w:val="3B442595"/>
    <w:rsid w:val="3C65673D"/>
    <w:rsid w:val="3D0F0457"/>
    <w:rsid w:val="3E314AD1"/>
    <w:rsid w:val="3E8255EF"/>
    <w:rsid w:val="3FD7589F"/>
    <w:rsid w:val="40656416"/>
    <w:rsid w:val="40717440"/>
    <w:rsid w:val="40A72A25"/>
    <w:rsid w:val="419520BE"/>
    <w:rsid w:val="429D225C"/>
    <w:rsid w:val="42E64F7F"/>
    <w:rsid w:val="43921411"/>
    <w:rsid w:val="43F5106A"/>
    <w:rsid w:val="44A14F0C"/>
    <w:rsid w:val="455C38E6"/>
    <w:rsid w:val="45AE1052"/>
    <w:rsid w:val="469C4526"/>
    <w:rsid w:val="46D84EE0"/>
    <w:rsid w:val="4700007B"/>
    <w:rsid w:val="470D6339"/>
    <w:rsid w:val="47BA6093"/>
    <w:rsid w:val="480605CE"/>
    <w:rsid w:val="48875A9E"/>
    <w:rsid w:val="488D3743"/>
    <w:rsid w:val="48B13CBF"/>
    <w:rsid w:val="48F0330D"/>
    <w:rsid w:val="48F64DF8"/>
    <w:rsid w:val="49E21E05"/>
    <w:rsid w:val="4A506C1B"/>
    <w:rsid w:val="4A606796"/>
    <w:rsid w:val="4B587D57"/>
    <w:rsid w:val="4BA64872"/>
    <w:rsid w:val="4BDD112C"/>
    <w:rsid w:val="4D214DDE"/>
    <w:rsid w:val="4E7E4BB8"/>
    <w:rsid w:val="4F442940"/>
    <w:rsid w:val="4FB06F95"/>
    <w:rsid w:val="4FBE0F8F"/>
    <w:rsid w:val="50146707"/>
    <w:rsid w:val="505225EC"/>
    <w:rsid w:val="519E7A26"/>
    <w:rsid w:val="51A04F8E"/>
    <w:rsid w:val="51B97F06"/>
    <w:rsid w:val="520A5516"/>
    <w:rsid w:val="522E2FD1"/>
    <w:rsid w:val="525D22A8"/>
    <w:rsid w:val="5289345C"/>
    <w:rsid w:val="52B40AAB"/>
    <w:rsid w:val="536410A5"/>
    <w:rsid w:val="53672943"/>
    <w:rsid w:val="53674856"/>
    <w:rsid w:val="53D657F0"/>
    <w:rsid w:val="547D0C52"/>
    <w:rsid w:val="54C11917"/>
    <w:rsid w:val="54E0692E"/>
    <w:rsid w:val="55407F8F"/>
    <w:rsid w:val="558D70F3"/>
    <w:rsid w:val="566378A5"/>
    <w:rsid w:val="56CF55B4"/>
    <w:rsid w:val="56E8168F"/>
    <w:rsid w:val="56FE7767"/>
    <w:rsid w:val="57C620F2"/>
    <w:rsid w:val="57CF456F"/>
    <w:rsid w:val="57E5652D"/>
    <w:rsid w:val="58C83E84"/>
    <w:rsid w:val="59503DFF"/>
    <w:rsid w:val="5AB26B9A"/>
    <w:rsid w:val="5B227036"/>
    <w:rsid w:val="5B4C710F"/>
    <w:rsid w:val="5B59241C"/>
    <w:rsid w:val="5CB366CA"/>
    <w:rsid w:val="5CB57AE0"/>
    <w:rsid w:val="5E5C2B5E"/>
    <w:rsid w:val="5EA93E10"/>
    <w:rsid w:val="5F025C16"/>
    <w:rsid w:val="5FC247DD"/>
    <w:rsid w:val="602F7B41"/>
    <w:rsid w:val="611910AB"/>
    <w:rsid w:val="623606C8"/>
    <w:rsid w:val="62822142"/>
    <w:rsid w:val="630A4368"/>
    <w:rsid w:val="63837460"/>
    <w:rsid w:val="641865D7"/>
    <w:rsid w:val="64BA38E5"/>
    <w:rsid w:val="65D721E6"/>
    <w:rsid w:val="668E608F"/>
    <w:rsid w:val="66AA5A51"/>
    <w:rsid w:val="66ED3FD8"/>
    <w:rsid w:val="67330816"/>
    <w:rsid w:val="67897724"/>
    <w:rsid w:val="67A05FCC"/>
    <w:rsid w:val="681E3429"/>
    <w:rsid w:val="687444AF"/>
    <w:rsid w:val="68821E50"/>
    <w:rsid w:val="68822805"/>
    <w:rsid w:val="693075A9"/>
    <w:rsid w:val="699F49F5"/>
    <w:rsid w:val="6A0B17BB"/>
    <w:rsid w:val="6A8874FF"/>
    <w:rsid w:val="6AF64A41"/>
    <w:rsid w:val="6C773BA0"/>
    <w:rsid w:val="6D3261A6"/>
    <w:rsid w:val="6D3E606B"/>
    <w:rsid w:val="6D4A2C62"/>
    <w:rsid w:val="6D4C70C7"/>
    <w:rsid w:val="6D8D34BB"/>
    <w:rsid w:val="6DD26258"/>
    <w:rsid w:val="6E425ABF"/>
    <w:rsid w:val="6E6C3558"/>
    <w:rsid w:val="6E75038C"/>
    <w:rsid w:val="6F4B2CC1"/>
    <w:rsid w:val="6F7A557A"/>
    <w:rsid w:val="6F9C4612"/>
    <w:rsid w:val="70066893"/>
    <w:rsid w:val="716F4108"/>
    <w:rsid w:val="71937086"/>
    <w:rsid w:val="72013F40"/>
    <w:rsid w:val="720F36E4"/>
    <w:rsid w:val="7242215A"/>
    <w:rsid w:val="72DA4A88"/>
    <w:rsid w:val="73FE4F9F"/>
    <w:rsid w:val="74FE2CFB"/>
    <w:rsid w:val="755D091D"/>
    <w:rsid w:val="75C650C8"/>
    <w:rsid w:val="75E93875"/>
    <w:rsid w:val="75F84586"/>
    <w:rsid w:val="76985B04"/>
    <w:rsid w:val="769F5552"/>
    <w:rsid w:val="77364257"/>
    <w:rsid w:val="77C60C6B"/>
    <w:rsid w:val="7884150F"/>
    <w:rsid w:val="78DD3B5C"/>
    <w:rsid w:val="79CE55A1"/>
    <w:rsid w:val="79DE4E5E"/>
    <w:rsid w:val="7A26494D"/>
    <w:rsid w:val="7A886B78"/>
    <w:rsid w:val="7AA73616"/>
    <w:rsid w:val="7ADB7565"/>
    <w:rsid w:val="7B2F1810"/>
    <w:rsid w:val="7BAD4AF3"/>
    <w:rsid w:val="7C3B2889"/>
    <w:rsid w:val="7CB325D7"/>
    <w:rsid w:val="7E5558E8"/>
    <w:rsid w:val="7E7B0EAD"/>
    <w:rsid w:val="7F7A2B3B"/>
    <w:rsid w:val="7FAC4F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19CAE5"/>
  <w15:docId w15:val="{C90BBD85-B7C6-472C-A9E5-CA1C0299B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autoRedefine/>
    <w:uiPriority w:val="99"/>
    <w:semiHidden/>
    <w:unhideWhenUsed/>
    <w:qFormat/>
  </w:style>
  <w:style w:type="paragraph" w:styleId="a5">
    <w:name w:val="Balloon Text"/>
    <w:basedOn w:val="a"/>
    <w:link w:val="a6"/>
    <w:uiPriority w:val="99"/>
    <w:semiHidden/>
    <w:unhideWhenUsed/>
    <w:qFormat/>
    <w:pPr>
      <w:spacing w:after="0" w:line="240" w:lineRule="auto"/>
    </w:pPr>
    <w:rPr>
      <w:sz w:val="18"/>
      <w:szCs w:val="18"/>
    </w:rPr>
  </w:style>
  <w:style w:type="paragraph" w:styleId="a7">
    <w:name w:val="footer"/>
    <w:basedOn w:val="a"/>
    <w:link w:val="a8"/>
    <w:autoRedefine/>
    <w:uiPriority w:val="99"/>
    <w:semiHidden/>
    <w:unhideWhenUsed/>
    <w:qFormat/>
    <w:pPr>
      <w:tabs>
        <w:tab w:val="center" w:pos="4153"/>
        <w:tab w:val="right" w:pos="8306"/>
      </w:tabs>
      <w:snapToGrid w:val="0"/>
      <w:spacing w:line="240" w:lineRule="auto"/>
    </w:pPr>
    <w:rPr>
      <w:sz w:val="18"/>
      <w:szCs w:val="18"/>
    </w:rPr>
  </w:style>
  <w:style w:type="paragraph" w:styleId="a9">
    <w:name w:val="header"/>
    <w:basedOn w:val="a"/>
    <w:link w:val="aa"/>
    <w:uiPriority w:val="99"/>
    <w:semiHidden/>
    <w:unhideWhenUsed/>
    <w:qFormat/>
    <w:pPr>
      <w:pBdr>
        <w:bottom w:val="single" w:sz="6" w:space="1" w:color="auto"/>
      </w:pBdr>
      <w:tabs>
        <w:tab w:val="center" w:pos="4153"/>
        <w:tab w:val="right" w:pos="8306"/>
      </w:tabs>
      <w:snapToGrid w:val="0"/>
      <w:spacing w:line="240" w:lineRule="auto"/>
      <w:jc w:val="center"/>
    </w:pPr>
    <w:rPr>
      <w:sz w:val="18"/>
      <w:szCs w:val="18"/>
    </w:rPr>
  </w:style>
  <w:style w:type="table" w:styleId="ab">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basedOn w:val="a0"/>
    <w:autoRedefine/>
    <w:uiPriority w:val="20"/>
    <w:qFormat/>
    <w:rPr>
      <w:i/>
    </w:rPr>
  </w:style>
  <w:style w:type="paragraph" w:customStyle="1" w:styleId="1">
    <w:name w:val="列出段落1"/>
    <w:basedOn w:val="a"/>
    <w:uiPriority w:val="99"/>
    <w:qFormat/>
    <w:pPr>
      <w:ind w:firstLineChars="200" w:firstLine="420"/>
    </w:pPr>
  </w:style>
  <w:style w:type="character" w:customStyle="1" w:styleId="aa">
    <w:name w:val="页眉 字符"/>
    <w:basedOn w:val="a0"/>
    <w:link w:val="a9"/>
    <w:uiPriority w:val="99"/>
    <w:semiHidden/>
    <w:qFormat/>
    <w:rPr>
      <w:rFonts w:asciiTheme="minorHAnsi" w:eastAsiaTheme="minorHAnsi" w:hAnsiTheme="minorHAnsi" w:cstheme="minorBidi"/>
      <w:sz w:val="18"/>
      <w:szCs w:val="18"/>
      <w:lang w:eastAsia="en-US" w:bidi="en-US"/>
    </w:rPr>
  </w:style>
  <w:style w:type="character" w:customStyle="1" w:styleId="a8">
    <w:name w:val="页脚 字符"/>
    <w:basedOn w:val="a0"/>
    <w:link w:val="a7"/>
    <w:autoRedefine/>
    <w:uiPriority w:val="99"/>
    <w:semiHidden/>
    <w:qFormat/>
    <w:rPr>
      <w:rFonts w:asciiTheme="minorHAnsi" w:eastAsiaTheme="minorHAnsi" w:hAnsiTheme="minorHAnsi" w:cstheme="minorBidi"/>
      <w:sz w:val="18"/>
      <w:szCs w:val="18"/>
      <w:lang w:eastAsia="en-US" w:bidi="en-US"/>
    </w:rPr>
  </w:style>
  <w:style w:type="paragraph" w:styleId="ad">
    <w:name w:val="List Paragraph"/>
    <w:basedOn w:val="a"/>
    <w:uiPriority w:val="34"/>
    <w:qFormat/>
    <w:pPr>
      <w:ind w:firstLineChars="200" w:firstLine="420"/>
    </w:pPr>
  </w:style>
  <w:style w:type="character" w:customStyle="1" w:styleId="a6">
    <w:name w:val="批注框文本 字符"/>
    <w:basedOn w:val="a0"/>
    <w:link w:val="a5"/>
    <w:uiPriority w:val="99"/>
    <w:semiHidden/>
    <w:qFormat/>
    <w:rPr>
      <w:rFonts w:asciiTheme="minorHAnsi" w:eastAsiaTheme="minorHAnsi" w:hAnsiTheme="minorHAnsi" w:cstheme="minorBidi"/>
      <w:sz w:val="18"/>
      <w:szCs w:val="18"/>
      <w:lang w:eastAsia="en-US" w:bidi="en-US"/>
    </w:rPr>
  </w:style>
  <w:style w:type="character" w:customStyle="1" w:styleId="Char1">
    <w:name w:val="正文文本 Char1"/>
    <w:basedOn w:val="a0"/>
    <w:qFormat/>
    <w:rPr>
      <w:kern w:val="2"/>
      <w:sz w:val="32"/>
      <w:szCs w:val="32"/>
    </w:rPr>
  </w:style>
  <w:style w:type="character" w:customStyle="1" w:styleId="a4">
    <w:name w:val="正文文本 字符"/>
    <w:basedOn w:val="a0"/>
    <w:link w:val="a3"/>
    <w:qFormat/>
    <w:rPr>
      <w:rFonts w:ascii="宋体" w:eastAsia="宋体" w:hAnsi="宋体" w:cs="宋体" w:hint="eastAsia"/>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MS P????"/>
        <a:font script="Hang" typeface="?? ??"/>
        <a:font script="Hans" typeface="??"/>
        <a:font script="Hant"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MS P????"/>
        <a:font script="Hang" typeface="?? ??"/>
        <a:font script="Hans" typeface="??"/>
        <a:font script="Hant"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5f9ebe8c-d2c3-4c51-8014-1d41ecc10d15</errorID>
      <errorWord>,</errorWord>
      <group>L1_Format</group>
      <groupName>格式问题</groupName>
      <ability>L2_HalfPunc_CN</ability>
      <abilityName>全半角问题</abilityName>
      <candidateList>
        <item>，</item>
      </candidateList>
      <explain>文本全半角错误。</explain>
      <paraID>79988898</paraID>
      <start>16</start>
      <end>17</end>
      <status>unmodified</status>
      <modifiedWord/>
      <trackRevisions>false</trackRevisions>
    </reviewItem>
    <reviewItem>
      <errorID>eb9c7638-3958-4a16-91f7-bf506ce816b3</errorID>
      <errorWord>.</errorWord>
      <group>L1_Format</group>
      <groupName>格式问题</groupName>
      <ability>L2_HalfPunc_CN</ability>
      <abilityName>全半角问题</abilityName>
      <candidateList>
        <item>。</item>
      </candidateList>
      <explain>文本全半角错误。</explain>
      <paraID>79988898</paraID>
      <start>36</start>
      <end>37</end>
      <status>unmodified</status>
      <modifiedWord/>
      <trackRevisions>false</trackRevisions>
    </reviewItem>
    <reviewItem>
      <errorID>59ef964b-9258-478f-a3cd-edcd734b31a5</errorID>
      <errorWord>(</errorWord>
      <group>L1_Format</group>
      <groupName>格式问题</groupName>
      <ability>L2_HalfPunc_CN</ability>
      <abilityName>全半角问题</abilityName>
      <candidateList>
        <item>（</item>
      </candidateList>
      <explain>文本全半角错误。</explain>
      <paraID> 8086E63</paraID>
      <start>46</start>
      <end>47</end>
      <status>unmodified</status>
      <modifiedWord/>
      <trackRevisions>false</trackRevisions>
    </reviewItem>
    <reviewItem>
      <errorID>64315928-a7a2-4606-90bb-f5596a31f4ad</errorID>
      <errorWord>)</errorWord>
      <group>L1_Format</group>
      <groupName>格式问题</groupName>
      <ability>L2_HalfPunc_CN</ability>
      <abilityName>全半角问题</abilityName>
      <candidateList>
        <item>）</item>
      </candidateList>
      <explain>文本全半角错误。</explain>
      <paraID> 8086E63</paraID>
      <start>59</start>
      <end>60</end>
      <status>unmodified</status>
      <modifiedWord/>
      <trackRevisions>false</trackRevisions>
    </reviewItem>
    <reviewItem>
      <errorID>788d20e0-14d1-441c-9239-49ba1b677643</errorID>
      <errorWord>(</errorWord>
      <group>L1_Format</group>
      <groupName>格式问题</groupName>
      <ability>L2_HalfPunc_CN</ability>
      <abilityName>全半角问题</abilityName>
      <candidateList>
        <item>（</item>
      </candidateList>
      <explain>文本全半角错误。</explain>
      <paraID>387FDE7D</paraID>
      <start>82</start>
      <end>83</end>
      <status>unmodified</status>
      <modifiedWord/>
      <trackRevisions>false</trackRevisions>
    </reviewItem>
    <reviewItem>
      <errorID>1c045e25-ed33-4b4a-a573-87c3ccbd9b75</errorID>
      <errorWord>)</errorWord>
      <group>L1_Format</group>
      <groupName>格式问题</groupName>
      <ability>L2_HalfPunc_CN</ability>
      <abilityName>全半角问题</abilityName>
      <candidateList>
        <item>）</item>
      </candidateList>
      <explain>文本全半角错误。</explain>
      <paraID>387FDE7D</paraID>
      <start>88</start>
      <end>89</end>
      <status>unmodified</status>
      <modifiedWord/>
      <trackRevisions>false</trackRevisions>
    </reviewItem>
    <reviewItem>
      <errorID>3eb1a8ab-0896-49ae-8b4a-47b6fb77298c</errorID>
      <errorWord>（2016）94号</errorWord>
      <group>L1_Knowledge</group>
      <groupName>知识性问题</groupName>
      <ability>L2_Knowledge</ability>
      <abilityName>其他知识</abilityName>
      <candidateList>
        <item>〔2016〕94号</item>
      </candidateList>
      <explain>发文字号格式错误。</explain>
      <paraID>387FDE7D</paraID>
      <start>121</start>
      <end>130</end>
      <status>modified</status>
      <modifiedWord>〔2016〕94号</modifiedWord>
      <trackRevisions>false</trackRevisions>
    </reviewItem>
    <reviewItem>
      <errorID>a76c1d5e-809a-4aac-8e65-65f41df8b274</errorID>
      <errorWord>[2019]1号</errorWord>
      <group>L1_Knowledge</group>
      <groupName>知识性问题</groupName>
      <ability>L2_Knowledge</ability>
      <abilityName>其他知识</abilityName>
      <candidateList>
        <item>〔2019〕1号</item>
      </candidateList>
      <explain>发文字号格式错误。</explain>
      <paraID>387FDE7D</paraID>
      <start>220</start>
      <end>228</end>
      <status>modified</status>
      <modifiedWord>〔2019〕1号</modifiedWord>
      <trackRevisions>false</trackRevisions>
    </reviewItem>
    <reviewItem>
      <errorID>8b4f6f23-6d8c-41b3-a878-053bd86ae8f8</errorID>
      <errorWord>[2026]27号</errorWord>
      <group>L1_Knowledge</group>
      <groupName>知识性问题</groupName>
      <ability>L2_Knowledge</ability>
      <abilityName>其他知识</abilityName>
      <candidateList>
        <item>〔2026〕27号</item>
      </candidateList>
      <explain>发文字号格式错误。</explain>
      <paraID>133AFADB</paraID>
      <start>11</start>
      <end>20</end>
      <status>modified</status>
      <modifiedWord>〔2026〕27号</modifiedWord>
      <trackRevisions>false</trackRevisions>
    </reviewItem>
    <reviewItem>
      <errorID>a3421133-5819-4e82-b518-8e9d8572a90d</errorID>
      <errorWord>总额</errorWord>
      <group>L1_Word</group>
      <groupName>字词问题</groupName>
      <ability>L2_Typo</ability>
      <abilityName>字词错误</abilityName>
      <candidateList>
        <item>总</item>
      </candidateList>
      <explain/>
      <paraID>3D888DBE</paraID>
      <start>169</start>
      <end>170</end>
      <status>modified</status>
      <modifiedWord>总</modifiedWord>
      <trackRevisions>false</trackRevisions>
    </reviewItem>
  </reviewItems>
  <config/>
</contractReview>
</file>

<file path=customXml/itemProps1.xml><?xml version="1.0" encoding="utf-8"?>
<ds:datastoreItem xmlns:ds="http://schemas.openxmlformats.org/officeDocument/2006/customXml" ds:itemID="{C95E8035-554E-4D73-98ED-BE89F7F7C6E9}">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610</Words>
  <Characters>647</Characters>
  <Application>Microsoft Office Word</Application>
  <DocSecurity>0</DocSecurity>
  <Lines>23</Lines>
  <Paragraphs>19</Paragraphs>
  <ScaleCrop>false</ScaleCrop>
  <Company>officegen</Company>
  <LinksUpToDate>false</LinksUpToDate>
  <CharactersWithSpaces>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officegen</dc:creator>
  <cp:lastModifiedBy>张媛</cp:lastModifiedBy>
  <cp:revision>101</cp:revision>
  <dcterms:created xsi:type="dcterms:W3CDTF">2019-05-20T03:12:00Z</dcterms:created>
  <dcterms:modified xsi:type="dcterms:W3CDTF">2026-06-18T07:18:00Z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E6046967ECD34BC89545750C4A6EDE22</vt:lpwstr>
  </property>
  <property fmtid="{D5CDD505-2E9C-101B-9397-08002B2CF9AE}" pid="4" name="commondata">
    <vt:lpwstr>eyJoZGlkIjoiNGYyMDJjOGFhMzAwZThhOTQxZWVkMzg5MDE5ZDMzOTcifQ==</vt:lpwstr>
  </property>
  <property fmtid="{D5CDD505-2E9C-101B-9397-08002B2CF9AE}" pid="5" name="KSOTemplateDocerSaveRecord">
    <vt:lpwstr>eyJoZGlkIjoiNjMwZWU4NDZmNDNlNmMxOGJhMWMyZDlkZGU1YTYwMGEiLCJ1c2VySWQiOiI4OTg2Njk0MTUifQ==</vt:lpwstr>
  </property>
</Properties>
</file>