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222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魏村中心幼儿园塑胶场地改造工程</w:t>
      </w:r>
    </w:p>
    <w:p w14:paraId="6B71CF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</w:rPr>
        <w:t>不见面开标的操作流程</w:t>
      </w:r>
    </w:p>
    <w:p w14:paraId="082B40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一、签到及递交资料的说明：</w:t>
      </w:r>
    </w:p>
    <w:p w14:paraId="7E573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1、签到及递交资料的时间从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2026年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月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日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: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0开始至1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: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0截止</w:t>
      </w:r>
      <w:r>
        <w:rPr>
          <w:rFonts w:hint="eastAsia" w:ascii="宋体" w:hAnsi="宋体" w:eastAsia="宋体" w:cs="宋体"/>
          <w:sz w:val="24"/>
          <w:highlight w:val="none"/>
        </w:rPr>
        <w:t>，截止时间即为投标截止时间。（本项目签到序号即为代表号，不再重新抽取代表号）。开标时间不变。投标单位授权委托人及投标注册建造师均需来现场签到。请各单位前来签到的人员，听从现场管理人员的安排。签到完成，及时退场。做到“随签随走，不得滞留”。</w:t>
      </w:r>
    </w:p>
    <w:p w14:paraId="72CB6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二、开标程序的说明：</w:t>
      </w:r>
    </w:p>
    <w:p w14:paraId="00764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1、开标将会以“腾讯会议”的方式进行。请各单位提前下载“腾讯会议”，（具体操作见1.1；1.2）在此期间请各投标单位注意手机信息，及时回复。</w:t>
      </w:r>
    </w:p>
    <w:p w14:paraId="54DE6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1.1“腾讯会议”会议号进入方式：</w:t>
      </w:r>
    </w:p>
    <w:p w14:paraId="723FFE4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打开“腾讯会议”</w:t>
      </w:r>
    </w:p>
    <w:p w14:paraId="1C0BF62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点击“加入会议”</w:t>
      </w:r>
    </w:p>
    <w:p w14:paraId="11EF7E9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输入“</w:t>
      </w:r>
      <w:r>
        <w:rPr>
          <w:rFonts w:hint="eastAsia" w:ascii="宋体" w:hAnsi="宋体" w:eastAsia="宋体" w:cs="宋体"/>
          <w:color w:val="FF0000"/>
          <w:sz w:val="24"/>
          <w:highlight w:val="none"/>
        </w:rPr>
        <w:t>会议号：</w:t>
      </w:r>
      <w:r>
        <w:rPr>
          <w:rFonts w:hint="eastAsia" w:ascii="宋体" w:hAnsi="宋体" w:eastAsia="宋体" w:cs="宋体"/>
          <w:color w:val="FF0000"/>
          <w:sz w:val="24"/>
          <w:highlight w:val="none"/>
          <w:lang w:val="en-US" w:eastAsia="zh-CN"/>
        </w:rPr>
        <w:t>782-321-685</w:t>
      </w:r>
      <w:r>
        <w:rPr>
          <w:rFonts w:hint="eastAsia" w:ascii="宋体" w:hAnsi="宋体" w:eastAsia="宋体" w:cs="宋体"/>
          <w:sz w:val="24"/>
          <w:highlight w:val="none"/>
        </w:rPr>
        <w:t>”并修改您的姓名：单位简称+名字</w:t>
      </w:r>
    </w:p>
    <w:p w14:paraId="2BD8AF8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点击“加入会议”</w:t>
      </w:r>
    </w:p>
    <w:p w14:paraId="32D21F1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等待会议开始，会议开始即可进入。</w:t>
      </w:r>
    </w:p>
    <w:p w14:paraId="41FE86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1.2“腾讯会议”二维码进入方式：</w:t>
      </w:r>
    </w:p>
    <w:p w14:paraId="5C8AEAF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打开“腾讯会议”</w:t>
      </w:r>
    </w:p>
    <w:p w14:paraId="586500C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点击右上角“   </w:t>
      </w:r>
      <w:r>
        <w:rPr>
          <w:rFonts w:hint="eastAsia" w:ascii="宋体" w:hAnsi="宋体" w:eastAsia="宋体" w:cs="宋体"/>
          <w:sz w:val="24"/>
          <w:highlight w:val="none"/>
        </w:rPr>
        <w:drawing>
          <wp:inline distT="0" distB="0" distL="0" distR="0">
            <wp:extent cx="175895" cy="175895"/>
            <wp:effectExtent l="0" t="0" r="0" b="0"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40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highlight w:val="none"/>
        </w:rPr>
        <w:t xml:space="preserve">   ”，扫描图1二维码</w:t>
      </w:r>
    </w:p>
    <w:p w14:paraId="35DB1C6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点击“添加到我的会议” </w:t>
      </w:r>
    </w:p>
    <w:p w14:paraId="31DE1E1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等待会议开始，会议开始即可进入 。</w:t>
      </w:r>
    </w:p>
    <w:p w14:paraId="313473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2、所有投标人，切勿退出腾讯会议不见面开标群直播，具体的开标、唱标、密封性检查、抽取系数及公布结果等程序将会以现场直播的形式进行。</w:t>
      </w:r>
      <w:r>
        <w:rPr>
          <w:rFonts w:hint="eastAsia" w:ascii="宋体" w:hAnsi="宋体" w:eastAsia="宋体" w:cs="宋体"/>
          <w:b/>
          <w:bCs/>
          <w:color w:val="FF0000"/>
          <w:sz w:val="24"/>
          <w:highlight w:val="none"/>
        </w:rPr>
        <w:t>在此期间请各投标单位注意手机信息，若有问题需质询，投标单位需10分钟内作出答复，否则视为放弃权利，自行承担后果。</w:t>
      </w:r>
      <w:r>
        <w:rPr>
          <w:rFonts w:hint="eastAsia" w:ascii="宋体" w:hAnsi="宋体" w:eastAsia="宋体" w:cs="宋体"/>
          <w:sz w:val="24"/>
          <w:highlight w:val="none"/>
        </w:rPr>
        <w:t>本次开标现场将有360°无死角监控且全程录像。</w:t>
      </w:r>
    </w:p>
    <w:p w14:paraId="171FEE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4"/>
          <w:highlight w:val="none"/>
        </w:rPr>
      </w:pPr>
    </w:p>
    <w:p w14:paraId="3F1601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right"/>
        <w:textAlignment w:val="auto"/>
        <w:rPr>
          <w:rFonts w:hint="eastAsia" w:ascii="宋体" w:hAnsi="宋体" w:eastAsia="宋体" w:cs="宋体"/>
          <w:kern w:val="0"/>
          <w:sz w:val="24"/>
          <w:highlight w:val="none"/>
        </w:rPr>
      </w:pPr>
      <w:bookmarkStart w:id="0" w:name="_Hlk157415676"/>
      <w:r>
        <w:rPr>
          <w:rFonts w:hint="eastAsia" w:ascii="宋体" w:hAnsi="宋体" w:eastAsia="宋体" w:cs="宋体"/>
          <w:kern w:val="0"/>
          <w:sz w:val="24"/>
          <w:highlight w:val="none"/>
        </w:rPr>
        <w:t>江苏嘉德全过程工程咨询有限公司</w:t>
      </w:r>
      <w:bookmarkEnd w:id="0"/>
    </w:p>
    <w:p w14:paraId="143F0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left="0" w:leftChars="0" w:firstLine="480" w:firstLineChars="200"/>
        <w:jc w:val="right"/>
        <w:textAlignment w:val="auto"/>
        <w:rPr>
          <w:rFonts w:hint="default" w:eastAsia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2026年</w:t>
      </w: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30日</w:t>
      </w:r>
    </w:p>
    <w:p w14:paraId="570D3B2B">
      <w:pPr>
        <w:widowControl/>
        <w:jc w:val="left"/>
        <w:rPr>
          <w:sz w:val="24"/>
          <w:highlight w:val="none"/>
        </w:rPr>
      </w:pPr>
      <w:r>
        <w:rPr>
          <w:sz w:val="24"/>
          <w:highlight w:val="none"/>
        </w:rPr>
        <w:br w:type="page"/>
      </w:r>
    </w:p>
    <w:p w14:paraId="6AB873B1">
      <w:pPr>
        <w:spacing w:line="340" w:lineRule="exact"/>
        <w:jc w:val="left"/>
        <w:rPr>
          <w:sz w:val="24"/>
          <w:highlight w:val="none"/>
        </w:rPr>
      </w:pPr>
      <w:r>
        <w:rPr>
          <w:rFonts w:hint="eastAsia"/>
          <w:sz w:val="24"/>
          <w:highlight w:val="none"/>
        </w:rPr>
        <w:t>图1：</w:t>
      </w:r>
    </w:p>
    <w:p w14:paraId="2ADB90B0">
      <w:pPr>
        <w:jc w:val="center"/>
        <w:rPr>
          <w:rFonts w:hint="eastAsia" w:eastAsiaTheme="minorEastAsia"/>
          <w:sz w:val="24"/>
          <w:highlight w:val="none"/>
          <w:lang w:eastAsia="zh-CN"/>
        </w:rPr>
      </w:pPr>
      <w:r>
        <w:rPr>
          <w:rFonts w:hint="eastAsia" w:eastAsiaTheme="minorEastAsia"/>
          <w:sz w:val="24"/>
          <w:highlight w:val="none"/>
          <w:lang w:eastAsia="zh-CN"/>
        </w:rPr>
        <w:drawing>
          <wp:inline distT="0" distB="0" distL="114300" distR="114300">
            <wp:extent cx="5273040" cy="7230745"/>
            <wp:effectExtent l="0" t="0" r="0" b="8255"/>
            <wp:docPr id="1" name="图片 1" descr="49ff5526361b5a221d1561678a4f025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9ff5526361b5a221d1561678a4f025a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F1E55D"/>
    <w:multiLevelType w:val="singleLevel"/>
    <w:tmpl w:val="2BF1E55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4C4B427B"/>
    <w:multiLevelType w:val="singleLevel"/>
    <w:tmpl w:val="4C4B427B"/>
    <w:lvl w:ilvl="0" w:tentative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004933"/>
    <w:rsid w:val="000407B8"/>
    <w:rsid w:val="0004182F"/>
    <w:rsid w:val="00086E7D"/>
    <w:rsid w:val="000A639C"/>
    <w:rsid w:val="000A63D5"/>
    <w:rsid w:val="000B13D6"/>
    <w:rsid w:val="000B1FF2"/>
    <w:rsid w:val="000B3E8C"/>
    <w:rsid w:val="000D0DF4"/>
    <w:rsid w:val="00122B40"/>
    <w:rsid w:val="0016349D"/>
    <w:rsid w:val="00164759"/>
    <w:rsid w:val="001B2A40"/>
    <w:rsid w:val="001B506E"/>
    <w:rsid w:val="001F2742"/>
    <w:rsid w:val="001F52AF"/>
    <w:rsid w:val="00225D65"/>
    <w:rsid w:val="00226453"/>
    <w:rsid w:val="002316FD"/>
    <w:rsid w:val="002B7795"/>
    <w:rsid w:val="002D33A5"/>
    <w:rsid w:val="00301576"/>
    <w:rsid w:val="003849FA"/>
    <w:rsid w:val="00390A0E"/>
    <w:rsid w:val="003C4EFB"/>
    <w:rsid w:val="003E1B74"/>
    <w:rsid w:val="004230BF"/>
    <w:rsid w:val="00433EE1"/>
    <w:rsid w:val="004B2141"/>
    <w:rsid w:val="004B36A3"/>
    <w:rsid w:val="004F3D2E"/>
    <w:rsid w:val="004F6686"/>
    <w:rsid w:val="005226CA"/>
    <w:rsid w:val="00574F86"/>
    <w:rsid w:val="00594B5B"/>
    <w:rsid w:val="006435A4"/>
    <w:rsid w:val="006B3170"/>
    <w:rsid w:val="006C4DF7"/>
    <w:rsid w:val="006E0E70"/>
    <w:rsid w:val="006E5154"/>
    <w:rsid w:val="006F7AB5"/>
    <w:rsid w:val="007277B5"/>
    <w:rsid w:val="00735269"/>
    <w:rsid w:val="00760B41"/>
    <w:rsid w:val="00781B02"/>
    <w:rsid w:val="007976D8"/>
    <w:rsid w:val="007C4A82"/>
    <w:rsid w:val="007E3EA6"/>
    <w:rsid w:val="0081046E"/>
    <w:rsid w:val="0082246C"/>
    <w:rsid w:val="008224FE"/>
    <w:rsid w:val="00852D78"/>
    <w:rsid w:val="00863701"/>
    <w:rsid w:val="00872034"/>
    <w:rsid w:val="008851F3"/>
    <w:rsid w:val="008B6192"/>
    <w:rsid w:val="009225C4"/>
    <w:rsid w:val="00923D8A"/>
    <w:rsid w:val="009B4EEB"/>
    <w:rsid w:val="009D3728"/>
    <w:rsid w:val="00A243C0"/>
    <w:rsid w:val="00A276F2"/>
    <w:rsid w:val="00A46448"/>
    <w:rsid w:val="00B4672D"/>
    <w:rsid w:val="00B61576"/>
    <w:rsid w:val="00B650A2"/>
    <w:rsid w:val="00B65FD1"/>
    <w:rsid w:val="00B82327"/>
    <w:rsid w:val="00BB1709"/>
    <w:rsid w:val="00BF7124"/>
    <w:rsid w:val="00C1645A"/>
    <w:rsid w:val="00C24F15"/>
    <w:rsid w:val="00C32ADC"/>
    <w:rsid w:val="00C91F74"/>
    <w:rsid w:val="00C9520F"/>
    <w:rsid w:val="00CB5C05"/>
    <w:rsid w:val="00D14749"/>
    <w:rsid w:val="00D32E25"/>
    <w:rsid w:val="00D53208"/>
    <w:rsid w:val="00D64ACD"/>
    <w:rsid w:val="00DA1286"/>
    <w:rsid w:val="00E4093D"/>
    <w:rsid w:val="00E503D3"/>
    <w:rsid w:val="00ED7976"/>
    <w:rsid w:val="00ED7FDA"/>
    <w:rsid w:val="00F200BB"/>
    <w:rsid w:val="00F53834"/>
    <w:rsid w:val="00F6316C"/>
    <w:rsid w:val="00F64CCC"/>
    <w:rsid w:val="01C97511"/>
    <w:rsid w:val="07910CE6"/>
    <w:rsid w:val="0A967F03"/>
    <w:rsid w:val="0E2F6738"/>
    <w:rsid w:val="1095204C"/>
    <w:rsid w:val="13157F9E"/>
    <w:rsid w:val="134D0CDD"/>
    <w:rsid w:val="18914A1E"/>
    <w:rsid w:val="18DD7949"/>
    <w:rsid w:val="1AD748B4"/>
    <w:rsid w:val="1BB84A6E"/>
    <w:rsid w:val="1C271632"/>
    <w:rsid w:val="20EF4D1C"/>
    <w:rsid w:val="2312222D"/>
    <w:rsid w:val="23DB5BFB"/>
    <w:rsid w:val="23E96BFA"/>
    <w:rsid w:val="24F66AF1"/>
    <w:rsid w:val="25AD69D4"/>
    <w:rsid w:val="264809F6"/>
    <w:rsid w:val="282B114F"/>
    <w:rsid w:val="2A2A0C53"/>
    <w:rsid w:val="2AC23C79"/>
    <w:rsid w:val="2D2302CA"/>
    <w:rsid w:val="2F852589"/>
    <w:rsid w:val="31CA7472"/>
    <w:rsid w:val="32502E16"/>
    <w:rsid w:val="32D101D6"/>
    <w:rsid w:val="335B2561"/>
    <w:rsid w:val="35D21E9E"/>
    <w:rsid w:val="37084E7A"/>
    <w:rsid w:val="399845D2"/>
    <w:rsid w:val="3C39095E"/>
    <w:rsid w:val="3F774D20"/>
    <w:rsid w:val="40491F46"/>
    <w:rsid w:val="41F62A93"/>
    <w:rsid w:val="44421112"/>
    <w:rsid w:val="44E423A7"/>
    <w:rsid w:val="48733CAB"/>
    <w:rsid w:val="48A97369"/>
    <w:rsid w:val="4ABB09A9"/>
    <w:rsid w:val="50B23543"/>
    <w:rsid w:val="51727D35"/>
    <w:rsid w:val="52707792"/>
    <w:rsid w:val="52C8137C"/>
    <w:rsid w:val="54187B75"/>
    <w:rsid w:val="558421F7"/>
    <w:rsid w:val="580A3D1F"/>
    <w:rsid w:val="58ED1663"/>
    <w:rsid w:val="5B78230A"/>
    <w:rsid w:val="5BC65D90"/>
    <w:rsid w:val="5BFA7BF7"/>
    <w:rsid w:val="5D2C62A5"/>
    <w:rsid w:val="6052684B"/>
    <w:rsid w:val="67877D5A"/>
    <w:rsid w:val="68E829B7"/>
    <w:rsid w:val="69135118"/>
    <w:rsid w:val="6BFF65B7"/>
    <w:rsid w:val="724B7271"/>
    <w:rsid w:val="72C02468"/>
    <w:rsid w:val="7620379F"/>
    <w:rsid w:val="77DD4B5C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608</Characters>
  <Lines>4</Lines>
  <Paragraphs>1</Paragraphs>
  <TotalTime>8</TotalTime>
  <ScaleCrop>false</ScaleCrop>
  <LinksUpToDate>false</LinksUpToDate>
  <CharactersWithSpaces>616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2021-08-11T01:37:00Z</dcterms:created>
  <dc:creator>文档存本地丢失不负责</dc:creator>
  <cp:lastModifiedBy>WPS5637</cp:lastModifiedBy>
  <cp:lastPrinted>2022-04-27T04:07:00Z</cp:lastPrinted>
  <dcterms:modified xsi:type="dcterms:W3CDTF">2026-07-30T04:27:05Z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F8972A94FA50478DB31EA1EE36009E40_13</vt:lpwstr>
  </property>
  <property fmtid="{D5CDD505-2E9C-101B-9397-08002B2CF9AE}" pid="4" name="KSOTemplateDocerSaveRecord">
    <vt:lpwstr>eyJoZGlkIjoiMDZmNWM5ODI3NjI4MDQ1ZjJhMjVjMzA4NmY3YmQ0ZGMiLCJ1c2VySWQiOiIxNDg1MjE2MDcwIn0=</vt:lpwstr>
  </property>
</Properties>
</file>