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E85200">
      <w:pPr>
        <w:numPr>
          <w:ilvl w:val="0"/>
          <w:numId w:val="0"/>
        </w:numPr>
        <w:adjustRightInd w:val="0"/>
        <w:snapToGrid w:val="0"/>
        <w:spacing w:line="312" w:lineRule="auto"/>
        <w:jc w:val="center"/>
        <w:rPr>
          <w:rFonts w:hint="eastAsia" w:ascii="楷体" w:hAnsi="楷体" w:eastAsia="楷体" w:cs="宋体"/>
          <w:b/>
          <w:bCs/>
          <w:sz w:val="28"/>
          <w:szCs w:val="28"/>
          <w:lang w:bidi="zh-CN"/>
        </w:rPr>
      </w:pPr>
      <w:r>
        <w:rPr>
          <w:rFonts w:hint="eastAsia" w:ascii="楷体" w:hAnsi="楷体" w:eastAsia="楷体" w:cs="宋体"/>
          <w:b/>
          <w:bCs/>
          <w:kern w:val="2"/>
          <w:sz w:val="28"/>
          <w:szCs w:val="28"/>
          <w:lang w:val="en-US" w:eastAsia="zh-CN" w:bidi="zh-CN"/>
        </w:rPr>
        <w:t>三、</w:t>
      </w:r>
      <w:r>
        <w:rPr>
          <w:rFonts w:hint="eastAsia" w:ascii="楷体" w:hAnsi="楷体" w:eastAsia="楷体" w:cs="宋体"/>
          <w:b/>
          <w:bCs/>
          <w:sz w:val="28"/>
          <w:szCs w:val="28"/>
          <w:lang w:bidi="zh-CN"/>
        </w:rPr>
        <w:t>四期非机动车雨棚安装及非机动车车位改造工程</w:t>
      </w:r>
    </w:p>
    <w:p w14:paraId="2A1E2DB3">
      <w:pPr>
        <w:numPr>
          <w:ilvl w:val="0"/>
          <w:numId w:val="0"/>
        </w:num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val="en-US" w:bidi="zh-CN"/>
        </w:rPr>
        <w:t>工程量</w:t>
      </w:r>
      <w:r>
        <w:rPr>
          <w:rFonts w:hint="eastAsia" w:ascii="楷体" w:hAnsi="楷体" w:eastAsia="楷体" w:cs="宋体"/>
          <w:b/>
          <w:bCs/>
          <w:sz w:val="28"/>
          <w:szCs w:val="28"/>
          <w:lang w:bidi="zh-CN"/>
        </w:rPr>
        <w:t>清单及控制价编制说明</w:t>
      </w:r>
    </w:p>
    <w:p w14:paraId="62CBFCB9">
      <w:pPr>
        <w:pStyle w:val="11"/>
        <w:autoSpaceDE w:val="0"/>
        <w:autoSpaceDN w:val="0"/>
        <w:adjustRightInd w:val="0"/>
        <w:snapToGrid w:val="0"/>
        <w:spacing w:line="360"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46AB3719">
      <w:pPr>
        <w:autoSpaceDE w:val="0"/>
        <w:autoSpaceDN w:val="0"/>
        <w:adjustRightInd w:val="0"/>
        <w:spacing w:line="360" w:lineRule="auto"/>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sz w:val="24"/>
          <w:lang w:val="en-US" w:eastAsia="zh-CN"/>
        </w:rPr>
        <w:t>春江街道百馨西苑</w:t>
      </w:r>
      <w:r>
        <w:rPr>
          <w:rFonts w:hint="eastAsia" w:ascii="楷体" w:hAnsi="楷体" w:eastAsia="楷体" w:cs="宋体"/>
          <w:b/>
          <w:bCs/>
          <w:sz w:val="24"/>
        </w:rPr>
        <w:t>三、四期非机动车雨棚安装及非机动车车位改造工程</w:t>
      </w:r>
      <w:r>
        <w:rPr>
          <w:rFonts w:hint="eastAsia" w:ascii="楷体" w:hAnsi="楷体" w:eastAsia="楷体" w:cs="宋体"/>
          <w:sz w:val="24"/>
        </w:rPr>
        <w:t>，位于常州市新北区</w:t>
      </w:r>
      <w:r>
        <w:rPr>
          <w:rFonts w:hint="eastAsia" w:ascii="楷体" w:hAnsi="楷体" w:eastAsia="楷体" w:cs="宋体"/>
          <w:sz w:val="24"/>
          <w:lang w:val="en-US" w:eastAsia="zh-CN"/>
        </w:rPr>
        <w:t>春江街道友谊河社区</w:t>
      </w:r>
      <w:r>
        <w:rPr>
          <w:rFonts w:hint="eastAsia" w:ascii="楷体" w:hAnsi="楷体" w:eastAsia="楷体" w:cs="宋体"/>
          <w:sz w:val="24"/>
        </w:rPr>
        <w:t>，</w:t>
      </w:r>
      <w:r>
        <w:rPr>
          <w:rFonts w:hint="eastAsia" w:ascii="楷体" w:hAnsi="楷体" w:eastAsia="楷体" w:cs="宋体"/>
          <w:sz w:val="24"/>
          <w:lang w:val="en-US" w:eastAsia="zh-CN"/>
        </w:rPr>
        <w:t>主要内容为百馨西苑三、四期小区绿化改造及非机动车棚</w:t>
      </w:r>
      <w:r>
        <w:rPr>
          <w:rFonts w:hint="eastAsia" w:ascii="楷体" w:hAnsi="楷体" w:eastAsia="楷体" w:cs="宋体"/>
          <w:sz w:val="24"/>
        </w:rPr>
        <w:t>等。</w:t>
      </w:r>
    </w:p>
    <w:p w14:paraId="316D9785">
      <w:pPr>
        <w:pStyle w:val="11"/>
        <w:autoSpaceDE w:val="0"/>
        <w:autoSpaceDN w:val="0"/>
        <w:adjustRightInd w:val="0"/>
        <w:snapToGrid w:val="0"/>
        <w:spacing w:line="360"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545A9033">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p>
    <w:p w14:paraId="315AC7E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02B488F2">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w:t>
      </w:r>
      <w:r>
        <w:rPr>
          <w:rFonts w:hint="eastAsia" w:ascii="楷体" w:hAnsi="楷体" w:eastAsia="楷体" w:cs="宋体"/>
          <w:sz w:val="24"/>
          <w:lang w:val="en-US" w:eastAsia="zh-CN"/>
        </w:rPr>
        <w:t>方案</w:t>
      </w:r>
      <w:r>
        <w:rPr>
          <w:rFonts w:hint="eastAsia" w:ascii="楷体" w:hAnsi="楷体" w:eastAsia="楷体" w:cs="宋体"/>
          <w:sz w:val="24"/>
        </w:rPr>
        <w:t>、工程量清单及其要求；</w:t>
      </w:r>
    </w:p>
    <w:p w14:paraId="62F66814">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4、主要材料价格按202</w:t>
      </w:r>
      <w:r>
        <w:rPr>
          <w:rFonts w:hint="eastAsia" w:ascii="楷体" w:hAnsi="楷体" w:eastAsia="楷体" w:cs="宋体"/>
          <w:sz w:val="24"/>
          <w:lang w:val="en-US" w:eastAsia="zh-CN"/>
        </w:rPr>
        <w:t>6</w:t>
      </w:r>
      <w:r>
        <w:rPr>
          <w:rFonts w:hint="eastAsia" w:ascii="楷体" w:hAnsi="楷体" w:eastAsia="楷体" w:cs="宋体"/>
          <w:sz w:val="24"/>
        </w:rPr>
        <w:t>年</w:t>
      </w:r>
      <w:r>
        <w:rPr>
          <w:rFonts w:hint="eastAsia" w:ascii="楷体" w:hAnsi="楷体" w:eastAsia="楷体" w:cs="宋体"/>
          <w:sz w:val="24"/>
          <w:lang w:val="en-US" w:eastAsia="zh-CN"/>
        </w:rPr>
        <w:t>7</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hAnsi="楷体" w:eastAsia="楷体" w:cs="宋体"/>
          <w:sz w:val="24"/>
        </w:rPr>
        <w:t xml:space="preserve"> </w:t>
      </w:r>
    </w:p>
    <w:p w14:paraId="49ABFE9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5、机械费用依据江苏省2014年台班单价，其中水、电、油料、机械人工调差，机械人工单价按苏建函价﹝202</w:t>
      </w:r>
      <w:r>
        <w:rPr>
          <w:rFonts w:hint="eastAsia" w:ascii="楷体" w:hAnsi="楷体" w:eastAsia="楷体" w:cs="宋体"/>
          <w:sz w:val="24"/>
          <w:lang w:val="en-US" w:eastAsia="zh-CN"/>
        </w:rPr>
        <w:t>6</w:t>
      </w:r>
      <w:r>
        <w:rPr>
          <w:rFonts w:hint="eastAsia" w:ascii="楷体" w:hAnsi="楷体" w:eastAsia="楷体" w:cs="宋体"/>
          <w:sz w:val="24"/>
        </w:rPr>
        <w:t>﹞</w:t>
      </w:r>
      <w:r>
        <w:rPr>
          <w:rFonts w:hint="eastAsia" w:ascii="楷体" w:hAnsi="楷体" w:eastAsia="楷体" w:cs="宋体"/>
          <w:sz w:val="24"/>
          <w:lang w:val="en-US" w:eastAsia="zh-CN"/>
        </w:rPr>
        <w:t>27</w:t>
      </w:r>
      <w:r>
        <w:rPr>
          <w:rFonts w:hint="eastAsia" w:ascii="楷体" w:hAnsi="楷体" w:eastAsia="楷体" w:cs="宋体"/>
          <w:sz w:val="24"/>
        </w:rPr>
        <w:t>号文件执行；</w:t>
      </w:r>
    </w:p>
    <w:p w14:paraId="665233FA">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lang w:val="en-US" w:eastAsia="zh-CN"/>
        </w:rPr>
        <w:t>6</w:t>
      </w:r>
      <w:r>
        <w:rPr>
          <w:rFonts w:hint="eastAsia" w:ascii="楷体" w:hAnsi="楷体" w:eastAsia="楷体" w:cs="宋体"/>
          <w:sz w:val="24"/>
        </w:rPr>
        <w:t>、工程类别：详见工程量清单；</w:t>
      </w:r>
    </w:p>
    <w:p w14:paraId="7AA0F135">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0B5273F8">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588EA98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3</w:t>
      </w:r>
      <w:r>
        <w:rPr>
          <w:rFonts w:hint="eastAsia" w:ascii="楷体" w:hAnsi="楷体" w:eastAsia="楷体" w:cs="宋体"/>
          <w:sz w:val="24"/>
        </w:rPr>
        <w:t xml:space="preserve">、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459402A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4</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5</w:t>
      </w:r>
      <w:r>
        <w:rPr>
          <w:rFonts w:hint="eastAsia" w:ascii="楷体" w:hAnsi="楷体" w:eastAsia="楷体" w:cs="宋体"/>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6</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7</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8</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312F9B1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9</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10</w:t>
      </w:r>
      <w:r>
        <w:rPr>
          <w:rFonts w:hint="eastAsia" w:ascii="楷体" w:hAnsi="楷体" w:eastAsia="楷体" w:cs="宋体"/>
          <w:sz w:val="24"/>
        </w:rPr>
        <w:t>、规费、税金及总价措施项目费中的现场安全文明施工（基本费）和扬尘污染防治增加费为不可竞争费，投标报价时按清单表中的费率计取，不得调整。</w:t>
      </w:r>
    </w:p>
    <w:p w14:paraId="5C24C986">
      <w:pPr>
        <w:pStyle w:val="11"/>
        <w:autoSpaceDE w:val="0"/>
        <w:autoSpaceDN w:val="0"/>
        <w:adjustRightInd w:val="0"/>
        <w:snapToGrid w:val="0"/>
        <w:spacing w:line="312" w:lineRule="auto"/>
        <w:ind w:right="-29" w:rightChars="-14" w:firstLine="480"/>
        <w:rPr>
          <w:rFonts w:hint="eastAsia" w:ascii="楷体" w:hAnsi="楷体" w:eastAsia="楷体" w:cs="宋体"/>
          <w:sz w:val="24"/>
        </w:rPr>
      </w:pPr>
      <w:r>
        <w:rPr>
          <w:rFonts w:ascii="楷体" w:hAnsi="楷体" w:eastAsia="楷体" w:cs="宋体"/>
          <w:sz w:val="24"/>
        </w:rPr>
        <w:t>1</w:t>
      </w:r>
      <w:r>
        <w:rPr>
          <w:rFonts w:hint="eastAsia" w:ascii="楷体" w:hAnsi="楷体" w:eastAsia="楷体" w:cs="宋体"/>
          <w:sz w:val="24"/>
          <w:lang w:val="en-US" w:eastAsia="zh-CN"/>
        </w:rPr>
        <w:t>1</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4E3B0E0A">
      <w:pPr>
        <w:pStyle w:val="11"/>
        <w:autoSpaceDE w:val="0"/>
        <w:autoSpaceDN w:val="0"/>
        <w:adjustRightInd w:val="0"/>
        <w:snapToGrid w:val="0"/>
        <w:spacing w:line="312" w:lineRule="auto"/>
        <w:ind w:right="-29" w:rightChars="-14"/>
        <w:rPr>
          <w:rFonts w:hint="default" w:ascii="楷体" w:hAnsi="楷体" w:eastAsia="楷体" w:cs="宋体"/>
          <w:sz w:val="24"/>
          <w:lang w:val="en-US" w:eastAsia="zh-CN"/>
        </w:rPr>
      </w:pPr>
    </w:p>
    <w:p w14:paraId="0AB65344">
      <w:pPr>
        <w:adjustRightInd w:val="0"/>
        <w:snapToGrid w:val="0"/>
        <w:spacing w:line="312" w:lineRule="auto"/>
        <w:ind w:right="-29" w:rightChars="-14" w:firstLine="482" w:firstLineChars="200"/>
        <w:rPr>
          <w:rFonts w:ascii="楷体" w:hAnsi="楷体" w:eastAsia="楷体" w:cs="宋体"/>
          <w:b/>
          <w:sz w:val="24"/>
        </w:rPr>
      </w:pPr>
      <w:r>
        <w:rPr>
          <w:rFonts w:hint="eastAsia" w:ascii="楷体" w:hAnsi="楷体" w:eastAsia="楷体" w:cs="宋体"/>
          <w:b/>
          <w:sz w:val="24"/>
        </w:rPr>
        <w:t>五、措施项目、规费及税金等</w:t>
      </w:r>
    </w:p>
    <w:p w14:paraId="0FA51BE4">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、规费按苏建价﹝2016﹞154号文件附件一（一般计税方法）计取；税金按苏建函价﹝2019﹞178号文件执行。</w:t>
      </w:r>
    </w:p>
    <w:p w14:paraId="1AAE33BB">
      <w:pPr>
        <w:adjustRightInd w:val="0"/>
        <w:snapToGrid w:val="0"/>
        <w:spacing w:line="312" w:lineRule="auto"/>
        <w:ind w:right="-29" w:rightChars="-14" w:firstLine="480" w:firstLineChars="200"/>
        <w:rPr>
          <w:rFonts w:ascii="楷体" w:hAnsi="楷体" w:eastAsia="楷体" w:cs="宋体"/>
          <w:sz w:val="24"/>
        </w:rPr>
      </w:pPr>
    </w:p>
    <w:p w14:paraId="207C21F3">
      <w:pPr>
        <w:adjustRightInd w:val="0"/>
        <w:snapToGrid w:val="0"/>
        <w:spacing w:line="312" w:lineRule="auto"/>
        <w:ind w:right="-29" w:rightChars="-14"/>
        <w:jc w:val="right"/>
        <w:rPr>
          <w:rFonts w:hint="default" w:ascii="楷体" w:hAnsi="楷体" w:eastAsia="楷体" w:cs="宋体"/>
          <w:sz w:val="24"/>
          <w:lang w:val="en-US" w:eastAsia="zh-CN"/>
        </w:rPr>
      </w:pPr>
      <w:r>
        <w:rPr>
          <w:rFonts w:hint="eastAsia" w:ascii="楷体" w:hAnsi="楷体" w:eastAsia="楷体" w:cs="宋体"/>
          <w:sz w:val="24"/>
        </w:rPr>
        <w:t xml:space="preserve">       </w:t>
      </w:r>
      <w:r>
        <w:rPr>
          <w:rFonts w:hint="eastAsia" w:ascii="楷体" w:hAnsi="楷体" w:eastAsia="楷体" w:cs="宋体"/>
          <w:sz w:val="24"/>
          <w:lang w:val="en-US" w:eastAsia="zh-CN"/>
        </w:rPr>
        <w:t>2026年08月18</w:t>
      </w:r>
      <w:bookmarkStart w:id="0" w:name="_GoBack"/>
      <w:bookmarkEnd w:id="0"/>
      <w:r>
        <w:rPr>
          <w:rFonts w:hint="eastAsia" w:ascii="楷体" w:hAnsi="楷体" w:eastAsia="楷体" w:cs="宋体"/>
          <w:sz w:val="24"/>
          <w:lang w:val="en-US" w:eastAsia="zh-CN"/>
        </w:rPr>
        <w:t>日</w:t>
      </w:r>
    </w:p>
    <w:p w14:paraId="552F27B7">
      <w:pPr>
        <w:spacing w:line="360" w:lineRule="auto"/>
        <w:rPr>
          <w:rFonts w:ascii="楷体_GB2312" w:hAnsi="宋体" w:eastAsia="楷体_GB2312" w:cs="宋体"/>
          <w:sz w:val="24"/>
        </w:rPr>
      </w:pPr>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6492C4A1">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12CA4"/>
    <w:rsid w:val="0072693D"/>
    <w:rsid w:val="00732BB3"/>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C6F4C"/>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132C19"/>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BB13C1"/>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8C45E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AC1E71"/>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16630"/>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2C62E1"/>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4E620C"/>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0D3BFA"/>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66691"/>
    <w:rsid w:val="59FE0BC7"/>
    <w:rsid w:val="5A1C552E"/>
    <w:rsid w:val="5A1F32E7"/>
    <w:rsid w:val="5A673280"/>
    <w:rsid w:val="5A6737F4"/>
    <w:rsid w:val="5A782F33"/>
    <w:rsid w:val="5A8B03EC"/>
    <w:rsid w:val="5A9D2250"/>
    <w:rsid w:val="5A9D6980"/>
    <w:rsid w:val="5A9F53A0"/>
    <w:rsid w:val="5AA7570F"/>
    <w:rsid w:val="5AE661FA"/>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64752"/>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57914"/>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C9012A"/>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2509</Words>
  <Characters>2655</Characters>
  <Lines>26</Lines>
  <Paragraphs>7</Paragraphs>
  <TotalTime>583</TotalTime>
  <ScaleCrop>false</ScaleCrop>
  <LinksUpToDate>false</LinksUpToDate>
  <CharactersWithSpaces>2675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晋德翔开标室</cp:lastModifiedBy>
  <cp:lastPrinted>2026-08-05T07:04:00Z</cp:lastPrinted>
  <dcterms:modified xsi:type="dcterms:W3CDTF">2026-08-26T01:44:38Z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91F4C61B65224E718D8F648B24665162</vt:lpwstr>
  </property>
  <property fmtid="{D5CDD505-2E9C-101B-9397-08002B2CF9AE}" pid="4" name="KSOTemplateDocerSaveRecord">
    <vt:lpwstr>eyJoZGlkIjoiMGNlZDFjNzY0OGI1NGRiMDY4ZjEyZjVkNTk0NGNkMzMiLCJ1c2VySWQiOiIxNzEzMDAwNzUxIn0=</vt:lpwstr>
  </property>
</Properties>
</file>